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4F9" w:rsidRDefault="008F14F9">
      <w:bookmarkStart w:id="0" w:name="_GoBack"/>
      <w:bookmarkEnd w:id="0"/>
      <w:r w:rsidRPr="00620FD5">
        <w:rPr>
          <w:rFonts w:ascii="Times New Roman" w:hAnsi="Times New Roman" w:cs="Times New Roman"/>
          <w:b/>
        </w:rPr>
        <w:t>Лот № 1</w:t>
      </w:r>
      <w:r w:rsidRPr="008F14F9">
        <w:rPr>
          <w:rFonts w:ascii="Times New Roman" w:hAnsi="Times New Roman" w:cs="Times New Roman"/>
        </w:rPr>
        <w:t xml:space="preserve"> - группа зданий и земельных </w:t>
      </w:r>
      <w:proofErr w:type="gramStart"/>
      <w:r w:rsidRPr="008F14F9">
        <w:rPr>
          <w:rFonts w:ascii="Times New Roman" w:hAnsi="Times New Roman" w:cs="Times New Roman"/>
        </w:rPr>
        <w:t>участков</w:t>
      </w:r>
      <w:proofErr w:type="gramEnd"/>
      <w:r w:rsidRPr="008F14F9">
        <w:rPr>
          <w:rFonts w:ascii="Times New Roman" w:hAnsi="Times New Roman" w:cs="Times New Roman"/>
        </w:rPr>
        <w:t xml:space="preserve"> расположенных по адресу - г. Сибай, </w:t>
      </w:r>
      <w:r>
        <w:rPr>
          <w:rFonts w:ascii="Times New Roman" w:hAnsi="Times New Roman" w:cs="Times New Roman"/>
        </w:rPr>
        <w:t>И</w:t>
      </w:r>
      <w:r w:rsidRPr="008F14F9">
        <w:rPr>
          <w:rFonts w:ascii="Times New Roman" w:hAnsi="Times New Roman" w:cs="Times New Roman"/>
        </w:rPr>
        <w:t xml:space="preserve">ндустриальное шоссе, д. 32.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
        <w:gridCol w:w="3167"/>
        <w:gridCol w:w="3490"/>
        <w:gridCol w:w="1887"/>
      </w:tblGrid>
      <w:tr w:rsidR="008F14F9" w:rsidRPr="005621BD" w:rsidTr="009538D0">
        <w:tc>
          <w:tcPr>
            <w:tcW w:w="1071" w:type="dxa"/>
            <w:vAlign w:val="center"/>
          </w:tcPr>
          <w:p w:rsidR="008F14F9" w:rsidRPr="008F14F9" w:rsidRDefault="008F14F9" w:rsidP="009538D0">
            <w:pPr>
              <w:pStyle w:val="a3"/>
              <w:ind w:left="360"/>
              <w:contextualSpacing/>
              <w:jc w:val="center"/>
              <w:rPr>
                <w:b/>
                <w:sz w:val="22"/>
                <w:szCs w:val="22"/>
              </w:rPr>
            </w:pPr>
            <w:r w:rsidRPr="008F14F9">
              <w:rPr>
                <w:b/>
                <w:sz w:val="22"/>
                <w:szCs w:val="22"/>
              </w:rPr>
              <w:t xml:space="preserve">№ </w:t>
            </w:r>
            <w:proofErr w:type="gramStart"/>
            <w:r w:rsidRPr="008F14F9">
              <w:rPr>
                <w:b/>
                <w:sz w:val="22"/>
                <w:szCs w:val="22"/>
              </w:rPr>
              <w:t>п</w:t>
            </w:r>
            <w:proofErr w:type="gramEnd"/>
            <w:r w:rsidRPr="008F14F9">
              <w:rPr>
                <w:b/>
                <w:sz w:val="22"/>
                <w:szCs w:val="22"/>
              </w:rPr>
              <w:t>/п</w:t>
            </w:r>
          </w:p>
          <w:p w:rsidR="008F14F9" w:rsidRPr="008F14F9" w:rsidRDefault="008F14F9" w:rsidP="009538D0">
            <w:pPr>
              <w:pStyle w:val="a3"/>
              <w:ind w:left="360"/>
              <w:contextualSpacing/>
              <w:jc w:val="center"/>
              <w:rPr>
                <w:b/>
                <w:sz w:val="22"/>
                <w:szCs w:val="22"/>
              </w:rPr>
            </w:pPr>
          </w:p>
        </w:tc>
        <w:tc>
          <w:tcPr>
            <w:tcW w:w="3290" w:type="dxa"/>
            <w:vAlign w:val="center"/>
          </w:tcPr>
          <w:p w:rsidR="008F14F9" w:rsidRPr="008F14F9" w:rsidRDefault="008F14F9" w:rsidP="009538D0">
            <w:pPr>
              <w:jc w:val="center"/>
              <w:rPr>
                <w:rFonts w:ascii="Times New Roman" w:hAnsi="Times New Roman" w:cs="Times New Roman"/>
                <w:b/>
              </w:rPr>
            </w:pPr>
            <w:r w:rsidRPr="008F14F9">
              <w:rPr>
                <w:rFonts w:ascii="Times New Roman" w:hAnsi="Times New Roman" w:cs="Times New Roman"/>
                <w:b/>
              </w:rPr>
              <w:t>Наименование</w:t>
            </w:r>
          </w:p>
        </w:tc>
        <w:tc>
          <w:tcPr>
            <w:tcW w:w="3710" w:type="dxa"/>
            <w:vAlign w:val="center"/>
          </w:tcPr>
          <w:p w:rsidR="008F14F9" w:rsidRPr="008F14F9" w:rsidRDefault="008F14F9" w:rsidP="009538D0">
            <w:pPr>
              <w:jc w:val="center"/>
              <w:rPr>
                <w:rFonts w:ascii="Times New Roman" w:hAnsi="Times New Roman" w:cs="Times New Roman"/>
                <w:b/>
              </w:rPr>
            </w:pPr>
            <w:r w:rsidRPr="008F14F9">
              <w:rPr>
                <w:rFonts w:ascii="Times New Roman" w:hAnsi="Times New Roman" w:cs="Times New Roman"/>
                <w:b/>
              </w:rPr>
              <w:t>Характеристика</w:t>
            </w:r>
          </w:p>
        </w:tc>
        <w:tc>
          <w:tcPr>
            <w:tcW w:w="2066" w:type="dxa"/>
            <w:vAlign w:val="center"/>
          </w:tcPr>
          <w:p w:rsidR="008F14F9" w:rsidRPr="008F14F9" w:rsidRDefault="008F14F9" w:rsidP="009538D0">
            <w:pPr>
              <w:jc w:val="center"/>
              <w:rPr>
                <w:rFonts w:ascii="Times New Roman" w:hAnsi="Times New Roman" w:cs="Times New Roman"/>
                <w:b/>
              </w:rPr>
            </w:pPr>
            <w:r w:rsidRPr="008F14F9">
              <w:rPr>
                <w:rFonts w:ascii="Times New Roman" w:hAnsi="Times New Roman" w:cs="Times New Roman"/>
                <w:b/>
              </w:rPr>
              <w:t>Начальная продажная цена, руб.</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pStyle w:val="3"/>
              <w:tabs>
                <w:tab w:val="clear" w:pos="643"/>
                <w:tab w:val="num" w:pos="347"/>
              </w:tabs>
              <w:spacing w:line="240" w:lineRule="auto"/>
              <w:ind w:left="0" w:firstLine="0"/>
              <w:rPr>
                <w:rFonts w:eastAsia="Malgun Gothic"/>
                <w:b/>
                <w:bCs/>
                <w:sz w:val="22"/>
                <w:szCs w:val="22"/>
                <w:lang w:val="ru-RU"/>
              </w:rPr>
            </w:pPr>
            <w:r w:rsidRPr="008F14F9">
              <w:rPr>
                <w:sz w:val="22"/>
                <w:szCs w:val="22"/>
                <w:lang w:val="ru-RU"/>
              </w:rPr>
              <w:t>Объект незавершенного строительства, назначение неопределенно, площадь застройки 47,7кв</w:t>
            </w:r>
            <w:proofErr w:type="gramStart"/>
            <w:r w:rsidRPr="008F14F9">
              <w:rPr>
                <w:sz w:val="22"/>
                <w:szCs w:val="22"/>
                <w:lang w:val="ru-RU"/>
              </w:rPr>
              <w:t>.м</w:t>
            </w:r>
            <w:proofErr w:type="gramEnd"/>
            <w:r w:rsidRPr="008F14F9">
              <w:rPr>
                <w:sz w:val="22"/>
                <w:szCs w:val="22"/>
                <w:lang w:val="ru-RU"/>
              </w:rPr>
              <w:t> степень готовности 90%, литер I.</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РБ, г. Сибай, РБ, г. Сибай, Индустриальное шоссе, 32 и, кадастровый номер: 02:61:011705:683:12.</w:t>
            </w:r>
          </w:p>
        </w:tc>
        <w:tc>
          <w:tcPr>
            <w:tcW w:w="2066" w:type="dxa"/>
            <w:vAlign w:val="center"/>
          </w:tcPr>
          <w:p w:rsidR="008F14F9" w:rsidRPr="008F14F9" w:rsidRDefault="008F14F9" w:rsidP="009538D0">
            <w:pPr>
              <w:jc w:val="center"/>
              <w:rPr>
                <w:rFonts w:ascii="Times New Roman" w:hAnsi="Times New Roman" w:cs="Times New Roman"/>
              </w:rPr>
            </w:pPr>
          </w:p>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45 000,00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 xml:space="preserve">Главное здание </w:t>
            </w:r>
            <w:proofErr w:type="gramStart"/>
            <w:r w:rsidRPr="008F14F9">
              <w:rPr>
                <w:rFonts w:ascii="Times New Roman" w:hAnsi="Times New Roman" w:cs="Times New Roman"/>
              </w:rPr>
              <w:t>лит</w:t>
            </w:r>
            <w:proofErr w:type="gramEnd"/>
            <w:r w:rsidRPr="008F14F9">
              <w:rPr>
                <w:rFonts w:ascii="Times New Roman" w:hAnsi="Times New Roman" w:cs="Times New Roman"/>
              </w:rPr>
              <w:t>. А.</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РБ, г. Сибай,  Индустриальное шоссе, 32</w:t>
            </w:r>
            <w:proofErr w:type="gramStart"/>
            <w:r w:rsidRPr="008F14F9">
              <w:rPr>
                <w:rFonts w:ascii="Times New Roman" w:hAnsi="Times New Roman" w:cs="Times New Roman"/>
              </w:rPr>
              <w:t xml:space="preserve"> А</w:t>
            </w:r>
            <w:proofErr w:type="gramEnd"/>
            <w:r w:rsidRPr="008F14F9">
              <w:rPr>
                <w:rFonts w:ascii="Times New Roman" w:hAnsi="Times New Roman" w:cs="Times New Roman"/>
              </w:rPr>
              <w:t xml:space="preserve">, кадастровый номер: 02:61:011705:684:8, общая площадь 2313,4 </w:t>
            </w:r>
            <w:proofErr w:type="spellStart"/>
            <w:r w:rsidRPr="008F14F9">
              <w:rPr>
                <w:rFonts w:ascii="Times New Roman" w:hAnsi="Times New Roman" w:cs="Times New Roman"/>
              </w:rPr>
              <w:t>кв.м</w:t>
            </w:r>
            <w:proofErr w:type="spellEnd"/>
            <w:r w:rsidRPr="008F14F9">
              <w:rPr>
                <w:rFonts w:ascii="Times New Roman" w:hAnsi="Times New Roman" w:cs="Times New Roman"/>
              </w:rPr>
              <w:t>.</w:t>
            </w:r>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2 201 000,00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 xml:space="preserve">Дымовая труба  </w:t>
            </w:r>
            <w:proofErr w:type="gramStart"/>
            <w:r w:rsidRPr="008F14F9">
              <w:rPr>
                <w:rFonts w:ascii="Times New Roman" w:hAnsi="Times New Roman" w:cs="Times New Roman"/>
              </w:rPr>
              <w:t>лит</w:t>
            </w:r>
            <w:proofErr w:type="gramEnd"/>
            <w:r w:rsidRPr="008F14F9">
              <w:rPr>
                <w:rFonts w:ascii="Times New Roman" w:hAnsi="Times New Roman" w:cs="Times New Roman"/>
              </w:rPr>
              <w:t>. Ж.</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РБ, г. Сибай,  Индустриальное шоссе, 32</w:t>
            </w:r>
            <w:proofErr w:type="gramStart"/>
            <w:r w:rsidRPr="008F14F9">
              <w:rPr>
                <w:rFonts w:ascii="Times New Roman" w:hAnsi="Times New Roman" w:cs="Times New Roman"/>
              </w:rPr>
              <w:t xml:space="preserve"> Ж</w:t>
            </w:r>
            <w:proofErr w:type="gramEnd"/>
            <w:r w:rsidRPr="008F14F9">
              <w:rPr>
                <w:rFonts w:ascii="Times New Roman" w:hAnsi="Times New Roman" w:cs="Times New Roman"/>
              </w:rPr>
              <w:t xml:space="preserve">, кадастровый номер: 02:61:011705:692:11, общая площадь 79 </w:t>
            </w:r>
            <w:proofErr w:type="spellStart"/>
            <w:r w:rsidRPr="008F14F9">
              <w:rPr>
                <w:rFonts w:ascii="Times New Roman" w:hAnsi="Times New Roman" w:cs="Times New Roman"/>
              </w:rPr>
              <w:t>кв.м</w:t>
            </w:r>
            <w:proofErr w:type="spellEnd"/>
            <w:r w:rsidRPr="008F14F9">
              <w:rPr>
                <w:rFonts w:ascii="Times New Roman" w:hAnsi="Times New Roman" w:cs="Times New Roman"/>
              </w:rPr>
              <w:t>.</w:t>
            </w:r>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75 000,00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Закрытый склад Лит. Е.</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 xml:space="preserve">РБ, г. Сибай, Индустриальное Шоссе, 32 Е, кадастровый номер: 02:61:011705:691:9 , общая площадь 450,5 </w:t>
            </w:r>
            <w:proofErr w:type="spellStart"/>
            <w:r w:rsidRPr="008F14F9">
              <w:rPr>
                <w:rFonts w:ascii="Times New Roman" w:hAnsi="Times New Roman" w:cs="Times New Roman"/>
              </w:rPr>
              <w:t>кв</w:t>
            </w:r>
            <w:proofErr w:type="gramStart"/>
            <w:r w:rsidRPr="008F14F9">
              <w:rPr>
                <w:rFonts w:ascii="Times New Roman" w:hAnsi="Times New Roman" w:cs="Times New Roman"/>
              </w:rPr>
              <w:t>.м</w:t>
            </w:r>
            <w:proofErr w:type="spellEnd"/>
            <w:proofErr w:type="gramEnd"/>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429 000,00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proofErr w:type="spellStart"/>
            <w:r w:rsidRPr="008F14F9">
              <w:rPr>
                <w:rFonts w:ascii="Times New Roman" w:hAnsi="Times New Roman" w:cs="Times New Roman"/>
              </w:rPr>
              <w:t>Мазутонасосная</w:t>
            </w:r>
            <w:proofErr w:type="spellEnd"/>
            <w:r w:rsidRPr="008F14F9">
              <w:rPr>
                <w:rFonts w:ascii="Times New Roman" w:hAnsi="Times New Roman" w:cs="Times New Roman"/>
              </w:rPr>
              <w:t xml:space="preserve"> станция </w:t>
            </w:r>
            <w:proofErr w:type="gramStart"/>
            <w:r w:rsidRPr="008F14F9">
              <w:rPr>
                <w:rFonts w:ascii="Times New Roman" w:hAnsi="Times New Roman" w:cs="Times New Roman"/>
              </w:rPr>
              <w:t>лит</w:t>
            </w:r>
            <w:proofErr w:type="gramEnd"/>
            <w:r w:rsidRPr="008F14F9">
              <w:rPr>
                <w:rFonts w:ascii="Times New Roman" w:hAnsi="Times New Roman" w:cs="Times New Roman"/>
              </w:rPr>
              <w:t>. Б.</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 xml:space="preserve">РБ, г. Сибай, Индустриальное  шоссе, 32 Б, кадастровый номер:02:61:011705:693:7. общая площадь 361.9 </w:t>
            </w:r>
            <w:proofErr w:type="spellStart"/>
            <w:r w:rsidRPr="008F14F9">
              <w:rPr>
                <w:rFonts w:ascii="Times New Roman" w:hAnsi="Times New Roman" w:cs="Times New Roman"/>
              </w:rPr>
              <w:t>кв</w:t>
            </w:r>
            <w:proofErr w:type="gramStart"/>
            <w:r w:rsidRPr="008F14F9">
              <w:rPr>
                <w:rFonts w:ascii="Times New Roman" w:hAnsi="Times New Roman" w:cs="Times New Roman"/>
              </w:rPr>
              <w:t>.м</w:t>
            </w:r>
            <w:proofErr w:type="spellEnd"/>
            <w:proofErr w:type="gramEnd"/>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344 000,00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Материальный склад с навесом лит. Д.</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РБ, г. Сибай, Индустриальное шоссе, 32 Д,</w:t>
            </w:r>
            <w:proofErr w:type="gramStart"/>
            <w:r w:rsidRPr="008F14F9">
              <w:rPr>
                <w:rFonts w:ascii="Times New Roman" w:hAnsi="Times New Roman" w:cs="Times New Roman"/>
              </w:rPr>
              <w:t xml:space="preserve"> ,</w:t>
            </w:r>
            <w:proofErr w:type="gramEnd"/>
            <w:r w:rsidRPr="008F14F9">
              <w:rPr>
                <w:rFonts w:ascii="Times New Roman" w:hAnsi="Times New Roman" w:cs="Times New Roman"/>
              </w:rPr>
              <w:t xml:space="preserve"> кадастровый номер:02:61:011705:690:6. общая площадь 221,4 </w:t>
            </w:r>
            <w:proofErr w:type="spellStart"/>
            <w:r w:rsidRPr="008F14F9">
              <w:rPr>
                <w:rFonts w:ascii="Times New Roman" w:hAnsi="Times New Roman" w:cs="Times New Roman"/>
              </w:rPr>
              <w:t>кв.м</w:t>
            </w:r>
            <w:proofErr w:type="spellEnd"/>
            <w:r w:rsidRPr="008F14F9">
              <w:rPr>
                <w:rFonts w:ascii="Times New Roman" w:hAnsi="Times New Roman" w:cs="Times New Roman"/>
              </w:rPr>
              <w:t>.</w:t>
            </w:r>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211 000,00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Резервуар для мазута лит. И.</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РБ, г. Сибай,  Индустриальное  шоссе, 32 И,</w:t>
            </w:r>
            <w:proofErr w:type="gramStart"/>
            <w:r w:rsidRPr="008F14F9">
              <w:rPr>
                <w:rFonts w:ascii="Times New Roman" w:hAnsi="Times New Roman" w:cs="Times New Roman"/>
              </w:rPr>
              <w:t xml:space="preserve"> ,</w:t>
            </w:r>
            <w:proofErr w:type="gramEnd"/>
            <w:r w:rsidRPr="008F14F9">
              <w:rPr>
                <w:rFonts w:ascii="Times New Roman" w:hAnsi="Times New Roman" w:cs="Times New Roman"/>
              </w:rPr>
              <w:t xml:space="preserve"> кадастровый номер:02:61:011705:683:12, общая площадь 384 </w:t>
            </w:r>
            <w:proofErr w:type="spellStart"/>
            <w:r w:rsidRPr="008F14F9">
              <w:rPr>
                <w:rFonts w:ascii="Times New Roman" w:hAnsi="Times New Roman" w:cs="Times New Roman"/>
              </w:rPr>
              <w:t>кв.м</w:t>
            </w:r>
            <w:proofErr w:type="spellEnd"/>
            <w:r w:rsidRPr="008F14F9">
              <w:rPr>
                <w:rFonts w:ascii="Times New Roman" w:hAnsi="Times New Roman" w:cs="Times New Roman"/>
              </w:rPr>
              <w:t>.</w:t>
            </w:r>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365 000,00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Земельный участок</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 xml:space="preserve">РБ, г. Сибай  Индустриальное шоссе 32 а, кадастровый номер: 02:61:011705:684. общая площадь 2544 </w:t>
            </w:r>
            <w:proofErr w:type="spellStart"/>
            <w:r w:rsidRPr="008F14F9">
              <w:rPr>
                <w:rFonts w:ascii="Times New Roman" w:hAnsi="Times New Roman" w:cs="Times New Roman"/>
              </w:rPr>
              <w:t>кв</w:t>
            </w:r>
            <w:proofErr w:type="gramStart"/>
            <w:r w:rsidRPr="008F14F9">
              <w:rPr>
                <w:rFonts w:ascii="Times New Roman" w:hAnsi="Times New Roman" w:cs="Times New Roman"/>
              </w:rPr>
              <w:t>.м</w:t>
            </w:r>
            <w:proofErr w:type="spellEnd"/>
            <w:proofErr w:type="gramEnd"/>
            <w:r w:rsidRPr="008F14F9">
              <w:rPr>
                <w:rFonts w:ascii="Times New Roman" w:hAnsi="Times New Roman" w:cs="Times New Roman"/>
              </w:rPr>
              <w:t>,</w:t>
            </w:r>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490 000,00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Земельный участок</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 xml:space="preserve">РБ, г. Сибай  Индустриальное шоссе, 32 б, кадастровый номер:02:61:011705:693. общая площадь  476 </w:t>
            </w:r>
            <w:proofErr w:type="spellStart"/>
            <w:r w:rsidRPr="008F14F9">
              <w:rPr>
                <w:rFonts w:ascii="Times New Roman" w:hAnsi="Times New Roman" w:cs="Times New Roman"/>
              </w:rPr>
              <w:t>кв</w:t>
            </w:r>
            <w:proofErr w:type="gramStart"/>
            <w:r w:rsidRPr="008F14F9">
              <w:rPr>
                <w:rFonts w:ascii="Times New Roman" w:hAnsi="Times New Roman" w:cs="Times New Roman"/>
              </w:rPr>
              <w:t>.м</w:t>
            </w:r>
            <w:proofErr w:type="spellEnd"/>
            <w:proofErr w:type="gramEnd"/>
            <w:r w:rsidRPr="008F14F9">
              <w:rPr>
                <w:rFonts w:ascii="Times New Roman" w:hAnsi="Times New Roman" w:cs="Times New Roman"/>
              </w:rPr>
              <w:t>,</w:t>
            </w:r>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75 000,00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Земельный участок</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 xml:space="preserve">РБ, г. Сибай, Индустриальное шоссе, 32 д, кадастровый номер:02:61:011705:690. общая площадь 567 </w:t>
            </w:r>
            <w:proofErr w:type="spellStart"/>
            <w:r w:rsidRPr="008F14F9">
              <w:rPr>
                <w:rFonts w:ascii="Times New Roman" w:hAnsi="Times New Roman" w:cs="Times New Roman"/>
              </w:rPr>
              <w:t>кв.м</w:t>
            </w:r>
            <w:proofErr w:type="spellEnd"/>
            <w:r w:rsidRPr="008F14F9">
              <w:rPr>
                <w:rFonts w:ascii="Times New Roman" w:hAnsi="Times New Roman" w:cs="Times New Roman"/>
              </w:rPr>
              <w:t>.</w:t>
            </w:r>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92 000,00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Земельный участок,</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 xml:space="preserve">РБ, г. Сибай, Индустриальное шоссе, 32 е, кадастровый номер:02:61:011705:691, общая площадь 547 </w:t>
            </w:r>
            <w:proofErr w:type="spellStart"/>
            <w:r w:rsidRPr="008F14F9">
              <w:rPr>
                <w:rFonts w:ascii="Times New Roman" w:hAnsi="Times New Roman" w:cs="Times New Roman"/>
              </w:rPr>
              <w:t>кв.м</w:t>
            </w:r>
            <w:proofErr w:type="spellEnd"/>
            <w:r w:rsidRPr="008F14F9">
              <w:rPr>
                <w:rFonts w:ascii="Times New Roman" w:hAnsi="Times New Roman" w:cs="Times New Roman"/>
              </w:rPr>
              <w:t>.</w:t>
            </w:r>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88 000,00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Земельный участок</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РБ, г. Сибай,  Индустриальное шоссе, 32</w:t>
            </w:r>
            <w:proofErr w:type="gramStart"/>
            <w:r w:rsidRPr="008F14F9">
              <w:rPr>
                <w:rFonts w:ascii="Times New Roman" w:hAnsi="Times New Roman" w:cs="Times New Roman"/>
              </w:rPr>
              <w:t xml:space="preserve"> Ж</w:t>
            </w:r>
            <w:proofErr w:type="gramEnd"/>
            <w:r w:rsidRPr="008F14F9">
              <w:rPr>
                <w:rFonts w:ascii="Times New Roman" w:hAnsi="Times New Roman" w:cs="Times New Roman"/>
              </w:rPr>
              <w:t xml:space="preserve">, кадастровый номер: 02:61:011705:692, общая площадь, 79 </w:t>
            </w:r>
            <w:proofErr w:type="spellStart"/>
            <w:r w:rsidRPr="008F14F9">
              <w:rPr>
                <w:rFonts w:ascii="Times New Roman" w:hAnsi="Times New Roman" w:cs="Times New Roman"/>
              </w:rPr>
              <w:t>кв.м</w:t>
            </w:r>
            <w:proofErr w:type="spellEnd"/>
            <w:r w:rsidRPr="008F14F9">
              <w:rPr>
                <w:rFonts w:ascii="Times New Roman" w:hAnsi="Times New Roman" w:cs="Times New Roman"/>
              </w:rPr>
              <w:t>.</w:t>
            </w:r>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9 000,00</w:t>
            </w:r>
          </w:p>
        </w:tc>
      </w:tr>
      <w:tr w:rsidR="008F14F9" w:rsidRPr="005621BD" w:rsidTr="009538D0">
        <w:tc>
          <w:tcPr>
            <w:tcW w:w="1071" w:type="dxa"/>
            <w:vAlign w:val="center"/>
          </w:tcPr>
          <w:p w:rsidR="008F14F9" w:rsidRPr="008F14F9" w:rsidRDefault="008F14F9" w:rsidP="008F14F9">
            <w:pPr>
              <w:pStyle w:val="a3"/>
              <w:numPr>
                <w:ilvl w:val="0"/>
                <w:numId w:val="1"/>
              </w:numPr>
              <w:contextualSpacing/>
              <w:jc w:val="center"/>
              <w:rPr>
                <w:sz w:val="22"/>
                <w:szCs w:val="22"/>
              </w:rPr>
            </w:pPr>
          </w:p>
        </w:tc>
        <w:tc>
          <w:tcPr>
            <w:tcW w:w="329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Земельный участок</w:t>
            </w:r>
          </w:p>
        </w:tc>
        <w:tc>
          <w:tcPr>
            <w:tcW w:w="3710"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 xml:space="preserve">РБ, г. Сибай, Индустриальное шоссе, 32И, кадастровый номер:02:61:011705:683. общая площадь 384 </w:t>
            </w:r>
            <w:proofErr w:type="spellStart"/>
            <w:r w:rsidRPr="008F14F9">
              <w:rPr>
                <w:rFonts w:ascii="Times New Roman" w:hAnsi="Times New Roman" w:cs="Times New Roman"/>
              </w:rPr>
              <w:t>кв.м</w:t>
            </w:r>
            <w:proofErr w:type="spellEnd"/>
            <w:r w:rsidRPr="008F14F9">
              <w:rPr>
                <w:rFonts w:ascii="Times New Roman" w:hAnsi="Times New Roman" w:cs="Times New Roman"/>
              </w:rPr>
              <w:t>.</w:t>
            </w:r>
          </w:p>
        </w:tc>
        <w:tc>
          <w:tcPr>
            <w:tcW w:w="2066" w:type="dxa"/>
            <w:vAlign w:val="center"/>
          </w:tcPr>
          <w:p w:rsidR="008F14F9" w:rsidRPr="008F14F9" w:rsidRDefault="008F14F9" w:rsidP="009538D0">
            <w:pPr>
              <w:jc w:val="center"/>
              <w:rPr>
                <w:rFonts w:ascii="Times New Roman" w:hAnsi="Times New Roman" w:cs="Times New Roman"/>
              </w:rPr>
            </w:pPr>
            <w:r w:rsidRPr="008F14F9">
              <w:rPr>
                <w:rFonts w:ascii="Times New Roman" w:hAnsi="Times New Roman" w:cs="Times New Roman"/>
              </w:rPr>
              <w:t>59 000,00</w:t>
            </w:r>
          </w:p>
        </w:tc>
      </w:tr>
      <w:tr w:rsidR="008F14F9" w:rsidRPr="005621BD" w:rsidTr="009538D0">
        <w:tc>
          <w:tcPr>
            <w:tcW w:w="1071" w:type="dxa"/>
            <w:vAlign w:val="center"/>
          </w:tcPr>
          <w:p w:rsidR="008F14F9" w:rsidRPr="008F14F9" w:rsidRDefault="008F14F9" w:rsidP="009538D0">
            <w:pPr>
              <w:pStyle w:val="a3"/>
              <w:ind w:left="720"/>
              <w:contextualSpacing/>
              <w:jc w:val="center"/>
              <w:rPr>
                <w:sz w:val="22"/>
                <w:szCs w:val="22"/>
              </w:rPr>
            </w:pPr>
          </w:p>
        </w:tc>
        <w:tc>
          <w:tcPr>
            <w:tcW w:w="7000" w:type="dxa"/>
            <w:gridSpan w:val="2"/>
            <w:vAlign w:val="center"/>
          </w:tcPr>
          <w:p w:rsidR="008F14F9" w:rsidRPr="008F14F9" w:rsidRDefault="008F14F9" w:rsidP="009538D0">
            <w:pPr>
              <w:rPr>
                <w:rFonts w:ascii="Times New Roman" w:hAnsi="Times New Roman" w:cs="Times New Roman"/>
                <w:b/>
              </w:rPr>
            </w:pPr>
            <w:r w:rsidRPr="008F14F9">
              <w:rPr>
                <w:rFonts w:ascii="Times New Roman" w:hAnsi="Times New Roman" w:cs="Times New Roman"/>
                <w:b/>
              </w:rPr>
              <w:t>Итого:</w:t>
            </w:r>
          </w:p>
        </w:tc>
        <w:tc>
          <w:tcPr>
            <w:tcW w:w="2066" w:type="dxa"/>
            <w:vAlign w:val="center"/>
          </w:tcPr>
          <w:p w:rsidR="008F14F9" w:rsidRPr="008F14F9" w:rsidRDefault="008F14F9" w:rsidP="009538D0">
            <w:pPr>
              <w:jc w:val="center"/>
              <w:rPr>
                <w:rFonts w:ascii="Times New Roman" w:hAnsi="Times New Roman" w:cs="Times New Roman"/>
                <w:b/>
              </w:rPr>
            </w:pPr>
            <w:r w:rsidRPr="008F14F9">
              <w:rPr>
                <w:rFonts w:ascii="Times New Roman" w:hAnsi="Times New Roman" w:cs="Times New Roman"/>
                <w:b/>
              </w:rPr>
              <w:t>4 483 000,00</w:t>
            </w:r>
          </w:p>
        </w:tc>
      </w:tr>
    </w:tbl>
    <w:p w:rsidR="008F14F9" w:rsidRDefault="008F14F9"/>
    <w:p w:rsidR="00620FD5" w:rsidRPr="00620FD5" w:rsidRDefault="00620FD5" w:rsidP="00620FD5">
      <w:pPr>
        <w:pStyle w:val="a3"/>
        <w:ind w:left="0" w:firstLine="709"/>
        <w:jc w:val="both"/>
        <w:rPr>
          <w:sz w:val="22"/>
          <w:szCs w:val="22"/>
        </w:rPr>
      </w:pPr>
      <w:r w:rsidRPr="00620FD5">
        <w:rPr>
          <w:b/>
          <w:sz w:val="22"/>
          <w:szCs w:val="22"/>
        </w:rPr>
        <w:t>Последующие лоты № 2 - 62</w:t>
      </w:r>
      <w:r w:rsidRPr="00620FD5">
        <w:rPr>
          <w:sz w:val="22"/>
          <w:szCs w:val="22"/>
        </w:rPr>
        <w:t xml:space="preserve"> – транспортные средства и оборудование, принадлежащие ООО «Предприятие технологического транспорта и механизмов»: </w:t>
      </w:r>
    </w:p>
    <w:p w:rsidR="008F14F9" w:rsidRPr="00620FD5" w:rsidRDefault="008F14F9">
      <w:pPr>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5"/>
        <w:gridCol w:w="3057"/>
        <w:gridCol w:w="3485"/>
        <w:gridCol w:w="1964"/>
      </w:tblGrid>
      <w:tr w:rsidR="00620FD5" w:rsidRPr="00620FD5" w:rsidTr="009538D0">
        <w:tc>
          <w:tcPr>
            <w:tcW w:w="1071" w:type="dxa"/>
            <w:vAlign w:val="center"/>
          </w:tcPr>
          <w:p w:rsidR="00620FD5" w:rsidRPr="00620FD5" w:rsidRDefault="00620FD5" w:rsidP="009538D0">
            <w:pPr>
              <w:pStyle w:val="a3"/>
              <w:ind w:left="360"/>
              <w:contextualSpacing/>
              <w:jc w:val="center"/>
              <w:rPr>
                <w:b/>
                <w:sz w:val="22"/>
                <w:szCs w:val="22"/>
              </w:rPr>
            </w:pPr>
            <w:r w:rsidRPr="00620FD5">
              <w:rPr>
                <w:b/>
                <w:sz w:val="22"/>
                <w:szCs w:val="22"/>
              </w:rPr>
              <w:t>№ лота</w:t>
            </w:r>
          </w:p>
          <w:p w:rsidR="00620FD5" w:rsidRPr="00620FD5" w:rsidRDefault="00620FD5" w:rsidP="009538D0">
            <w:pPr>
              <w:pStyle w:val="a3"/>
              <w:ind w:left="360"/>
              <w:contextualSpacing/>
              <w:jc w:val="center"/>
              <w:rPr>
                <w:b/>
                <w:sz w:val="22"/>
                <w:szCs w:val="22"/>
              </w:rPr>
            </w:pPr>
          </w:p>
        </w:tc>
        <w:tc>
          <w:tcPr>
            <w:tcW w:w="3290" w:type="dxa"/>
            <w:vAlign w:val="center"/>
          </w:tcPr>
          <w:p w:rsidR="00620FD5" w:rsidRPr="00620FD5" w:rsidRDefault="00620FD5" w:rsidP="009538D0">
            <w:pPr>
              <w:jc w:val="center"/>
              <w:rPr>
                <w:rFonts w:ascii="Times New Roman" w:hAnsi="Times New Roman" w:cs="Times New Roman"/>
                <w:b/>
              </w:rPr>
            </w:pPr>
            <w:r w:rsidRPr="00620FD5">
              <w:rPr>
                <w:rFonts w:ascii="Times New Roman" w:hAnsi="Times New Roman" w:cs="Times New Roman"/>
                <w:b/>
              </w:rPr>
              <w:t>Наименование</w:t>
            </w:r>
          </w:p>
        </w:tc>
        <w:tc>
          <w:tcPr>
            <w:tcW w:w="3710" w:type="dxa"/>
            <w:vAlign w:val="center"/>
          </w:tcPr>
          <w:p w:rsidR="00620FD5" w:rsidRPr="00620FD5" w:rsidRDefault="00620FD5" w:rsidP="009538D0">
            <w:pPr>
              <w:jc w:val="center"/>
              <w:rPr>
                <w:rFonts w:ascii="Times New Roman" w:hAnsi="Times New Roman" w:cs="Times New Roman"/>
                <w:b/>
              </w:rPr>
            </w:pPr>
            <w:r w:rsidRPr="00620FD5">
              <w:rPr>
                <w:rFonts w:ascii="Times New Roman" w:hAnsi="Times New Roman" w:cs="Times New Roman"/>
                <w:b/>
              </w:rPr>
              <w:t>Характеристика</w:t>
            </w:r>
          </w:p>
        </w:tc>
        <w:tc>
          <w:tcPr>
            <w:tcW w:w="2066" w:type="dxa"/>
            <w:vAlign w:val="center"/>
          </w:tcPr>
          <w:p w:rsidR="00620FD5" w:rsidRPr="00620FD5" w:rsidRDefault="00620FD5" w:rsidP="009538D0">
            <w:pPr>
              <w:jc w:val="center"/>
              <w:rPr>
                <w:rFonts w:ascii="Times New Roman" w:hAnsi="Times New Roman" w:cs="Times New Roman"/>
                <w:b/>
              </w:rPr>
            </w:pPr>
            <w:r w:rsidRPr="00620FD5">
              <w:rPr>
                <w:rFonts w:ascii="Times New Roman" w:hAnsi="Times New Roman" w:cs="Times New Roman"/>
                <w:b/>
              </w:rPr>
              <w:t>Начальная продажная цена, руб.</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p>
          <w:p w:rsidR="00620FD5" w:rsidRPr="00620FD5" w:rsidRDefault="00620FD5" w:rsidP="009538D0">
            <w:pPr>
              <w:pStyle w:val="a3"/>
              <w:ind w:left="284"/>
              <w:contextualSpacing/>
              <w:jc w:val="center"/>
              <w:rPr>
                <w:sz w:val="22"/>
                <w:szCs w:val="22"/>
              </w:rPr>
            </w:pPr>
            <w:r w:rsidRPr="00620FD5">
              <w:rPr>
                <w:sz w:val="22"/>
                <w:szCs w:val="22"/>
              </w:rPr>
              <w:t>2.</w:t>
            </w:r>
          </w:p>
        </w:tc>
        <w:tc>
          <w:tcPr>
            <w:tcW w:w="3290" w:type="dxa"/>
            <w:vAlign w:val="center"/>
          </w:tcPr>
          <w:p w:rsidR="00620FD5" w:rsidRPr="00620FD5" w:rsidRDefault="00620FD5" w:rsidP="009538D0">
            <w:pPr>
              <w:jc w:val="center"/>
              <w:rPr>
                <w:rFonts w:ascii="Times New Roman" w:hAnsi="Times New Roman" w:cs="Times New Roman"/>
                <w:lang w:eastAsia="ko-KR"/>
              </w:rPr>
            </w:pPr>
            <w:proofErr w:type="spellStart"/>
            <w:r w:rsidRPr="00620FD5">
              <w:rPr>
                <w:rFonts w:ascii="Times New Roman" w:hAnsi="Times New Roman" w:cs="Times New Roman"/>
                <w:lang w:eastAsia="ko-KR"/>
              </w:rPr>
              <w:t>МоАЗ</w:t>
            </w:r>
            <w:proofErr w:type="spellEnd"/>
            <w:r w:rsidRPr="00620FD5">
              <w:rPr>
                <w:rFonts w:ascii="Times New Roman" w:hAnsi="Times New Roman" w:cs="Times New Roman"/>
                <w:lang w:eastAsia="ko-KR"/>
              </w:rPr>
              <w:t xml:space="preserve"> 546</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 ВМ 8589 02, инв. № 282</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160 819,00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3.</w:t>
            </w:r>
          </w:p>
        </w:tc>
        <w:tc>
          <w:tcPr>
            <w:tcW w:w="3290" w:type="dxa"/>
            <w:vAlign w:val="center"/>
          </w:tcPr>
          <w:p w:rsidR="00620FD5" w:rsidRPr="00620FD5" w:rsidRDefault="00620FD5" w:rsidP="009538D0">
            <w:pPr>
              <w:jc w:val="center"/>
              <w:rPr>
                <w:rFonts w:ascii="Times New Roman" w:hAnsi="Times New Roman" w:cs="Times New Roman"/>
                <w:lang w:eastAsia="ko-KR"/>
              </w:rPr>
            </w:pPr>
            <w:proofErr w:type="spellStart"/>
            <w:r w:rsidRPr="00620FD5">
              <w:rPr>
                <w:rFonts w:ascii="Times New Roman" w:hAnsi="Times New Roman" w:cs="Times New Roman"/>
                <w:lang w:eastAsia="ko-KR"/>
              </w:rPr>
              <w:t>МоАЗ</w:t>
            </w:r>
            <w:proofErr w:type="spellEnd"/>
            <w:r w:rsidRPr="00620FD5">
              <w:rPr>
                <w:rFonts w:ascii="Times New Roman" w:hAnsi="Times New Roman" w:cs="Times New Roman"/>
                <w:lang w:eastAsia="ko-KR"/>
              </w:rPr>
              <w:t xml:space="preserve"> 546,</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 ВР 8782 02, инв. № 283</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160 819,00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Ножницы сортовые для резки круга,</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Т0000013</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15 954,00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5.</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Погрузчик,</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00000005</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17 774,00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6.</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Погрузчик ТО-10 на Т-130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 ВМ 8577 02, инв. № 239</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8 050,00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7.</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Полуприцеп ОДАЗ-9357</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534</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14 299,00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8.</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Полуприцеп ОДАЗ-93571</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 АС 1705 02, инв. № 508-180</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14 299,00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9.</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Полуприцеп ОДАЗ-9370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 АС 1709 02, инв. № 595-116</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15 167,00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10.</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Полуприцеп ТЦ-16</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 xml:space="preserve">гос. номер АС 0603 102, инв. № </w:t>
            </w:r>
            <w:r w:rsidRPr="00620FD5">
              <w:rPr>
                <w:rFonts w:ascii="Times New Roman" w:hAnsi="Times New Roman" w:cs="Times New Roman"/>
                <w:lang w:eastAsia="ko-KR"/>
              </w:rPr>
              <w:lastRenderedPageBreak/>
              <w:t>501</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lastRenderedPageBreak/>
              <w:t>86 813,00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lastRenderedPageBreak/>
              <w:t>11.</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Полуприцеп-цистерна ТЦ-10А</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 АР 8684 02, инв. № 598</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29 942,00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12.</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РДК-400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рег. № 62244, инв. № 4</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861 585,00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13.</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Станок вертикально-сверлильный 2Н-125</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1403</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6 556,00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14.</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Станок вертикальный</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Т0000064</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6 556,00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15.</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Станок заточный</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1401</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868,00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16.</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Станок обдирочный ЗМ 636</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1404</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6 104,00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17.</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Станок расточный</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Т0000065</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11 229,00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18.</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Станок сверлильный</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1400</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434,00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19.</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Станок токарный</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1402</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25 611,00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20.</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Станок точильно-шлифовальный ЗК-634</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1405</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4 735,00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21.</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Стреловой самоходный кран КС-4361</w:t>
            </w:r>
            <w:proofErr w:type="gramStart"/>
            <w:r w:rsidRPr="00620FD5">
              <w:rPr>
                <w:rFonts w:ascii="Times New Roman" w:hAnsi="Times New Roman" w:cs="Times New Roman"/>
                <w:lang w:eastAsia="ko-KR"/>
              </w:rPr>
              <w:t xml:space="preserve"> А</w:t>
            </w:r>
            <w:proofErr w:type="gramEnd"/>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Т0000075</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369 600,00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22.</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Токарный станок 1986 года выпуска</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Т0000061</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9 732,00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23.</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Токарный станок 1987 года выпуска</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Т0000063</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9 357,00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24.</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Токарный станок 1991 года выпуска</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Т0000062</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9 919,00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25.</w:t>
            </w:r>
          </w:p>
        </w:tc>
        <w:tc>
          <w:tcPr>
            <w:tcW w:w="3290" w:type="dxa"/>
            <w:vAlign w:val="center"/>
          </w:tcPr>
          <w:p w:rsidR="00620FD5" w:rsidRPr="00620FD5" w:rsidRDefault="00620FD5" w:rsidP="009538D0">
            <w:pPr>
              <w:jc w:val="center"/>
              <w:rPr>
                <w:rFonts w:ascii="Times New Roman" w:hAnsi="Times New Roman" w:cs="Times New Roman"/>
                <w:lang w:val="en-US" w:eastAsia="ko-KR"/>
              </w:rPr>
            </w:pPr>
            <w:r w:rsidRPr="00620FD5">
              <w:rPr>
                <w:rFonts w:ascii="Times New Roman" w:hAnsi="Times New Roman" w:cs="Times New Roman"/>
                <w:lang w:eastAsia="ko-KR"/>
              </w:rPr>
              <w:t>Компьютер</w:t>
            </w:r>
            <w:r w:rsidRPr="00620FD5">
              <w:rPr>
                <w:rFonts w:ascii="Times New Roman" w:hAnsi="Times New Roman" w:cs="Times New Roman"/>
                <w:lang w:val="en-US" w:eastAsia="ko-KR"/>
              </w:rPr>
              <w:t xml:space="preserve"> CPU Intel Socket Celeron Dual E 1500</w:t>
            </w:r>
          </w:p>
        </w:tc>
        <w:tc>
          <w:tcPr>
            <w:tcW w:w="3710" w:type="dxa"/>
            <w:vAlign w:val="center"/>
          </w:tcPr>
          <w:p w:rsidR="00620FD5" w:rsidRPr="00620FD5" w:rsidRDefault="00620FD5" w:rsidP="009538D0">
            <w:pPr>
              <w:jc w:val="center"/>
              <w:rPr>
                <w:rFonts w:ascii="Times New Roman" w:hAnsi="Times New Roman" w:cs="Times New Roman"/>
                <w:lang w:val="en-US"/>
              </w:rPr>
            </w:pPr>
            <w:proofErr w:type="spellStart"/>
            <w:r w:rsidRPr="00620FD5">
              <w:rPr>
                <w:rFonts w:ascii="Times New Roman" w:hAnsi="Times New Roman" w:cs="Times New Roman"/>
                <w:lang w:eastAsia="ko-KR"/>
              </w:rPr>
              <w:t>инв</w:t>
            </w:r>
            <w:proofErr w:type="spellEnd"/>
            <w:r w:rsidRPr="00620FD5">
              <w:rPr>
                <w:rFonts w:ascii="Times New Roman" w:hAnsi="Times New Roman" w:cs="Times New Roman"/>
                <w:lang w:val="en-US" w:eastAsia="ko-KR"/>
              </w:rPr>
              <w:t>.</w:t>
            </w:r>
            <w:r w:rsidRPr="00620FD5">
              <w:rPr>
                <w:rFonts w:ascii="Times New Roman" w:hAnsi="Times New Roman" w:cs="Times New Roman"/>
                <w:lang w:eastAsia="ko-KR"/>
              </w:rPr>
              <w:t xml:space="preserve"> </w:t>
            </w:r>
            <w:r w:rsidRPr="00620FD5">
              <w:rPr>
                <w:rFonts w:ascii="Times New Roman" w:hAnsi="Times New Roman" w:cs="Times New Roman"/>
                <w:lang w:val="en-US" w:eastAsia="ko-KR"/>
              </w:rPr>
              <w:t>№</w:t>
            </w:r>
            <w:r w:rsidRPr="00620FD5">
              <w:rPr>
                <w:rFonts w:ascii="Times New Roman" w:hAnsi="Times New Roman" w:cs="Times New Roman"/>
                <w:lang w:eastAsia="ko-KR"/>
              </w:rPr>
              <w:t xml:space="preserve"> Т</w:t>
            </w:r>
            <w:r w:rsidRPr="00620FD5">
              <w:rPr>
                <w:rFonts w:ascii="Times New Roman" w:hAnsi="Times New Roman" w:cs="Times New Roman"/>
                <w:lang w:val="en-US" w:eastAsia="ko-KR"/>
              </w:rPr>
              <w:t>0000030</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5 394,00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26.</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Автобус КАВЗ 3976-020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230 ЕО 02, инв.№352</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88 270,00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27.</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Автобус ЛиАЗ-5256</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112 ЕН 02, инв.№360</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227 185,00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28.</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Автобус ПАЗ-3205</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В</w:t>
            </w:r>
            <w:proofErr w:type="gramEnd"/>
            <w:r w:rsidRPr="00620FD5">
              <w:rPr>
                <w:rFonts w:ascii="Times New Roman" w:hAnsi="Times New Roman" w:cs="Times New Roman"/>
                <w:lang w:eastAsia="ko-KR"/>
              </w:rPr>
              <w:t xml:space="preserve"> 951 ВК 102, инв.№353</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91 000,00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29.</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ВАЗ-21074-21</w:t>
            </w:r>
          </w:p>
        </w:tc>
        <w:tc>
          <w:tcPr>
            <w:tcW w:w="3710" w:type="dxa"/>
            <w:vAlign w:val="center"/>
          </w:tcPr>
          <w:p w:rsidR="00620FD5" w:rsidRPr="00620FD5" w:rsidRDefault="00620FD5" w:rsidP="009538D0">
            <w:pPr>
              <w:jc w:val="center"/>
              <w:rPr>
                <w:rFonts w:ascii="Times New Roman" w:hAnsi="Times New Roman" w:cs="Times New Roman"/>
              </w:rPr>
            </w:pPr>
            <w:proofErr w:type="spellStart"/>
            <w:r w:rsidRPr="00620FD5">
              <w:rPr>
                <w:rFonts w:ascii="Times New Roman" w:hAnsi="Times New Roman" w:cs="Times New Roman"/>
                <w:lang w:eastAsia="ko-KR"/>
              </w:rPr>
              <w:t>куз</w:t>
            </w:r>
            <w:proofErr w:type="spellEnd"/>
            <w:r w:rsidRPr="00620FD5">
              <w:rPr>
                <w:rFonts w:ascii="Times New Roman" w:hAnsi="Times New Roman" w:cs="Times New Roman"/>
                <w:lang w:eastAsia="ko-KR"/>
              </w:rPr>
              <w:t>. 2655502</w:t>
            </w:r>
            <w:proofErr w:type="gramStart"/>
            <w:r w:rsidRPr="00620FD5">
              <w:rPr>
                <w:rFonts w:ascii="Times New Roman" w:hAnsi="Times New Roman" w:cs="Times New Roman"/>
                <w:lang w:eastAsia="ko-KR"/>
              </w:rPr>
              <w:t xml:space="preserve"> В</w:t>
            </w:r>
            <w:proofErr w:type="gramEnd"/>
            <w:r w:rsidRPr="00620FD5">
              <w:rPr>
                <w:rFonts w:ascii="Times New Roman" w:hAnsi="Times New Roman" w:cs="Times New Roman"/>
                <w:lang w:eastAsia="ko-KR"/>
              </w:rPr>
              <w:t xml:space="preserve"> 431 АО 102, инв.</w:t>
            </w:r>
            <w:r>
              <w:rPr>
                <w:rFonts w:ascii="Times New Roman" w:hAnsi="Times New Roman" w:cs="Times New Roman"/>
                <w:lang w:eastAsia="ko-KR"/>
              </w:rPr>
              <w:t xml:space="preserve"> </w:t>
            </w:r>
            <w:r w:rsidRPr="00620FD5">
              <w:rPr>
                <w:rFonts w:ascii="Times New Roman" w:hAnsi="Times New Roman" w:cs="Times New Roman"/>
                <w:lang w:eastAsia="ko-KR"/>
              </w:rPr>
              <w:t>№405</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12 740,00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30.</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ГАЗ 330730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В</w:t>
            </w:r>
            <w:proofErr w:type="gramEnd"/>
            <w:r w:rsidRPr="00620FD5">
              <w:rPr>
                <w:rFonts w:ascii="Times New Roman" w:hAnsi="Times New Roman" w:cs="Times New Roman"/>
                <w:lang w:eastAsia="ko-KR"/>
              </w:rPr>
              <w:t xml:space="preserve"> 953 ВК 102, инв.№45</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124 670,00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31.</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ЗИЛ 130 В</w:t>
            </w:r>
            <w:proofErr w:type="gramStart"/>
            <w:r w:rsidRPr="00620FD5">
              <w:rPr>
                <w:rFonts w:ascii="Times New Roman" w:hAnsi="Times New Roman" w:cs="Times New Roman"/>
                <w:lang w:eastAsia="ko-KR"/>
              </w:rPr>
              <w:t>1</w:t>
            </w:r>
            <w:proofErr w:type="gramEnd"/>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137 ЕН 02, инв.№180</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80 017,00</w:t>
            </w:r>
          </w:p>
        </w:tc>
      </w:tr>
      <w:tr w:rsidR="00620FD5" w:rsidRPr="00620FD5" w:rsidTr="009538D0">
        <w:tc>
          <w:tcPr>
            <w:tcW w:w="1071" w:type="dxa"/>
            <w:vAlign w:val="center"/>
          </w:tcPr>
          <w:p w:rsidR="00620FD5" w:rsidRPr="00620FD5" w:rsidRDefault="00620FD5" w:rsidP="009538D0">
            <w:pPr>
              <w:ind w:left="284"/>
              <w:contextualSpacing/>
              <w:jc w:val="center"/>
              <w:rPr>
                <w:rFonts w:ascii="Times New Roman" w:hAnsi="Times New Roman" w:cs="Times New Roman"/>
              </w:rPr>
            </w:pPr>
            <w:r w:rsidRPr="00620FD5">
              <w:rPr>
                <w:rFonts w:ascii="Times New Roman" w:hAnsi="Times New Roman" w:cs="Times New Roman"/>
              </w:rPr>
              <w:t>32.</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ЗИЛ 130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 С127 ЕН 02, инв.№77</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73 428,00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lastRenderedPageBreak/>
              <w:t>33.</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 xml:space="preserve">ЗИЛ-ММЗ-4502 (гр. </w:t>
            </w:r>
            <w:proofErr w:type="gramStart"/>
            <w:r w:rsidRPr="00620FD5">
              <w:rPr>
                <w:rFonts w:ascii="Times New Roman" w:hAnsi="Times New Roman" w:cs="Times New Roman"/>
                <w:lang w:eastAsia="ko-KR"/>
              </w:rPr>
              <w:t>с</w:t>
            </w:r>
            <w:proofErr w:type="gramEnd"/>
            <w:r w:rsidRPr="00620FD5">
              <w:rPr>
                <w:rFonts w:ascii="Times New Roman" w:hAnsi="Times New Roman" w:cs="Times New Roman"/>
                <w:lang w:eastAsia="ko-KR"/>
              </w:rPr>
              <w:t>/свал)</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108 ЕН 02, инв.№130</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72 016,00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34.</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 xml:space="preserve">ЗИЛ-ММЗ-45021 (гр. </w:t>
            </w:r>
            <w:proofErr w:type="gramStart"/>
            <w:r w:rsidRPr="00620FD5">
              <w:rPr>
                <w:rFonts w:ascii="Times New Roman" w:hAnsi="Times New Roman" w:cs="Times New Roman"/>
                <w:lang w:eastAsia="ko-KR"/>
              </w:rPr>
              <w:t>с</w:t>
            </w:r>
            <w:proofErr w:type="gramEnd"/>
            <w:r w:rsidRPr="00620FD5">
              <w:rPr>
                <w:rFonts w:ascii="Times New Roman" w:hAnsi="Times New Roman" w:cs="Times New Roman"/>
                <w:lang w:eastAsia="ko-KR"/>
              </w:rPr>
              <w:t>/свал)</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142 ЕН 02, инв.№100</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22 932,00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35.</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КамАЗ 55102</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В</w:t>
            </w:r>
            <w:proofErr w:type="gramEnd"/>
            <w:r w:rsidRPr="00620FD5">
              <w:rPr>
                <w:rFonts w:ascii="Times New Roman" w:hAnsi="Times New Roman" w:cs="Times New Roman"/>
                <w:lang w:eastAsia="ko-KR"/>
              </w:rPr>
              <w:t xml:space="preserve"> 470 КМ 02, инв.№15</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71 344,00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36.</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КамАЗ 581411</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О</w:t>
            </w:r>
            <w:proofErr w:type="gramEnd"/>
            <w:r w:rsidRPr="00620FD5">
              <w:rPr>
                <w:rFonts w:ascii="Times New Roman" w:hAnsi="Times New Roman" w:cs="Times New Roman"/>
                <w:lang w:eastAsia="ko-KR"/>
              </w:rPr>
              <w:t xml:space="preserve"> 142 АР 102, инв.№Т0000036</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231 595,00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37.</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КамАЗ-5320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157 ЕН 02 (гр. бортовой), инв.№33</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247 520,00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38.</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КамАЗ-5410 (сед</w:t>
            </w:r>
            <w:proofErr w:type="gramStart"/>
            <w:r w:rsidRPr="00620FD5">
              <w:rPr>
                <w:rFonts w:ascii="Times New Roman" w:hAnsi="Times New Roman" w:cs="Times New Roman"/>
                <w:lang w:eastAsia="ko-KR"/>
              </w:rPr>
              <w:t>.</w:t>
            </w:r>
            <w:proofErr w:type="gramEnd"/>
            <w:r w:rsidRPr="00620FD5">
              <w:rPr>
                <w:rFonts w:ascii="Times New Roman" w:hAnsi="Times New Roman" w:cs="Times New Roman"/>
                <w:lang w:eastAsia="ko-KR"/>
              </w:rPr>
              <w:t xml:space="preserve"> </w:t>
            </w:r>
            <w:proofErr w:type="gramStart"/>
            <w:r w:rsidRPr="00620FD5">
              <w:rPr>
                <w:rFonts w:ascii="Times New Roman" w:hAnsi="Times New Roman" w:cs="Times New Roman"/>
                <w:lang w:eastAsia="ko-KR"/>
              </w:rPr>
              <w:t>т</w:t>
            </w:r>
            <w:proofErr w:type="gramEnd"/>
            <w:r w:rsidRPr="00620FD5">
              <w:rPr>
                <w:rFonts w:ascii="Times New Roman" w:hAnsi="Times New Roman" w:cs="Times New Roman"/>
                <w:lang w:eastAsia="ko-KR"/>
              </w:rPr>
              <w:t>ягач)</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144 ЕН 02, инв.№116</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47 320,00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39.</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КамАЗ-5410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139 ЕН 02, инв.№22</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47 320,00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40.</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КамАЗ-5511 М</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В</w:t>
            </w:r>
            <w:proofErr w:type="gramEnd"/>
            <w:r w:rsidRPr="00620FD5">
              <w:rPr>
                <w:rFonts w:ascii="Times New Roman" w:hAnsi="Times New Roman" w:cs="Times New Roman"/>
                <w:lang w:eastAsia="ko-KR"/>
              </w:rPr>
              <w:t xml:space="preserve"> 916 ОХ 02, инв.№9</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34 216,00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41.</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КрАЗ 6510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157 ЕО 02, инв.№50</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62 062,00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42.</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КрАЗ 6510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В</w:t>
            </w:r>
            <w:proofErr w:type="gramEnd"/>
            <w:r w:rsidRPr="00620FD5">
              <w:rPr>
                <w:rFonts w:ascii="Times New Roman" w:hAnsi="Times New Roman" w:cs="Times New Roman"/>
                <w:lang w:eastAsia="ko-KR"/>
              </w:rPr>
              <w:t xml:space="preserve"> 758 ВА 102, инв.№52</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310 310,00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43.</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КрАЗ-255 Б1А</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109 ЕН 02, инв.№145</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221 312,00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44.</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КрАЗ-256 Б</w:t>
            </w:r>
            <w:proofErr w:type="gramStart"/>
            <w:r w:rsidRPr="00620FD5">
              <w:rPr>
                <w:rFonts w:ascii="Times New Roman" w:hAnsi="Times New Roman" w:cs="Times New Roman"/>
                <w:lang w:eastAsia="ko-KR"/>
              </w:rPr>
              <w:t>1</w:t>
            </w:r>
            <w:proofErr w:type="gramEnd"/>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129 ЕН 02, инв.№170</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53 993,00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45.</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КрАЗ-256 Б</w:t>
            </w:r>
            <w:proofErr w:type="gramStart"/>
            <w:r w:rsidRPr="00620FD5">
              <w:rPr>
                <w:rFonts w:ascii="Times New Roman" w:hAnsi="Times New Roman" w:cs="Times New Roman"/>
                <w:lang w:eastAsia="ko-KR"/>
              </w:rPr>
              <w:t>1</w:t>
            </w:r>
            <w:proofErr w:type="gramEnd"/>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219 ЕО 02 (гр. с/свал), инв.№172</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269 967,00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46.</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МАЗ 54322 Седельный тягач</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Т</w:t>
            </w:r>
            <w:proofErr w:type="gramEnd"/>
            <w:r w:rsidRPr="00620FD5">
              <w:rPr>
                <w:rFonts w:ascii="Times New Roman" w:hAnsi="Times New Roman" w:cs="Times New Roman"/>
                <w:lang w:eastAsia="ko-KR"/>
              </w:rPr>
              <w:t xml:space="preserve"> 311 РК 102, инв.№2</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175 097,00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47.</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МАЗ-500 КС-3562</w:t>
            </w:r>
            <w:proofErr w:type="gramStart"/>
            <w:r w:rsidRPr="00620FD5">
              <w:rPr>
                <w:rFonts w:ascii="Times New Roman" w:hAnsi="Times New Roman" w:cs="Times New Roman"/>
                <w:lang w:eastAsia="ko-KR"/>
              </w:rPr>
              <w:t xml:space="preserve"> А</w:t>
            </w:r>
            <w:proofErr w:type="gramEnd"/>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инв.№307</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101 251,00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48.</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МАЗ-5334 КС-3577</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инв.№306</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70 400,00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49.</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ПАЗ 320530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В</w:t>
            </w:r>
            <w:proofErr w:type="gramEnd"/>
            <w:r w:rsidRPr="00620FD5">
              <w:rPr>
                <w:rFonts w:ascii="Times New Roman" w:hAnsi="Times New Roman" w:cs="Times New Roman"/>
                <w:lang w:eastAsia="ko-KR"/>
              </w:rPr>
              <w:t xml:space="preserve"> 862 ХН 02, инв.№Т0000073</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88 998,00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50.</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ПАЗ-672 М</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228 ЕО 02, инв.№361</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31 050,00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51.</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Прицеп-цистерна ГРПРОДАЗ - 9370</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 АУ 1997 02, инв.№509</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86 813,00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52.</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Прицеп-цистерна ТЦ-11Б</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 1711 АС, инв.№505-22</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86 813,00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53.</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УАЗ 390944</w:t>
            </w:r>
          </w:p>
        </w:tc>
        <w:tc>
          <w:tcPr>
            <w:tcW w:w="371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ХТТ39094480426328</w:t>
            </w:r>
          </w:p>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В</w:t>
            </w:r>
            <w:proofErr w:type="gramEnd"/>
            <w:r w:rsidRPr="00620FD5">
              <w:rPr>
                <w:rFonts w:ascii="Times New Roman" w:hAnsi="Times New Roman" w:cs="Times New Roman"/>
                <w:lang w:eastAsia="ko-KR"/>
              </w:rPr>
              <w:t xml:space="preserve"> 432 АО 102, инв.№7</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164 892,00</w:t>
            </w:r>
          </w:p>
        </w:tc>
      </w:tr>
      <w:tr w:rsidR="00620FD5" w:rsidRPr="00620FD5" w:rsidTr="009538D0">
        <w:tc>
          <w:tcPr>
            <w:tcW w:w="1071" w:type="dxa"/>
            <w:vAlign w:val="center"/>
          </w:tcPr>
          <w:p w:rsidR="00620FD5" w:rsidRPr="00620FD5" w:rsidRDefault="00620FD5" w:rsidP="009538D0">
            <w:pPr>
              <w:ind w:left="284"/>
              <w:contextualSpacing/>
              <w:jc w:val="center"/>
              <w:rPr>
                <w:rFonts w:ascii="Times New Roman" w:hAnsi="Times New Roman" w:cs="Times New Roman"/>
              </w:rPr>
            </w:pPr>
            <w:r w:rsidRPr="00620FD5">
              <w:rPr>
                <w:rFonts w:ascii="Times New Roman" w:hAnsi="Times New Roman" w:cs="Times New Roman"/>
              </w:rPr>
              <w:t>54.</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УАЗ-3962 (санитарный)</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гос. номер</w:t>
            </w:r>
            <w:proofErr w:type="gramStart"/>
            <w:r w:rsidRPr="00620FD5">
              <w:rPr>
                <w:rFonts w:ascii="Times New Roman" w:hAnsi="Times New Roman" w:cs="Times New Roman"/>
                <w:lang w:eastAsia="ko-KR"/>
              </w:rPr>
              <w:t xml:space="preserve"> С</w:t>
            </w:r>
            <w:proofErr w:type="gramEnd"/>
            <w:r w:rsidRPr="00620FD5">
              <w:rPr>
                <w:rFonts w:ascii="Times New Roman" w:hAnsi="Times New Roman" w:cs="Times New Roman"/>
                <w:lang w:eastAsia="ko-KR"/>
              </w:rPr>
              <w:t xml:space="preserve"> 194 ЕО 02, инв.№418</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91 000,00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55.</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Экскаватор ЕИ-423</w:t>
            </w:r>
          </w:p>
        </w:tc>
        <w:tc>
          <w:tcPr>
            <w:tcW w:w="371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 xml:space="preserve">гос. номер УЕ 9781 02, </w:t>
            </w:r>
          </w:p>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инв. № Т0000071</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225 847,00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56.</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 xml:space="preserve">SUZUKI GRAND VITARA </w:t>
            </w:r>
            <w:r w:rsidRPr="00620FD5">
              <w:rPr>
                <w:rFonts w:ascii="Times New Roman" w:hAnsi="Times New Roman" w:cs="Times New Roman"/>
                <w:lang w:eastAsia="ko-KR"/>
              </w:rPr>
              <w:lastRenderedPageBreak/>
              <w:t>2011</w:t>
            </w:r>
          </w:p>
        </w:tc>
        <w:tc>
          <w:tcPr>
            <w:tcW w:w="3710" w:type="dxa"/>
            <w:vAlign w:val="center"/>
          </w:tcPr>
          <w:p w:rsidR="00620FD5" w:rsidRDefault="00620FD5" w:rsidP="009538D0">
            <w:pPr>
              <w:jc w:val="center"/>
              <w:rPr>
                <w:rFonts w:ascii="Times New Roman" w:hAnsi="Times New Roman" w:cs="Times New Roman"/>
                <w:lang w:eastAsia="ko-KR"/>
              </w:rPr>
            </w:pPr>
            <w:r>
              <w:rPr>
                <w:rFonts w:ascii="Times New Roman" w:hAnsi="Times New Roman" w:cs="Times New Roman"/>
                <w:lang w:eastAsia="ko-KR"/>
              </w:rPr>
              <w:lastRenderedPageBreak/>
              <w:t>гос. номер</w:t>
            </w:r>
            <w:proofErr w:type="gramStart"/>
            <w:r>
              <w:rPr>
                <w:rFonts w:ascii="Times New Roman" w:hAnsi="Times New Roman" w:cs="Times New Roman"/>
                <w:lang w:eastAsia="ko-KR"/>
              </w:rPr>
              <w:t xml:space="preserve"> Т</w:t>
            </w:r>
            <w:proofErr w:type="gramEnd"/>
            <w:r>
              <w:rPr>
                <w:rFonts w:ascii="Times New Roman" w:hAnsi="Times New Roman" w:cs="Times New Roman"/>
                <w:lang w:eastAsia="ko-KR"/>
              </w:rPr>
              <w:t xml:space="preserve"> 516 ОВ 174</w:t>
            </w:r>
          </w:p>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lastRenderedPageBreak/>
              <w:t>инв.№Т0000072 10</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lastRenderedPageBreak/>
              <w:t>632 450,00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lastRenderedPageBreak/>
              <w:t>57.</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МКП – 25А-766</w:t>
            </w:r>
          </w:p>
        </w:tc>
        <w:tc>
          <w:tcPr>
            <w:tcW w:w="3710" w:type="dxa"/>
            <w:vAlign w:val="center"/>
          </w:tcPr>
          <w:p w:rsidR="00620FD5" w:rsidRPr="00620FD5" w:rsidRDefault="00620FD5" w:rsidP="009538D0">
            <w:pPr>
              <w:jc w:val="center"/>
              <w:rPr>
                <w:rFonts w:ascii="Times New Roman" w:hAnsi="Times New Roman" w:cs="Times New Roman"/>
              </w:rPr>
            </w:pP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150 267,00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58.</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РДК-250-2</w:t>
            </w:r>
          </w:p>
        </w:tc>
        <w:tc>
          <w:tcPr>
            <w:tcW w:w="3710" w:type="dxa"/>
            <w:vAlign w:val="center"/>
          </w:tcPr>
          <w:p w:rsidR="00620FD5" w:rsidRPr="00620FD5" w:rsidRDefault="00620FD5" w:rsidP="009538D0">
            <w:pPr>
              <w:jc w:val="center"/>
              <w:rPr>
                <w:rFonts w:ascii="Times New Roman" w:hAnsi="Times New Roman" w:cs="Times New Roman"/>
              </w:rPr>
            </w:pP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44 294,00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59.</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ГАЗ-31105</w:t>
            </w:r>
          </w:p>
        </w:tc>
        <w:tc>
          <w:tcPr>
            <w:tcW w:w="3710" w:type="dxa"/>
            <w:vAlign w:val="center"/>
          </w:tcPr>
          <w:p w:rsidR="00620FD5" w:rsidRPr="00620FD5" w:rsidRDefault="00620FD5" w:rsidP="009538D0">
            <w:pPr>
              <w:jc w:val="center"/>
              <w:rPr>
                <w:rFonts w:ascii="Times New Roman" w:hAnsi="Times New Roman" w:cs="Times New Roman"/>
              </w:rPr>
            </w:pPr>
            <w:r>
              <w:rPr>
                <w:rFonts w:ascii="Times New Roman" w:hAnsi="Times New Roman" w:cs="Times New Roman"/>
                <w:lang w:eastAsia="ko-KR"/>
              </w:rPr>
              <w:t>гос. номер</w:t>
            </w:r>
            <w:proofErr w:type="gramStart"/>
            <w:r>
              <w:rPr>
                <w:rFonts w:ascii="Times New Roman" w:hAnsi="Times New Roman" w:cs="Times New Roman"/>
                <w:lang w:eastAsia="ko-KR"/>
              </w:rPr>
              <w:t xml:space="preserve"> В</w:t>
            </w:r>
            <w:proofErr w:type="gramEnd"/>
            <w:r>
              <w:rPr>
                <w:rFonts w:ascii="Times New Roman" w:hAnsi="Times New Roman" w:cs="Times New Roman"/>
                <w:lang w:eastAsia="ko-KR"/>
              </w:rPr>
              <w:t xml:space="preserve"> 769 ВА 102</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25 649,00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60.</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Бутиловый экструдер при производстве ПВХ профилей</w:t>
            </w:r>
          </w:p>
        </w:tc>
        <w:tc>
          <w:tcPr>
            <w:tcW w:w="3710" w:type="dxa"/>
            <w:vAlign w:val="center"/>
          </w:tcPr>
          <w:p w:rsidR="00620FD5" w:rsidRPr="00620FD5" w:rsidRDefault="00620FD5" w:rsidP="009538D0">
            <w:pPr>
              <w:jc w:val="center"/>
              <w:rPr>
                <w:rFonts w:ascii="Times New Roman" w:hAnsi="Times New Roman" w:cs="Times New Roman"/>
              </w:rPr>
            </w:pP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85 115,00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61.</w:t>
            </w:r>
          </w:p>
        </w:tc>
        <w:tc>
          <w:tcPr>
            <w:tcW w:w="3290" w:type="dxa"/>
            <w:vAlign w:val="center"/>
          </w:tcPr>
          <w:p w:rsidR="00620FD5" w:rsidRPr="00620FD5" w:rsidRDefault="00620FD5" w:rsidP="009538D0">
            <w:pPr>
              <w:jc w:val="center"/>
              <w:rPr>
                <w:rFonts w:ascii="Times New Roman" w:hAnsi="Times New Roman" w:cs="Times New Roman"/>
                <w:lang w:eastAsia="ko-KR"/>
              </w:rPr>
            </w:pPr>
            <w:proofErr w:type="spellStart"/>
            <w:r w:rsidRPr="00620FD5">
              <w:rPr>
                <w:rFonts w:ascii="Times New Roman" w:hAnsi="Times New Roman" w:cs="Times New Roman"/>
                <w:lang w:eastAsia="ko-KR"/>
              </w:rPr>
              <w:t>Двухголовоный</w:t>
            </w:r>
            <w:proofErr w:type="spellEnd"/>
            <w:r w:rsidRPr="00620FD5">
              <w:rPr>
                <w:rFonts w:ascii="Times New Roman" w:hAnsi="Times New Roman" w:cs="Times New Roman"/>
                <w:lang w:eastAsia="ko-KR"/>
              </w:rPr>
              <w:t xml:space="preserve"> сварочный станок для ПВХ профилей</w:t>
            </w:r>
          </w:p>
        </w:tc>
        <w:tc>
          <w:tcPr>
            <w:tcW w:w="3710" w:type="dxa"/>
            <w:vAlign w:val="center"/>
          </w:tcPr>
          <w:p w:rsidR="00620FD5" w:rsidRPr="00620FD5" w:rsidRDefault="00620FD5" w:rsidP="009538D0">
            <w:pPr>
              <w:jc w:val="center"/>
              <w:rPr>
                <w:rFonts w:ascii="Times New Roman" w:hAnsi="Times New Roman" w:cs="Times New Roman"/>
              </w:rPr>
            </w:pP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161 092,00</w:t>
            </w:r>
          </w:p>
        </w:tc>
      </w:tr>
      <w:tr w:rsidR="00620FD5" w:rsidRPr="00620FD5" w:rsidTr="009538D0">
        <w:tc>
          <w:tcPr>
            <w:tcW w:w="1071" w:type="dxa"/>
            <w:vAlign w:val="center"/>
          </w:tcPr>
          <w:p w:rsidR="00620FD5" w:rsidRPr="00620FD5" w:rsidRDefault="00620FD5" w:rsidP="009538D0">
            <w:pPr>
              <w:pStyle w:val="a3"/>
              <w:ind w:left="284"/>
              <w:contextualSpacing/>
              <w:jc w:val="center"/>
              <w:rPr>
                <w:sz w:val="22"/>
                <w:szCs w:val="22"/>
              </w:rPr>
            </w:pPr>
            <w:r w:rsidRPr="00620FD5">
              <w:rPr>
                <w:sz w:val="22"/>
                <w:szCs w:val="22"/>
              </w:rPr>
              <w:t>62.</w:t>
            </w:r>
          </w:p>
        </w:tc>
        <w:tc>
          <w:tcPr>
            <w:tcW w:w="3290" w:type="dxa"/>
            <w:vAlign w:val="center"/>
          </w:tcPr>
          <w:p w:rsidR="00620FD5" w:rsidRPr="00620FD5" w:rsidRDefault="00620FD5" w:rsidP="009538D0">
            <w:pPr>
              <w:jc w:val="center"/>
              <w:rPr>
                <w:rFonts w:ascii="Times New Roman" w:hAnsi="Times New Roman" w:cs="Times New Roman"/>
                <w:lang w:eastAsia="ko-KR"/>
              </w:rPr>
            </w:pPr>
            <w:r w:rsidRPr="00620FD5">
              <w:rPr>
                <w:rFonts w:ascii="Times New Roman" w:hAnsi="Times New Roman" w:cs="Times New Roman"/>
                <w:lang w:eastAsia="ko-KR"/>
              </w:rPr>
              <w:t>Ковш скальный PC 200-7 для Komatsu</w:t>
            </w:r>
          </w:p>
        </w:tc>
        <w:tc>
          <w:tcPr>
            <w:tcW w:w="3710"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lang w:eastAsia="ko-KR"/>
              </w:rPr>
              <w:t>ёмкость 1,0 м3</w:t>
            </w:r>
          </w:p>
        </w:tc>
        <w:tc>
          <w:tcPr>
            <w:tcW w:w="2066" w:type="dxa"/>
            <w:vAlign w:val="center"/>
          </w:tcPr>
          <w:p w:rsidR="00620FD5" w:rsidRPr="00620FD5" w:rsidRDefault="00620FD5" w:rsidP="009538D0">
            <w:pPr>
              <w:jc w:val="center"/>
              <w:rPr>
                <w:rFonts w:ascii="Times New Roman" w:hAnsi="Times New Roman" w:cs="Times New Roman"/>
              </w:rPr>
            </w:pPr>
            <w:r w:rsidRPr="00620FD5">
              <w:rPr>
                <w:rFonts w:ascii="Times New Roman" w:hAnsi="Times New Roman" w:cs="Times New Roman"/>
              </w:rPr>
              <w:t>1 802,00</w:t>
            </w:r>
          </w:p>
        </w:tc>
      </w:tr>
      <w:tr w:rsidR="00620FD5" w:rsidRPr="00620FD5" w:rsidTr="009538D0">
        <w:tc>
          <w:tcPr>
            <w:tcW w:w="1071" w:type="dxa"/>
            <w:vAlign w:val="center"/>
          </w:tcPr>
          <w:p w:rsidR="00620FD5" w:rsidRPr="00620FD5" w:rsidRDefault="00620FD5" w:rsidP="009538D0">
            <w:pPr>
              <w:pStyle w:val="a3"/>
              <w:ind w:left="720"/>
              <w:contextualSpacing/>
              <w:jc w:val="center"/>
              <w:rPr>
                <w:sz w:val="22"/>
                <w:szCs w:val="22"/>
              </w:rPr>
            </w:pPr>
          </w:p>
        </w:tc>
        <w:tc>
          <w:tcPr>
            <w:tcW w:w="7000" w:type="dxa"/>
            <w:gridSpan w:val="2"/>
            <w:vAlign w:val="center"/>
          </w:tcPr>
          <w:p w:rsidR="00620FD5" w:rsidRPr="00620FD5" w:rsidRDefault="00620FD5" w:rsidP="009538D0">
            <w:pPr>
              <w:rPr>
                <w:rFonts w:ascii="Times New Roman" w:hAnsi="Times New Roman" w:cs="Times New Roman"/>
                <w:b/>
                <w:lang w:eastAsia="ko-KR"/>
              </w:rPr>
            </w:pPr>
            <w:r w:rsidRPr="00620FD5">
              <w:rPr>
                <w:rFonts w:ascii="Times New Roman" w:hAnsi="Times New Roman" w:cs="Times New Roman"/>
                <w:b/>
                <w:lang w:eastAsia="ko-KR"/>
              </w:rPr>
              <w:t>Итого</w:t>
            </w:r>
          </w:p>
        </w:tc>
        <w:tc>
          <w:tcPr>
            <w:tcW w:w="2066" w:type="dxa"/>
            <w:vAlign w:val="center"/>
          </w:tcPr>
          <w:p w:rsidR="00620FD5" w:rsidRPr="00620FD5" w:rsidRDefault="00620FD5" w:rsidP="009538D0">
            <w:pPr>
              <w:jc w:val="center"/>
              <w:rPr>
                <w:rFonts w:ascii="Times New Roman" w:hAnsi="Times New Roman" w:cs="Times New Roman"/>
                <w:b/>
              </w:rPr>
            </w:pPr>
            <w:r w:rsidRPr="00620FD5">
              <w:rPr>
                <w:rFonts w:ascii="Times New Roman" w:hAnsi="Times New Roman" w:cs="Times New Roman"/>
                <w:b/>
              </w:rPr>
              <w:t>6 463 661,00</w:t>
            </w:r>
          </w:p>
        </w:tc>
      </w:tr>
    </w:tbl>
    <w:p w:rsidR="00620FD5" w:rsidRDefault="00620FD5"/>
    <w:sectPr w:rsidR="00620FD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76003"/>
    <w:multiLevelType w:val="hybridMultilevel"/>
    <w:tmpl w:val="B8BA6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E0B"/>
    <w:rsid w:val="00442F42"/>
    <w:rsid w:val="00620FD5"/>
    <w:rsid w:val="008F14F9"/>
    <w:rsid w:val="00DF4767"/>
    <w:rsid w:val="00F42E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Naiaea,Заголовок таблиц и графиков,Знак Знак Знак Знак Знак Знак Знак Знак,Знак Знак Знак Знак Знак Знак Знак Знак Знак Знак Знак,Знак Знак Знак Знак Знак Знак Знак,Знак Знак Знак Знак Знак Знак,Знак Знак Знак Знак1 Зна"/>
    <w:basedOn w:val="a"/>
    <w:next w:val="a"/>
    <w:link w:val="30"/>
    <w:uiPriority w:val="9"/>
    <w:qFormat/>
    <w:rsid w:val="008F14F9"/>
    <w:pPr>
      <w:keepNext/>
      <w:widowControl w:val="0"/>
      <w:tabs>
        <w:tab w:val="num" w:pos="643"/>
      </w:tabs>
      <w:spacing w:after="0" w:line="360" w:lineRule="auto"/>
      <w:ind w:left="643" w:hanging="360"/>
      <w:jc w:val="center"/>
      <w:outlineLvl w:val="2"/>
    </w:pPr>
    <w:rPr>
      <w:rFonts w:ascii="Times New Roman" w:eastAsia="Calibri" w:hAnsi="Times New Roman" w:cs="Times New Roman"/>
      <w:snapToGrid w:val="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Naiaea Знак,Заголовок таблиц и графиков Знак,Знак Знак Знак Знак Знак Знак Знак Знак Знак,Знак Знак Знак Знак Знак Знак Знак Знак Знак Знак Знак Знак,Знак Знак Знак Знак Знак Знак Знак Знак1,Знак Знак Знак Знак Знак Знак Знак1"/>
    <w:basedOn w:val="a0"/>
    <w:link w:val="3"/>
    <w:uiPriority w:val="9"/>
    <w:rsid w:val="008F14F9"/>
    <w:rPr>
      <w:rFonts w:ascii="Times New Roman" w:eastAsia="Calibri" w:hAnsi="Times New Roman" w:cs="Times New Roman"/>
      <w:snapToGrid w:val="0"/>
      <w:sz w:val="20"/>
      <w:szCs w:val="20"/>
      <w:lang w:val="x-none" w:eastAsia="ru-RU"/>
    </w:rPr>
  </w:style>
  <w:style w:type="paragraph" w:styleId="a3">
    <w:name w:val="List Paragraph"/>
    <w:basedOn w:val="a"/>
    <w:uiPriority w:val="34"/>
    <w:qFormat/>
    <w:rsid w:val="008F14F9"/>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aliases w:val="Naiaea,Заголовок таблиц и графиков,Знак Знак Знак Знак Знак Знак Знак Знак,Знак Знак Знак Знак Знак Знак Знак Знак Знак Знак Знак,Знак Знак Знак Знак Знак Знак Знак,Знак Знак Знак Знак Знак Знак,Знак Знак Знак Знак1 Зна"/>
    <w:basedOn w:val="a"/>
    <w:next w:val="a"/>
    <w:link w:val="30"/>
    <w:uiPriority w:val="9"/>
    <w:qFormat/>
    <w:rsid w:val="008F14F9"/>
    <w:pPr>
      <w:keepNext/>
      <w:widowControl w:val="0"/>
      <w:tabs>
        <w:tab w:val="num" w:pos="643"/>
      </w:tabs>
      <w:spacing w:after="0" w:line="360" w:lineRule="auto"/>
      <w:ind w:left="643" w:hanging="360"/>
      <w:jc w:val="center"/>
      <w:outlineLvl w:val="2"/>
    </w:pPr>
    <w:rPr>
      <w:rFonts w:ascii="Times New Roman" w:eastAsia="Calibri" w:hAnsi="Times New Roman" w:cs="Times New Roman"/>
      <w:snapToGrid w:val="0"/>
      <w:sz w:val="20"/>
      <w:szCs w:val="20"/>
      <w:lang w:val="x-none"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Naiaea Знак,Заголовок таблиц и графиков Знак,Знак Знак Знак Знак Знак Знак Знак Знак Знак,Знак Знак Знак Знак Знак Знак Знак Знак Знак Знак Знак Знак,Знак Знак Знак Знак Знак Знак Знак Знак1,Знак Знак Знак Знак Знак Знак Знак1"/>
    <w:basedOn w:val="a0"/>
    <w:link w:val="3"/>
    <w:uiPriority w:val="9"/>
    <w:rsid w:val="008F14F9"/>
    <w:rPr>
      <w:rFonts w:ascii="Times New Roman" w:eastAsia="Calibri" w:hAnsi="Times New Roman" w:cs="Times New Roman"/>
      <w:snapToGrid w:val="0"/>
      <w:sz w:val="20"/>
      <w:szCs w:val="20"/>
      <w:lang w:val="x-none" w:eastAsia="ru-RU"/>
    </w:rPr>
  </w:style>
  <w:style w:type="paragraph" w:styleId="a3">
    <w:name w:val="List Paragraph"/>
    <w:basedOn w:val="a"/>
    <w:uiPriority w:val="34"/>
    <w:qFormat/>
    <w:rsid w:val="008F14F9"/>
    <w:pPr>
      <w:spacing w:after="0" w:line="240" w:lineRule="auto"/>
      <w:ind w:left="708"/>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909</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6079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Артем</cp:lastModifiedBy>
  <cp:revision>2</cp:revision>
  <dcterms:created xsi:type="dcterms:W3CDTF">2018-10-18T12:50:00Z</dcterms:created>
  <dcterms:modified xsi:type="dcterms:W3CDTF">2018-10-18T12:50:00Z</dcterms:modified>
</cp:coreProperties>
</file>