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5606D">
        <w:rPr>
          <w:sz w:val="28"/>
          <w:szCs w:val="28"/>
        </w:rPr>
        <w:t>77804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5606D">
        <w:rPr>
          <w:rFonts w:ascii="Times New Roman" w:hAnsi="Times New Roman" w:cs="Times New Roman"/>
          <w:sz w:val="28"/>
          <w:szCs w:val="28"/>
        </w:rPr>
        <w:t>07.12.2018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E5606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Общества с ограниченной ответственностью«Риэлторский центр «Строй-Град»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E5606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г.Липецк, ул.Папина, д.2в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1024840828980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4824022088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</w:p>
          <w:p w:rsidR="00D342DA" w:rsidRPr="00E600A4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5606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А36-6470/2016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Определение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11.05.2017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Лот№21: Земельный участок(для жил.строительства) Пл. 2780кв.м. Лип.обл., д.Ясная поляна. Кад.номер:48:13:1550201:315. Цена 313 200 руб.;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Лот№22: Земельный участок (для жил. строительства) Пл.12865кв.м. Кад.номер: 48:13:1550201:317. Лип.обл., д.Ясная поляна. Цена 914 400 руб. ;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24: Лот№24: Земельный участо(для жил.строительства)Пл.4917 кв.м.Кад. номер: 48:13:1550201:316. Лип.обл.,д.Ясная поляна. Цена 389 700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руб. ;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Лот№25: Земельный участок (для жил.строительства) Пл. 2993кв.м. Кад.номер:48:13:1550201:304. Лип.обл.,д.Ясная поляна. Цена 258 300 руб. ;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Лот№26: Земельный участок(для жил.строительства)Пл.2120кв.м. Кад.номер: 48:13:1550201:312. Лип.обл., д.Ясная поляна. Цена 183 600 руб. ;</w:t>
            </w:r>
          </w:p>
          <w:p w:rsidR="00D342DA" w:rsidRPr="001D2D62" w:rsidRDefault="00E5606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Лот№37:Цистерна-материаловоз  полуприцеп, г.в. 2008. Цена 71 000 руб., с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E5606D">
              <w:rPr>
                <w:sz w:val="28"/>
                <w:szCs w:val="28"/>
              </w:rPr>
              <w:t>29.10.2018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5606D">
              <w:rPr>
                <w:sz w:val="28"/>
                <w:szCs w:val="28"/>
              </w:rPr>
              <w:t>04.12.2018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5606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www.bankruptcy.lot-online.ru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</w:t>
            </w:r>
            <w:r>
              <w:rPr>
                <w:bCs/>
                <w:sz w:val="28"/>
                <w:szCs w:val="28"/>
              </w:rPr>
              <w:lastRenderedPageBreak/>
              <w:t>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 юр.лица; фамилию, имя, отчество, паспортные данные, сведения о месте жительства заявителя  физ.лица; номер контактного телефона, адрес эл.почты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кредиторам,внешнему управляющему, сведения об участии в капитале заявителя внешнего управляющего, саморегулируемой организации арбитражных управляющих, членом которой является внешний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5606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62 640.00 руб.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182 880.00 руб.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77 940.00 руб.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51 660.00 руб.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36 720.00 руб.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14 200.00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Перечисление задатка осуществляется в период приема заявок. Задаток считается внесенным по факту поступления денежных средств на р/с должника. Размер задатка для повторных и первых торгов составляет 20% от начальной цены каждого лота.В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управляющего, внесенный задаток ему не возвращается, а победитель утрачивает право на заключение указанного договора. Возврат задатка осуществляется в течении 5 рабочих дней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E5606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Задаток перечисляется на р/с должника, реквизиты для перечисления задатка: ООО «Риэлторский Центр«Строй-Град», ИНН 4824022088, КПП 482401001, р/с 40702810600010001904 в ПАО «Липецккомбанк», БИК 044206704, к/с 30101810700000000704, назначение платежа: перечисление задатка на участие в торгах ООО «Риэлторский Центр«Строй-Град» лот №__.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21: 313 200.00 руб.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22: 914 400.00 руб.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24: 389 700.00 руб.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25: 258 300.00 руб.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26: 183 600.00 руб.</w:t>
            </w:r>
          </w:p>
          <w:p w:rsidR="00E5606D" w:rsidRDefault="00E560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37: 71 000.00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5606D" w:rsidRDefault="00E5606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21: 15 660.00 руб.</w:t>
            </w:r>
          </w:p>
          <w:p w:rsidR="00E5606D" w:rsidRDefault="00E5606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45 720.00 руб.</w:t>
            </w:r>
          </w:p>
          <w:p w:rsidR="00E5606D" w:rsidRDefault="00E5606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19 485.00 руб.</w:t>
            </w:r>
          </w:p>
          <w:p w:rsidR="00E5606D" w:rsidRDefault="00E5606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12 915.00 руб.</w:t>
            </w:r>
          </w:p>
          <w:p w:rsidR="00E5606D" w:rsidRDefault="00E5606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9 180.00 руб.</w:t>
            </w:r>
          </w:p>
          <w:p w:rsidR="00E5606D" w:rsidRDefault="00E5606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3 550.00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E5606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цену. На основании 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внешним управляющим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5606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Результаты торгов подводятся в день проведения торгов на электронной </w:t>
            </w:r>
            <w:r>
              <w:rPr>
                <w:color w:val="auto"/>
                <w:sz w:val="28"/>
                <w:szCs w:val="28"/>
              </w:rPr>
              <w:lastRenderedPageBreak/>
              <w:t>торговой площадке АО «РАД».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5606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внешний управляющий направляет победителю торгов  предложение заключить договор купли-продажи с приложением проекта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E5606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«Риэлторский Центр «Строй Град», ИНН 4824022088, КПП 482401001, р/с 40702810200010001896 в ПАО «Липецккомбанк»,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E56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E56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E56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E56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E56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E5606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</w:t>
            </w:r>
            <w:r w:rsidRPr="001D2D62">
              <w:rPr>
                <w:sz w:val="28"/>
                <w:szCs w:val="28"/>
              </w:rPr>
              <w:lastRenderedPageBreak/>
              <w:t>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E5606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27.10.2018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D534D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5606D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8623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2018-10-26T12:13:00Z</dcterms:created>
  <dcterms:modified xsi:type="dcterms:W3CDTF">2018-10-26T12:13:00Z</dcterms:modified>
</cp:coreProperties>
</file>