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E5606D">
        <w:rPr>
          <w:sz w:val="28"/>
          <w:szCs w:val="28"/>
        </w:rPr>
        <w:t>77804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E5606D">
        <w:rPr>
          <w:rFonts w:ascii="Times New Roman" w:hAnsi="Times New Roman" w:cs="Times New Roman"/>
          <w:sz w:val="28"/>
          <w:szCs w:val="28"/>
        </w:rPr>
        <w:t>07.12.2018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E5606D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Общества с ограниченной ответственностью«Риэлторский центр «Строй-Град»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E5606D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г.Липецк, ул.Папина, д.2в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1024840828980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4824022088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E5606D" w:rsidRDefault="00E5606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Сердюков Юрий Васильевич</w:t>
            </w:r>
          </w:p>
          <w:p w:rsidR="00D342DA" w:rsidRPr="00E600A4" w:rsidRDefault="00E5606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Ассоциация  «Саморегулируемая организация арбитражных управляющих Центрального федерального округа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5606D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А36-6470/2016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5606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Определение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11.05.2017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E5606D" w:rsidRDefault="00E5606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21: Лот№21: Земельный участок(для жил.строительства) Пл. 2780кв.м. Лип.обл., д.Ясная поляна. Кад.номер:48:13:1550201:315. Цена 313 200 руб.;</w:t>
            </w:r>
          </w:p>
          <w:p w:rsidR="00E5606D" w:rsidRDefault="00E5606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22: Лот№22: Земельный участок (для жил. строительства) Пл.12865кв.м. Кад.номер: 48:13:1550201:317. Лип.обл., д.Ясная поляна. Цена 914 400 руб. ;</w:t>
            </w:r>
          </w:p>
          <w:p w:rsidR="00E5606D" w:rsidRDefault="00E5606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24: Лот№24: Земельный участо(для жил.строительства)Пл.4917 кв.м.Кад. номер: 48:13:1550201:316. Лип.обл.,д.Ясная поляна. Цена 389 700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руб. ;</w:t>
            </w:r>
          </w:p>
          <w:p w:rsidR="00E5606D" w:rsidRDefault="00E5606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25: Лот№25: Земельный участок (для жил.строительства) Пл. 2993кв.м. Кад.номер:48:13:1550201:304. Лип.обл.,д.Ясная поляна. Цена 258 300 руб. ;</w:t>
            </w:r>
          </w:p>
          <w:p w:rsidR="00E5606D" w:rsidRDefault="00E5606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26: Лот№26: Земельный участок(для жил.строительства)Пл.2120кв.м. Кад.номер: 48:13:1550201:312. Лип.обл., д.Ясная поляна. Цена 183 600 руб. ;</w:t>
            </w:r>
          </w:p>
          <w:p w:rsidR="00D342DA" w:rsidRPr="001D2D62" w:rsidRDefault="00E5606D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37: Лот№37:Цистерна-материаловоз  полуприцеп, г.в. 2008. Цена 71 000 руб., с НДС..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5606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E5606D">
              <w:rPr>
                <w:sz w:val="28"/>
                <w:szCs w:val="28"/>
              </w:rPr>
              <w:t>29.10.2018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E5606D">
              <w:rPr>
                <w:sz w:val="28"/>
                <w:szCs w:val="28"/>
              </w:rPr>
              <w:t>04.12.2018 г. в 00:00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5606D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Оформление участия в торгах производится путем подачи на сайте www.bankruptcy.lot-online.ru посредством электронного документооборота в форме электронного документа, подписанного электронной подписью, заявка на участие в торгах, которая должна соответствовать требованиям, указанным в сообщении о проведении торгов, и содержать: обязательство участника открытых торгов соблюдать </w:t>
            </w:r>
            <w:r>
              <w:rPr>
                <w:bCs/>
                <w:sz w:val="28"/>
                <w:szCs w:val="28"/>
              </w:rPr>
              <w:lastRenderedPageBreak/>
              <w:t>требования, указанные в сообщении о проведении открытых торгов, наименование, организационно-правовую форму, место нахождения, почтовый адрес заявителя  юр.лица; фамилию, имя, отчество, паспортные данные, сведения о месте жительства заявителя  физ.лица; номер контактного телефона, адрес эл.почты заявителя, ИНН; сведения о наличии и о характере заинтересованности или об отсутствии заинтересованности заявителя по отношению к должнику, кредиторам,внешнему управляющему, сведения об участии в капитале заявителя внешнего управляющего, саморегулируемой организации арбитражных управляющих, членом которой является внешний управляющий.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E5606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E5606D" w:rsidRDefault="00E5606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21: 62 640.00 руб.</w:t>
            </w:r>
          </w:p>
          <w:p w:rsidR="00E5606D" w:rsidRDefault="00E5606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22: 182 880.00 руб.</w:t>
            </w:r>
          </w:p>
          <w:p w:rsidR="00E5606D" w:rsidRDefault="00E5606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24: 77 940.00 руб.</w:t>
            </w:r>
          </w:p>
          <w:p w:rsidR="00E5606D" w:rsidRDefault="00E5606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25: 51 660.00 руб.</w:t>
            </w:r>
          </w:p>
          <w:p w:rsidR="00E5606D" w:rsidRDefault="00E5606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26: 36 720.00 руб.</w:t>
            </w:r>
          </w:p>
          <w:p w:rsidR="00E5606D" w:rsidRDefault="00E5606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37: 14 200.00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E5606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Перечисление задатка осуществляется в период приема заявок. Задаток считается внесенным по факту поступления денежных средств на р/с должника. Размер задатка для повторных и первых торгов составляет 20% от начальной цены каждого лота.В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управляющего, внесенный задаток ему не возвращается, а победитель утрачивает право на заключение указанного договора. Возврат задатка осуществляется в течении 5 рабочих дней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E5606D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lastRenderedPageBreak/>
              <w:t>Задаток перечисляется на р/с должника, реквизиты для перечисления задатка: ООО «Риэлторский Центр«Строй-Град», ИНН 4824022088, КПП 482401001, р/с 40702810600010001904 в ПАО «Липецккомбанк», БИК 044206704, к/с 30101810700000000704, назначение платежа: перечисление задатка на участие в торгах ООО «Риэлторский Центр«Строй-Град» лот №__.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E5606D" w:rsidRDefault="00E5606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21: 313 200.00 руб.</w:t>
            </w:r>
          </w:p>
          <w:p w:rsidR="00E5606D" w:rsidRDefault="00E5606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22: 914 400.00 руб.</w:t>
            </w:r>
          </w:p>
          <w:p w:rsidR="00E5606D" w:rsidRDefault="00E5606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24: 389 700.00 руб.</w:t>
            </w:r>
          </w:p>
          <w:p w:rsidR="00E5606D" w:rsidRDefault="00E5606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25: 258 300.00 руб.</w:t>
            </w:r>
          </w:p>
          <w:p w:rsidR="00E5606D" w:rsidRDefault="00E5606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26: 183 600.00 руб.</w:t>
            </w:r>
          </w:p>
          <w:p w:rsidR="00E5606D" w:rsidRDefault="00E5606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37: 71 000.00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E5606D" w:rsidRDefault="00E5606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21: 15 660.00 руб.</w:t>
            </w:r>
          </w:p>
          <w:p w:rsidR="00E5606D" w:rsidRDefault="00E5606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22: 45 720.00 руб.</w:t>
            </w:r>
          </w:p>
          <w:p w:rsidR="00E5606D" w:rsidRDefault="00E5606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24: 19 485.00 руб.</w:t>
            </w:r>
          </w:p>
          <w:p w:rsidR="00E5606D" w:rsidRDefault="00E5606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25: 12 915.00 руб.</w:t>
            </w:r>
          </w:p>
          <w:p w:rsidR="00E5606D" w:rsidRDefault="00E5606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26: 9 180.00 руб.</w:t>
            </w:r>
          </w:p>
          <w:p w:rsidR="00E5606D" w:rsidRDefault="00E5606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37: 3 550.00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E5606D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открытых торгов признается участник, предложивший наиболее высокую цену. На основании п. 17 ст.110 ФЗ «О несостоятельности (банкротстве)», если к участию в торгах был допущен только один участник, заявка которого на участие в торгах соответствует условиям торгов или содержит предложение о цене имущества не ниже установленной начальной цены продажи имущества, договор купли-продажи имущества заключается внешним управляющим с этим участником торгов в соответствии с представленным им предложением о цене имущества должника.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5606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Результаты торгов подводятся в день проведения торгов на электронной </w:t>
            </w:r>
            <w:r>
              <w:rPr>
                <w:color w:val="auto"/>
                <w:sz w:val="28"/>
                <w:szCs w:val="28"/>
              </w:rPr>
              <w:lastRenderedPageBreak/>
              <w:t>торговой площадке АО «РАД».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5606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дней с даты подписания протокола о результатах проведения торгов внешний управляющий направляет победителю торгов  предложение заключить договор купли-продажи с приложением проекта данного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E5606D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Оплата имущества должника в соответствии с договором купли-продажи должна быть осуществлена покупателем не позднее тридцати дней со дня подписания этого договора по следующим реквизитам: ООО «Риэлторский Центр «Строй Град», ИНН 4824022088, КПП 482401001, р/с 40702810200010001896 в ПАО «Липецккомбанк», БИК 044206704, к/с 30101810700000000704.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E560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Общество с ограниченной ответственностью "Реализация"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E560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4826083520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E560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E560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398001 г.Липецк, ул. Советская, стр.64, офис 311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E560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8(4742)220916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E5606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real.lip@yandex.ru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</w:t>
            </w:r>
            <w:r w:rsidRPr="001D2D62">
              <w:rPr>
                <w:sz w:val="28"/>
                <w:szCs w:val="28"/>
              </w:rPr>
              <w:lastRenderedPageBreak/>
              <w:t>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E5606D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27.10.2018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D534D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5606D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8623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2018-10-26T12:13:00Z</dcterms:created>
  <dcterms:modified xsi:type="dcterms:W3CDTF">2018-10-26T12:13:00Z</dcterms:modified>
</cp:coreProperties>
</file>