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38" w:rsidRPr="00132ED4" w:rsidRDefault="00B57443" w:rsidP="00132ED4">
      <w:pPr>
        <w:jc w:val="center"/>
        <w:rPr>
          <w:rFonts w:ascii="Times New Roman" w:hAnsi="Times New Roman"/>
          <w:b/>
          <w:sz w:val="24"/>
          <w:szCs w:val="24"/>
        </w:rPr>
      </w:pPr>
      <w:r w:rsidRPr="00B57443">
        <w:rPr>
          <w:rFonts w:ascii="Times New Roman" w:hAnsi="Times New Roman"/>
          <w:b/>
          <w:sz w:val="24"/>
          <w:szCs w:val="24"/>
        </w:rPr>
        <w:t>Имущественный комплекс</w:t>
      </w:r>
      <w:r w:rsidR="00E73232" w:rsidRPr="00132ED4">
        <w:rPr>
          <w:rFonts w:ascii="Times New Roman" w:hAnsi="Times New Roman"/>
          <w:b/>
          <w:sz w:val="24"/>
          <w:szCs w:val="24"/>
        </w:rPr>
        <w:t xml:space="preserve"> </w:t>
      </w:r>
      <w:r w:rsidR="00F3470A" w:rsidRPr="00132ED4">
        <w:rPr>
          <w:rFonts w:ascii="Times New Roman" w:hAnsi="Times New Roman"/>
          <w:b/>
          <w:sz w:val="24"/>
          <w:szCs w:val="24"/>
        </w:rPr>
        <w:t xml:space="preserve">в </w:t>
      </w:r>
      <w:r w:rsidR="00F13ECC">
        <w:rPr>
          <w:rFonts w:ascii="Times New Roman" w:hAnsi="Times New Roman"/>
          <w:b/>
          <w:sz w:val="24"/>
          <w:szCs w:val="24"/>
        </w:rPr>
        <w:t>г. Тюмень</w:t>
      </w:r>
    </w:p>
    <w:p w:rsidR="00F13ECC" w:rsidRPr="00132ED4" w:rsidRDefault="00F13ECC" w:rsidP="00F13ECC">
      <w:pPr>
        <w:rPr>
          <w:rFonts w:ascii="Times New Roman" w:hAnsi="Times New Roman"/>
          <w:sz w:val="24"/>
          <w:szCs w:val="24"/>
        </w:rPr>
      </w:pPr>
      <w:r w:rsidRPr="00132ED4">
        <w:rPr>
          <w:rFonts w:ascii="Times New Roman" w:hAnsi="Times New Roman"/>
          <w:b/>
          <w:sz w:val="24"/>
          <w:szCs w:val="24"/>
        </w:rPr>
        <w:t>Дата и время проведения торгов</w:t>
      </w:r>
      <w:r w:rsidRPr="00132ED4">
        <w:rPr>
          <w:rFonts w:ascii="Times New Roman" w:hAnsi="Times New Roman"/>
          <w:sz w:val="24"/>
          <w:szCs w:val="24"/>
        </w:rPr>
        <w:t xml:space="preserve">: </w:t>
      </w:r>
      <w:r w:rsidR="00B57443" w:rsidRPr="00B57443">
        <w:rPr>
          <w:rFonts w:ascii="Times New Roman" w:hAnsi="Times New Roman"/>
          <w:sz w:val="24"/>
          <w:szCs w:val="24"/>
        </w:rPr>
        <w:t>23</w:t>
      </w:r>
      <w:r w:rsidRPr="002D0022">
        <w:rPr>
          <w:rFonts w:ascii="Times New Roman" w:hAnsi="Times New Roman"/>
          <w:sz w:val="24"/>
          <w:szCs w:val="24"/>
        </w:rPr>
        <w:t>.</w:t>
      </w:r>
      <w:r w:rsidR="00685136">
        <w:rPr>
          <w:rFonts w:ascii="Times New Roman" w:hAnsi="Times New Roman"/>
          <w:sz w:val="24"/>
          <w:szCs w:val="24"/>
        </w:rPr>
        <w:t>11</w:t>
      </w:r>
      <w:r w:rsidRPr="002D0022">
        <w:rPr>
          <w:rFonts w:ascii="Times New Roman" w:hAnsi="Times New Roman"/>
          <w:sz w:val="24"/>
          <w:szCs w:val="24"/>
        </w:rPr>
        <w:t>.201</w:t>
      </w:r>
      <w:r w:rsidR="00CB53D3">
        <w:rPr>
          <w:rFonts w:ascii="Times New Roman" w:hAnsi="Times New Roman"/>
          <w:sz w:val="24"/>
          <w:szCs w:val="24"/>
        </w:rPr>
        <w:t>8</w:t>
      </w:r>
      <w:r w:rsidRPr="002D0022">
        <w:rPr>
          <w:rFonts w:ascii="Times New Roman" w:hAnsi="Times New Roman"/>
          <w:sz w:val="24"/>
          <w:szCs w:val="24"/>
        </w:rPr>
        <w:t>г</w:t>
      </w:r>
      <w:r w:rsidRPr="00132ED4">
        <w:rPr>
          <w:rFonts w:ascii="Times New Roman" w:hAnsi="Times New Roman"/>
          <w:sz w:val="24"/>
          <w:szCs w:val="24"/>
        </w:rPr>
        <w:t xml:space="preserve">. в </w:t>
      </w:r>
      <w:r w:rsidR="00DE522C">
        <w:rPr>
          <w:rFonts w:ascii="Times New Roman" w:hAnsi="Times New Roman"/>
          <w:sz w:val="24"/>
          <w:szCs w:val="24"/>
        </w:rPr>
        <w:t>09</w:t>
      </w:r>
      <w:r w:rsidRPr="00132ED4">
        <w:rPr>
          <w:rFonts w:ascii="Times New Roman" w:hAnsi="Times New Roman"/>
          <w:sz w:val="24"/>
          <w:szCs w:val="24"/>
        </w:rPr>
        <w:t xml:space="preserve">:00 </w:t>
      </w:r>
    </w:p>
    <w:p w:rsidR="00F13ECC" w:rsidRPr="00132ED4" w:rsidRDefault="00F13ECC" w:rsidP="00F13ECC">
      <w:pPr>
        <w:rPr>
          <w:rFonts w:ascii="Times New Roman" w:hAnsi="Times New Roman"/>
          <w:sz w:val="24"/>
          <w:szCs w:val="24"/>
        </w:rPr>
      </w:pPr>
      <w:r w:rsidRPr="00132ED4">
        <w:rPr>
          <w:rFonts w:ascii="Times New Roman" w:hAnsi="Times New Roman"/>
          <w:b/>
          <w:sz w:val="24"/>
          <w:szCs w:val="24"/>
        </w:rPr>
        <w:t>Начало приема заявок</w:t>
      </w:r>
      <w:r w:rsidRPr="00132ED4">
        <w:rPr>
          <w:rFonts w:ascii="Times New Roman" w:hAnsi="Times New Roman"/>
          <w:sz w:val="24"/>
          <w:szCs w:val="24"/>
        </w:rPr>
        <w:t xml:space="preserve">: </w:t>
      </w:r>
      <w:r w:rsidR="00B57443" w:rsidRPr="00B57443">
        <w:rPr>
          <w:rFonts w:ascii="Times New Roman" w:hAnsi="Times New Roman"/>
          <w:sz w:val="24"/>
          <w:szCs w:val="24"/>
        </w:rPr>
        <w:t>22</w:t>
      </w:r>
      <w:r w:rsidRPr="00132ED4">
        <w:rPr>
          <w:rFonts w:ascii="Times New Roman" w:hAnsi="Times New Roman"/>
          <w:sz w:val="24"/>
          <w:szCs w:val="24"/>
        </w:rPr>
        <w:t>.</w:t>
      </w:r>
      <w:r w:rsidR="00685136">
        <w:rPr>
          <w:rFonts w:ascii="Times New Roman" w:hAnsi="Times New Roman"/>
          <w:sz w:val="24"/>
          <w:szCs w:val="24"/>
        </w:rPr>
        <w:t>10</w:t>
      </w:r>
      <w:r w:rsidRPr="00132ED4">
        <w:rPr>
          <w:rFonts w:ascii="Times New Roman" w:hAnsi="Times New Roman"/>
          <w:sz w:val="24"/>
          <w:szCs w:val="24"/>
        </w:rPr>
        <w:t>.201</w:t>
      </w:r>
      <w:r w:rsidR="00CB53D3">
        <w:rPr>
          <w:rFonts w:ascii="Times New Roman" w:hAnsi="Times New Roman"/>
          <w:sz w:val="24"/>
          <w:szCs w:val="24"/>
        </w:rPr>
        <w:t>8</w:t>
      </w:r>
      <w:r w:rsidRPr="00132ED4">
        <w:rPr>
          <w:rFonts w:ascii="Times New Roman" w:hAnsi="Times New Roman"/>
          <w:sz w:val="24"/>
          <w:szCs w:val="24"/>
        </w:rPr>
        <w:t>г. с 10:00</w:t>
      </w:r>
      <w:bookmarkStart w:id="0" w:name="_GoBack"/>
      <w:bookmarkEnd w:id="0"/>
    </w:p>
    <w:p w:rsidR="00F13ECC" w:rsidRPr="00132ED4" w:rsidRDefault="00F13ECC" w:rsidP="00F13ECC">
      <w:pPr>
        <w:rPr>
          <w:rFonts w:ascii="Times New Roman" w:hAnsi="Times New Roman"/>
          <w:sz w:val="24"/>
          <w:szCs w:val="24"/>
        </w:rPr>
      </w:pPr>
      <w:r w:rsidRPr="00132ED4">
        <w:rPr>
          <w:rFonts w:ascii="Times New Roman" w:hAnsi="Times New Roman"/>
          <w:b/>
          <w:sz w:val="24"/>
          <w:szCs w:val="24"/>
        </w:rPr>
        <w:t>Окончание приема заявок</w:t>
      </w:r>
      <w:r w:rsidRPr="00132ED4">
        <w:rPr>
          <w:rFonts w:ascii="Times New Roman" w:hAnsi="Times New Roman"/>
          <w:sz w:val="24"/>
          <w:szCs w:val="24"/>
        </w:rPr>
        <w:t xml:space="preserve">: </w:t>
      </w:r>
      <w:r w:rsidR="00B57443" w:rsidRPr="00B57443">
        <w:rPr>
          <w:rFonts w:ascii="Times New Roman" w:hAnsi="Times New Roman"/>
          <w:sz w:val="24"/>
          <w:szCs w:val="24"/>
        </w:rPr>
        <w:t>21</w:t>
      </w:r>
      <w:r w:rsidRPr="00132ED4">
        <w:rPr>
          <w:rFonts w:ascii="Times New Roman" w:hAnsi="Times New Roman"/>
          <w:sz w:val="24"/>
          <w:szCs w:val="24"/>
        </w:rPr>
        <w:t>.</w:t>
      </w:r>
      <w:r w:rsidR="00B57443" w:rsidRPr="00B57443">
        <w:rPr>
          <w:rFonts w:ascii="Times New Roman" w:hAnsi="Times New Roman"/>
          <w:sz w:val="24"/>
          <w:szCs w:val="24"/>
        </w:rPr>
        <w:t>11</w:t>
      </w:r>
      <w:r w:rsidRPr="00132ED4">
        <w:rPr>
          <w:rFonts w:ascii="Times New Roman" w:hAnsi="Times New Roman"/>
          <w:sz w:val="24"/>
          <w:szCs w:val="24"/>
        </w:rPr>
        <w:t>.201</w:t>
      </w:r>
      <w:r w:rsidR="00CB53D3">
        <w:rPr>
          <w:rFonts w:ascii="Times New Roman" w:hAnsi="Times New Roman"/>
          <w:sz w:val="24"/>
          <w:szCs w:val="24"/>
        </w:rPr>
        <w:t>8</w:t>
      </w:r>
      <w:r w:rsidRPr="00132ED4">
        <w:rPr>
          <w:rFonts w:ascii="Times New Roman" w:hAnsi="Times New Roman"/>
          <w:sz w:val="24"/>
          <w:szCs w:val="24"/>
        </w:rPr>
        <w:t>г. в 17:00</w:t>
      </w:r>
    </w:p>
    <w:p w:rsidR="00F13ECC" w:rsidRPr="00132ED4" w:rsidRDefault="00F13ECC" w:rsidP="00F13ECC">
      <w:pPr>
        <w:rPr>
          <w:rFonts w:ascii="Times New Roman" w:hAnsi="Times New Roman"/>
          <w:sz w:val="24"/>
          <w:szCs w:val="24"/>
        </w:rPr>
      </w:pPr>
      <w:r w:rsidRPr="00132ED4">
        <w:rPr>
          <w:rFonts w:ascii="Times New Roman" w:hAnsi="Times New Roman"/>
          <w:b/>
          <w:sz w:val="24"/>
          <w:szCs w:val="24"/>
        </w:rPr>
        <w:t>Задаток должен поступить</w:t>
      </w:r>
      <w:r w:rsidRPr="00132ED4">
        <w:rPr>
          <w:rFonts w:ascii="Times New Roman" w:hAnsi="Times New Roman"/>
          <w:sz w:val="24"/>
          <w:szCs w:val="24"/>
        </w:rPr>
        <w:t xml:space="preserve"> не позднее </w:t>
      </w:r>
      <w:r w:rsidR="00B57443" w:rsidRPr="00B57443">
        <w:rPr>
          <w:rFonts w:ascii="Times New Roman" w:hAnsi="Times New Roman"/>
          <w:sz w:val="24"/>
          <w:szCs w:val="24"/>
        </w:rPr>
        <w:t>21</w:t>
      </w:r>
      <w:r w:rsidRPr="00132ED4">
        <w:rPr>
          <w:rFonts w:ascii="Times New Roman" w:hAnsi="Times New Roman"/>
          <w:sz w:val="24"/>
          <w:szCs w:val="24"/>
        </w:rPr>
        <w:t>.</w:t>
      </w:r>
      <w:r w:rsidR="00D32B42">
        <w:rPr>
          <w:rFonts w:ascii="Times New Roman" w:hAnsi="Times New Roman"/>
          <w:sz w:val="24"/>
          <w:szCs w:val="24"/>
        </w:rPr>
        <w:t>11</w:t>
      </w:r>
      <w:r w:rsidRPr="00132ED4">
        <w:rPr>
          <w:rFonts w:ascii="Times New Roman" w:hAnsi="Times New Roman"/>
          <w:sz w:val="24"/>
          <w:szCs w:val="24"/>
        </w:rPr>
        <w:t>.201</w:t>
      </w:r>
      <w:r w:rsidR="00CB53D3">
        <w:rPr>
          <w:rFonts w:ascii="Times New Roman" w:hAnsi="Times New Roman"/>
          <w:sz w:val="24"/>
          <w:szCs w:val="24"/>
        </w:rPr>
        <w:t>8</w:t>
      </w:r>
      <w:r w:rsidRPr="00132ED4">
        <w:rPr>
          <w:rFonts w:ascii="Times New Roman" w:hAnsi="Times New Roman"/>
          <w:sz w:val="24"/>
          <w:szCs w:val="24"/>
        </w:rPr>
        <w:t>г.</w:t>
      </w:r>
    </w:p>
    <w:p w:rsidR="00B57443" w:rsidRPr="00B57443" w:rsidRDefault="00B57443" w:rsidP="00B57443">
      <w:pPr>
        <w:rPr>
          <w:rFonts w:ascii="Times New Roman" w:hAnsi="Times New Roman"/>
          <w:sz w:val="24"/>
          <w:szCs w:val="24"/>
        </w:rPr>
      </w:pPr>
      <w:r w:rsidRPr="00B57443">
        <w:rPr>
          <w:rFonts w:ascii="Times New Roman" w:hAnsi="Times New Roman"/>
          <w:b/>
          <w:sz w:val="24"/>
          <w:szCs w:val="24"/>
        </w:rPr>
        <w:t>Организатор торгов</w:t>
      </w:r>
      <w:r w:rsidRPr="00B57443">
        <w:rPr>
          <w:rFonts w:ascii="Times New Roman" w:hAnsi="Times New Roman"/>
          <w:sz w:val="24"/>
          <w:szCs w:val="24"/>
        </w:rPr>
        <w:t>: Тюменский филиал АО «Российский аукционный дом»</w:t>
      </w:r>
    </w:p>
    <w:p w:rsidR="00B57443" w:rsidRPr="00B57443" w:rsidRDefault="00B57443" w:rsidP="00B57443">
      <w:pPr>
        <w:rPr>
          <w:rFonts w:ascii="Times New Roman" w:hAnsi="Times New Roman"/>
          <w:sz w:val="24"/>
          <w:szCs w:val="24"/>
        </w:rPr>
      </w:pPr>
      <w:r w:rsidRPr="00B57443">
        <w:rPr>
          <w:rFonts w:ascii="Times New Roman" w:hAnsi="Times New Roman"/>
          <w:b/>
          <w:sz w:val="24"/>
          <w:szCs w:val="24"/>
        </w:rPr>
        <w:t>Вид объекта</w:t>
      </w:r>
      <w:r w:rsidRPr="00B57443">
        <w:rPr>
          <w:rFonts w:ascii="Times New Roman" w:hAnsi="Times New Roman"/>
          <w:sz w:val="24"/>
          <w:szCs w:val="24"/>
        </w:rPr>
        <w:t>: недвижимое имущество</w:t>
      </w:r>
    </w:p>
    <w:p w:rsidR="00B57443" w:rsidRPr="00B57443" w:rsidRDefault="00B57443" w:rsidP="00B57443">
      <w:pPr>
        <w:rPr>
          <w:rFonts w:ascii="Times New Roman" w:hAnsi="Times New Roman"/>
          <w:sz w:val="24"/>
          <w:szCs w:val="24"/>
        </w:rPr>
      </w:pPr>
      <w:r w:rsidRPr="00B57443">
        <w:rPr>
          <w:rFonts w:ascii="Times New Roman" w:hAnsi="Times New Roman"/>
          <w:b/>
          <w:sz w:val="24"/>
          <w:szCs w:val="24"/>
        </w:rPr>
        <w:t>Тип</w:t>
      </w:r>
      <w:r w:rsidRPr="00B57443">
        <w:rPr>
          <w:rFonts w:ascii="Times New Roman" w:hAnsi="Times New Roman"/>
          <w:sz w:val="24"/>
          <w:szCs w:val="24"/>
        </w:rPr>
        <w:t>: открытый английский аукцион</w:t>
      </w:r>
    </w:p>
    <w:p w:rsidR="00B57443" w:rsidRPr="00B57443" w:rsidRDefault="00B57443" w:rsidP="00B57443">
      <w:pPr>
        <w:rPr>
          <w:rFonts w:ascii="Times New Roman" w:hAnsi="Times New Roman"/>
          <w:sz w:val="24"/>
          <w:szCs w:val="24"/>
        </w:rPr>
      </w:pPr>
      <w:r w:rsidRPr="00B57443">
        <w:rPr>
          <w:rFonts w:ascii="Times New Roman" w:hAnsi="Times New Roman"/>
          <w:b/>
          <w:sz w:val="24"/>
          <w:szCs w:val="24"/>
        </w:rPr>
        <w:t>Место проведения</w:t>
      </w:r>
      <w:r w:rsidRPr="00B57443">
        <w:rPr>
          <w:rFonts w:ascii="Times New Roman" w:hAnsi="Times New Roman"/>
          <w:sz w:val="24"/>
          <w:szCs w:val="24"/>
        </w:rPr>
        <w:t>: электронная торговая площадка lot-online.ru</w:t>
      </w:r>
    </w:p>
    <w:p w:rsidR="00B57443" w:rsidRPr="00B57443" w:rsidRDefault="00B57443" w:rsidP="00B57443">
      <w:pPr>
        <w:rPr>
          <w:rFonts w:ascii="Times New Roman" w:hAnsi="Times New Roman"/>
          <w:sz w:val="24"/>
          <w:szCs w:val="24"/>
        </w:rPr>
      </w:pPr>
      <w:r w:rsidRPr="00B57443">
        <w:rPr>
          <w:rFonts w:ascii="Times New Roman" w:hAnsi="Times New Roman"/>
          <w:b/>
          <w:sz w:val="24"/>
          <w:szCs w:val="24"/>
        </w:rPr>
        <w:t xml:space="preserve">Телефоны для справок: </w:t>
      </w:r>
      <w:r w:rsidRPr="00B57443">
        <w:rPr>
          <w:rFonts w:ascii="Times New Roman" w:hAnsi="Times New Roman"/>
          <w:sz w:val="24"/>
          <w:szCs w:val="24"/>
        </w:rPr>
        <w:t>8-800-777-57-57, 8 (3452) 69-19-29</w:t>
      </w:r>
    </w:p>
    <w:p w:rsidR="00B57443" w:rsidRPr="00B57443" w:rsidRDefault="00B57443" w:rsidP="00B57443">
      <w:pPr>
        <w:rPr>
          <w:rFonts w:ascii="Times New Roman" w:hAnsi="Times New Roman"/>
          <w:sz w:val="24"/>
          <w:szCs w:val="24"/>
        </w:rPr>
      </w:pPr>
      <w:r w:rsidRPr="00B57443">
        <w:rPr>
          <w:rFonts w:ascii="Times New Roman" w:hAnsi="Times New Roman"/>
          <w:b/>
          <w:sz w:val="24"/>
          <w:szCs w:val="24"/>
        </w:rPr>
        <w:t>Телефоны службы технической поддержки lot-online.ru:</w:t>
      </w:r>
      <w:r w:rsidRPr="00B57443">
        <w:rPr>
          <w:rFonts w:ascii="Times New Roman" w:hAnsi="Times New Roman"/>
          <w:sz w:val="24"/>
          <w:szCs w:val="24"/>
        </w:rPr>
        <w:t xml:space="preserve"> 8-800-777-57-57, доб. 233, 231</w:t>
      </w:r>
    </w:p>
    <w:p w:rsidR="00B57443" w:rsidRPr="00B57443" w:rsidRDefault="00B57443" w:rsidP="00B57443">
      <w:pPr>
        <w:jc w:val="center"/>
        <w:rPr>
          <w:rFonts w:ascii="Times New Roman" w:hAnsi="Times New Roman"/>
          <w:b/>
          <w:sz w:val="24"/>
          <w:szCs w:val="24"/>
        </w:rPr>
      </w:pPr>
      <w:r w:rsidRPr="00B57443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B57443" w:rsidRPr="00B57443" w:rsidRDefault="00B57443" w:rsidP="00B5744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43">
        <w:rPr>
          <w:rFonts w:ascii="Times New Roman" w:hAnsi="Times New Roman"/>
          <w:b/>
          <w:sz w:val="24"/>
          <w:szCs w:val="24"/>
        </w:rPr>
        <w:t>Тюменский филиал АО «Российский аукционный дом»</w:t>
      </w:r>
      <w:r w:rsidRPr="00B57443">
        <w:rPr>
          <w:rFonts w:ascii="Times New Roman" w:hAnsi="Times New Roman"/>
          <w:sz w:val="24"/>
          <w:szCs w:val="24"/>
        </w:rPr>
        <w:t xml:space="preserve"> (далее – Организатор торгов), действуя в соответствии с договором поручения, сообщает о проведении электронных торгов по продаже имущества, принадлежащего на праве собственности </w:t>
      </w:r>
      <w:r w:rsidR="009A4086" w:rsidRPr="009A4086">
        <w:rPr>
          <w:rFonts w:ascii="Times New Roman" w:hAnsi="Times New Roman"/>
          <w:sz w:val="24"/>
          <w:szCs w:val="24"/>
        </w:rPr>
        <w:t>акционерному обществу «Агентство инфраструктурного развития Тюменской области» (АО «АИРТО»)</w:t>
      </w:r>
      <w:r w:rsidRPr="00B57443">
        <w:rPr>
          <w:rFonts w:ascii="Times New Roman" w:hAnsi="Times New Roman"/>
          <w:sz w:val="24"/>
          <w:szCs w:val="24"/>
        </w:rPr>
        <w:t>.</w:t>
      </w:r>
      <w:r w:rsidRPr="00B574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7443" w:rsidRPr="00B57443" w:rsidRDefault="00B57443" w:rsidP="00B57443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7443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Электронный аукцион</w:t>
      </w:r>
      <w:r w:rsidRPr="00B57443">
        <w:rPr>
          <w:rFonts w:ascii="Times New Roman" w:eastAsia="Times New Roman" w:hAnsi="Times New Roman"/>
          <w:sz w:val="24"/>
          <w:szCs w:val="24"/>
          <w:lang w:eastAsia="ru-RU"/>
        </w:rPr>
        <w:t xml:space="preserve">, открытый по составу участников и по форме подачи предложений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7" w:history="1">
        <w:r w:rsidRPr="00B5744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B574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574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57443" w:rsidRPr="00B57443" w:rsidRDefault="00B57443" w:rsidP="00B57443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74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Прием заявок, </w:t>
      </w:r>
      <w:r w:rsidRPr="00B57443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8" w:history="1">
        <w:r w:rsidRPr="00B5744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B574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4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10:00 22 октября 2018 года по 21 ноября 2018 года 17:00. </w:t>
      </w:r>
    </w:p>
    <w:p w:rsidR="00B57443" w:rsidRPr="00B57443" w:rsidRDefault="00B57443" w:rsidP="00B57443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7443">
        <w:rPr>
          <w:rFonts w:ascii="Times New Roman" w:eastAsia="Times New Roman" w:hAnsi="Times New Roman"/>
          <w:b/>
          <w:sz w:val="24"/>
          <w:szCs w:val="24"/>
          <w:lang w:eastAsia="ru-RU"/>
        </w:rPr>
        <w:t>Определение участников торгов и оформление протокола о допуске осуществляется 22 ноября 2018г. в 15:00</w:t>
      </w:r>
    </w:p>
    <w:p w:rsidR="00B57443" w:rsidRPr="00B57443" w:rsidRDefault="00B57443" w:rsidP="00B57443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43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 w:rsidRPr="00B574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23 ноября 2018 года в 09:00 </w:t>
      </w:r>
      <w:r w:rsidRPr="00B57443">
        <w:rPr>
          <w:rFonts w:ascii="Times New Roman" w:eastAsia="Times New Roman" w:hAnsi="Times New Roman"/>
          <w:sz w:val="24"/>
          <w:szCs w:val="24"/>
          <w:lang w:eastAsia="ru-RU"/>
        </w:rPr>
        <w:t>на электронной торговой площадке АО «Российский аукционный дом» по адресу в сети Интернет www.lot-online.ru. Подведение итогов аукциона состоится в течени</w:t>
      </w:r>
      <w:proofErr w:type="gramStart"/>
      <w:r w:rsidRPr="00B5744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B57443">
        <w:rPr>
          <w:rFonts w:ascii="Times New Roman" w:eastAsia="Times New Roman" w:hAnsi="Times New Roman"/>
          <w:sz w:val="24"/>
          <w:szCs w:val="24"/>
          <w:lang w:eastAsia="ru-RU"/>
        </w:rPr>
        <w:t xml:space="preserve"> 2 (двух) часов после поступления последнего предложения по цене. </w:t>
      </w:r>
    </w:p>
    <w:p w:rsidR="00B57443" w:rsidRPr="00B57443" w:rsidRDefault="00B57443" w:rsidP="00B57443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57443">
        <w:rPr>
          <w:rFonts w:ascii="Times New Roman" w:eastAsia="Times New Roman" w:hAnsi="Times New Roman"/>
          <w:i/>
          <w:sz w:val="24"/>
          <w:szCs w:val="24"/>
          <w:lang w:eastAsia="ru-RU"/>
        </w:rPr>
        <w:t>Указанное в настоящем информационном сообщении время – Московское. При исчислении сроков, указанных в настоящем информационном сообщении принимается время сервера электронной торговой площадки</w:t>
      </w:r>
    </w:p>
    <w:p w:rsidR="00F13ECC" w:rsidRPr="00132ED4" w:rsidRDefault="00F13ECC" w:rsidP="00F13ECC">
      <w:pPr>
        <w:rPr>
          <w:rFonts w:ascii="Times New Roman" w:hAnsi="Times New Roman"/>
          <w:sz w:val="24"/>
          <w:szCs w:val="24"/>
        </w:rPr>
      </w:pPr>
    </w:p>
    <w:p w:rsidR="006C70CF" w:rsidRPr="006C70CF" w:rsidRDefault="006C70CF" w:rsidP="006C70CF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70CF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предмете торгов:</w:t>
      </w:r>
    </w:p>
    <w:p w:rsidR="00214A1A" w:rsidRPr="00132ED4" w:rsidRDefault="00214A1A" w:rsidP="00132ED4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0D22" w:rsidRDefault="00EA5382" w:rsidP="002D4D3B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2ED4">
        <w:rPr>
          <w:rFonts w:ascii="Times New Roman" w:eastAsia="Times New Roman" w:hAnsi="Times New Roman"/>
          <w:b/>
          <w:sz w:val="24"/>
          <w:szCs w:val="24"/>
          <w:lang w:eastAsia="ru-RU"/>
        </w:rPr>
        <w:t>ЛОТ 1</w:t>
      </w:r>
      <w:r w:rsidR="00D90D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B4CE9" w:rsidRDefault="002B4CE9" w:rsidP="002B4CE9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Единым лотом:</w:t>
      </w:r>
    </w:p>
    <w:p w:rsidR="002B4CE9" w:rsidRPr="00132ED4" w:rsidRDefault="002B4CE9" w:rsidP="002B4CE9">
      <w:pPr>
        <w:spacing w:after="0" w:line="240" w:lineRule="auto"/>
        <w:jc w:val="both"/>
        <w:rPr>
          <w:rFonts w:ascii="NTTimes/Cyrillic" w:eastAsia="Times New Roman" w:hAnsi="NTTimes/Cyrillic"/>
          <w:sz w:val="24"/>
          <w:szCs w:val="24"/>
          <w:lang w:eastAsia="ru-RU"/>
        </w:rPr>
      </w:pPr>
      <w:r w:rsidRPr="00132ED4">
        <w:rPr>
          <w:rFonts w:ascii="Times New Roman" w:eastAsia="Times New Roman" w:hAnsi="Times New Roman"/>
          <w:b/>
          <w:sz w:val="24"/>
          <w:szCs w:val="24"/>
          <w:lang w:eastAsia="ru-RU"/>
        </w:rPr>
        <w:t>Адрес имущества:</w:t>
      </w:r>
      <w:r w:rsidRPr="00132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4086" w:rsidRPr="009A4086">
        <w:rPr>
          <w:rFonts w:ascii="Times New Roman" w:eastAsia="Times New Roman" w:hAnsi="Times New Roman"/>
          <w:sz w:val="24"/>
          <w:szCs w:val="24"/>
          <w:lang w:eastAsia="ru-RU"/>
        </w:rPr>
        <w:t>Тюменская область, г. Тюмень, ул. Камчатская, д. 194</w:t>
      </w:r>
    </w:p>
    <w:p w:rsidR="002B4CE9" w:rsidRPr="009A4086" w:rsidRDefault="002B4CE9" w:rsidP="002B4CE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C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Объект: </w:t>
      </w:r>
      <w:r w:rsidRPr="002B4CE9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единым лотом </w:t>
      </w:r>
      <w:r w:rsidR="009A4086" w:rsidRPr="009A4086">
        <w:rPr>
          <w:rFonts w:ascii="Times New Roman" w:eastAsia="Times New Roman" w:hAnsi="Times New Roman"/>
          <w:sz w:val="24"/>
          <w:szCs w:val="24"/>
          <w:lang w:eastAsia="ru-RU"/>
        </w:rPr>
        <w:t>имущественный комплекс:</w:t>
      </w:r>
    </w:p>
    <w:p w:rsidR="002B4CE9" w:rsidRPr="009A4086" w:rsidRDefault="002B4CE9" w:rsidP="002B4CE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CE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A4086" w:rsidRPr="009A4086"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Земельный участок</w:t>
      </w:r>
      <w:r w:rsidRPr="002B4CE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A4086" w:rsidRPr="009A4086"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кадастровый номер: </w:t>
      </w:r>
      <w:bookmarkStart w:id="1" w:name="OLE_LINK287"/>
      <w:bookmarkStart w:id="2" w:name="OLE_LINK288"/>
      <w:r w:rsidR="009A4086" w:rsidRPr="009A4086">
        <w:rPr>
          <w:rFonts w:ascii="Times New Roman" w:eastAsia="Times New Roman" w:hAnsi="Times New Roman"/>
          <w:sz w:val="24"/>
          <w:szCs w:val="24"/>
          <w:lang w:eastAsia="ru-RU"/>
        </w:rPr>
        <w:t>72:23:0222001:1285</w:t>
      </w:r>
      <w:bookmarkEnd w:id="1"/>
      <w:bookmarkEnd w:id="2"/>
      <w:r w:rsidR="009A4086" w:rsidRPr="009A4086">
        <w:rPr>
          <w:rFonts w:ascii="Times New Roman" w:eastAsia="Times New Roman" w:hAnsi="Times New Roman"/>
          <w:sz w:val="24"/>
          <w:szCs w:val="24"/>
          <w:lang w:eastAsia="ru-RU"/>
        </w:rPr>
        <w:t>, категория земель: земли населенных пунктов, р</w:t>
      </w:r>
      <w:r w:rsidR="009A4086">
        <w:rPr>
          <w:rFonts w:ascii="Times New Roman" w:eastAsia="Times New Roman" w:hAnsi="Times New Roman"/>
          <w:sz w:val="24"/>
          <w:szCs w:val="24"/>
          <w:lang w:eastAsia="ru-RU"/>
        </w:rPr>
        <w:t>азрешенное использование:</w:t>
      </w:r>
      <w:r w:rsidR="009A4086" w:rsidRPr="009A408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иных видов использования, характерных для населенных пунктов. </w:t>
      </w:r>
      <w:r w:rsidR="009A4086" w:rsidRPr="009A40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Общая площадь: 1197 </w:t>
      </w:r>
      <w:proofErr w:type="spellStart"/>
      <w:r w:rsidR="009A4086" w:rsidRPr="009A4086">
        <w:rPr>
          <w:rFonts w:ascii="Times New Roman" w:eastAsia="Times New Roman" w:hAnsi="Times New Roman"/>
          <w:b/>
          <w:sz w:val="24"/>
          <w:szCs w:val="24"/>
          <w:lang w:eastAsia="ru-RU"/>
        </w:rPr>
        <w:t>кв.м</w:t>
      </w:r>
      <w:proofErr w:type="spellEnd"/>
      <w:r w:rsidR="009A4086" w:rsidRPr="009A40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4CE9" w:rsidRPr="00D467F5" w:rsidRDefault="002B4CE9" w:rsidP="00D467F5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CE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A4086" w:rsidRPr="00D467F5"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Земельный участок</w:t>
      </w:r>
      <w:r w:rsidR="009A4086" w:rsidRPr="00D467F5">
        <w:rPr>
          <w:rFonts w:ascii="Times New Roman" w:eastAsia="Times New Roman" w:hAnsi="Times New Roman"/>
          <w:sz w:val="24"/>
          <w:szCs w:val="24"/>
          <w:lang w:eastAsia="ru-RU"/>
        </w:rPr>
        <w:t xml:space="preserve">, кадастровый номер: </w:t>
      </w:r>
      <w:bookmarkStart w:id="3" w:name="OLE_LINK289"/>
      <w:r w:rsidR="009A4086" w:rsidRPr="00D467F5">
        <w:rPr>
          <w:rFonts w:ascii="Times New Roman" w:eastAsia="Times New Roman" w:hAnsi="Times New Roman"/>
          <w:sz w:val="24"/>
          <w:szCs w:val="24"/>
          <w:lang w:eastAsia="ru-RU"/>
        </w:rPr>
        <w:t>72:23:0222001:8913</w:t>
      </w:r>
      <w:bookmarkEnd w:id="3"/>
      <w:r w:rsidR="00D467F5" w:rsidRPr="00D467F5">
        <w:rPr>
          <w:rFonts w:ascii="Times New Roman" w:eastAsia="Times New Roman" w:hAnsi="Times New Roman"/>
          <w:sz w:val="24"/>
          <w:szCs w:val="24"/>
          <w:lang w:eastAsia="ru-RU"/>
        </w:rPr>
        <w:t xml:space="preserve">, категория земель: земли населенных пунктов, разрешенное использование: для размещения производственных и </w:t>
      </w:r>
      <w:r w:rsidR="00D467F5" w:rsidRPr="00D467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административных зданий, строений, сооружений и обслуживающих их объектов. </w:t>
      </w:r>
      <w:r w:rsidR="00D467F5" w:rsidRPr="00D467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Общая площадь: 77 912 (+/-98) </w:t>
      </w:r>
      <w:proofErr w:type="spellStart"/>
      <w:r w:rsidR="00D467F5" w:rsidRPr="00D467F5">
        <w:rPr>
          <w:rFonts w:ascii="Times New Roman" w:eastAsia="Times New Roman" w:hAnsi="Times New Roman"/>
          <w:b/>
          <w:sz w:val="24"/>
          <w:szCs w:val="24"/>
          <w:lang w:eastAsia="ru-RU"/>
        </w:rPr>
        <w:t>кв.м</w:t>
      </w:r>
      <w:proofErr w:type="spellEnd"/>
      <w:r w:rsidR="00D467F5" w:rsidRPr="00D467F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B4CE9" w:rsidRPr="00D467F5" w:rsidRDefault="002B4CE9" w:rsidP="002B4CE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CE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467F5" w:rsidRPr="00D467F5">
        <w:rPr>
          <w:rFonts w:ascii="Times New Roman" w:eastAsia="Times New Roman" w:hAnsi="Times New Roman"/>
          <w:b/>
          <w:sz w:val="24"/>
          <w:szCs w:val="24"/>
          <w:lang w:eastAsia="ru-RU"/>
        </w:rPr>
        <w:t>Строение</w:t>
      </w:r>
      <w:r w:rsidR="00D467F5" w:rsidRPr="00D467F5">
        <w:rPr>
          <w:rFonts w:ascii="Times New Roman" w:eastAsia="Times New Roman" w:hAnsi="Times New Roman"/>
          <w:sz w:val="24"/>
          <w:szCs w:val="24"/>
          <w:lang w:eastAsia="ru-RU"/>
        </w:rPr>
        <w:t xml:space="preserve">, назначение: нежилое, 1-этажное, кадастровый номер 72:23:0222001:3038. </w:t>
      </w:r>
      <w:r w:rsidR="00D467F5" w:rsidRPr="00D467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Общая </w:t>
      </w:r>
      <w:proofErr w:type="spellStart"/>
      <w:r w:rsidR="00D467F5" w:rsidRPr="00D467F5">
        <w:rPr>
          <w:rFonts w:ascii="Times New Roman" w:eastAsia="Times New Roman" w:hAnsi="Times New Roman"/>
          <w:b/>
          <w:sz w:val="24"/>
          <w:szCs w:val="24"/>
          <w:lang w:eastAsia="ru-RU"/>
        </w:rPr>
        <w:t>плошадь</w:t>
      </w:r>
      <w:proofErr w:type="spellEnd"/>
      <w:r w:rsidR="00D467F5" w:rsidRPr="00D467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259.6 </w:t>
      </w:r>
      <w:proofErr w:type="spellStart"/>
      <w:r w:rsidR="00D467F5" w:rsidRPr="00D467F5">
        <w:rPr>
          <w:rFonts w:ascii="Times New Roman" w:eastAsia="Times New Roman" w:hAnsi="Times New Roman"/>
          <w:b/>
          <w:sz w:val="24"/>
          <w:szCs w:val="24"/>
          <w:lang w:eastAsia="ru-RU"/>
        </w:rPr>
        <w:t>кв.м</w:t>
      </w:r>
      <w:proofErr w:type="spellEnd"/>
      <w:r w:rsidR="00D467F5" w:rsidRPr="00D467F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B4CE9" w:rsidRPr="00F45299" w:rsidRDefault="002B4CE9" w:rsidP="00D467F5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4CE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467F5" w:rsidRPr="00F45299">
        <w:rPr>
          <w:rFonts w:ascii="Times New Roman" w:eastAsia="Times New Roman" w:hAnsi="Times New Roman"/>
          <w:b/>
          <w:sz w:val="24"/>
          <w:szCs w:val="24"/>
          <w:lang w:eastAsia="ru-RU"/>
        </w:rPr>
        <w:t>Строение</w:t>
      </w:r>
      <w:r w:rsidR="00D467F5" w:rsidRPr="00D467F5">
        <w:rPr>
          <w:rFonts w:ascii="Times New Roman" w:eastAsia="Times New Roman" w:hAnsi="Times New Roman"/>
          <w:sz w:val="24"/>
          <w:szCs w:val="24"/>
          <w:lang w:eastAsia="ru-RU"/>
        </w:rPr>
        <w:t xml:space="preserve">, назначение: нежилое, 1-этажное, </w:t>
      </w:r>
      <w:r w:rsidR="00F45299" w:rsidRPr="00F45299"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кадастровый номер 72:23:0222001:7598. </w:t>
      </w:r>
      <w:r w:rsidR="00F45299" w:rsidRPr="00F45299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D467F5" w:rsidRPr="00F452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бщая площадь 75,7 </w:t>
      </w:r>
      <w:proofErr w:type="spellStart"/>
      <w:r w:rsidR="00D467F5" w:rsidRPr="00F45299">
        <w:rPr>
          <w:rFonts w:ascii="Times New Roman" w:eastAsia="Times New Roman" w:hAnsi="Times New Roman"/>
          <w:b/>
          <w:sz w:val="24"/>
          <w:szCs w:val="24"/>
          <w:lang w:eastAsia="ru-RU"/>
        </w:rPr>
        <w:t>кв.м</w:t>
      </w:r>
      <w:proofErr w:type="spellEnd"/>
      <w:r w:rsidR="00D467F5" w:rsidRPr="00F4529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B4CE9" w:rsidRDefault="002B4CE9" w:rsidP="002B4CE9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ED4">
        <w:rPr>
          <w:rFonts w:ascii="Times New Roman" w:eastAsia="Times New Roman" w:hAnsi="Times New Roman"/>
          <w:b/>
          <w:sz w:val="24"/>
          <w:szCs w:val="24"/>
          <w:lang w:eastAsia="ru-RU"/>
        </w:rPr>
        <w:t>Наличие обременений:</w:t>
      </w:r>
      <w:r w:rsidRPr="00132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5299" w:rsidRPr="00F45299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proofErr w:type="gramStart"/>
      <w:r w:rsidR="00F45299" w:rsidRPr="00F45299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зарегистрированы</w:t>
      </w:r>
      <w:proofErr w:type="gramEnd"/>
      <w:r w:rsidRPr="00132E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73EA4" w:rsidRDefault="002B4CE9" w:rsidP="00D32B4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ED4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цена продажи имущества:</w:t>
      </w:r>
      <w:r w:rsidRPr="00132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5299" w:rsidRPr="00F4529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124 619 000 (сто двадцать четыре миллиона шестьсот девятнадцать тысяч) рублей 00 копеек, в том числе </w:t>
      </w:r>
      <w:r w:rsidR="00D32B42" w:rsidRPr="00EF0EFF">
        <w:rPr>
          <w:rFonts w:ascii="Times New Roman" w:eastAsia="Times New Roman" w:hAnsi="Times New Roman"/>
          <w:iCs/>
          <w:sz w:val="24"/>
          <w:szCs w:val="24"/>
          <w:lang w:eastAsia="ru-RU"/>
        </w:rPr>
        <w:t>НДС</w:t>
      </w:r>
      <w:r w:rsidR="00D32B42">
        <w:rPr>
          <w:rStyle w:val="a8"/>
          <w:rFonts w:ascii="Times New Roman" w:eastAsia="Times New Roman" w:hAnsi="Times New Roman"/>
          <w:iCs/>
          <w:sz w:val="24"/>
          <w:szCs w:val="24"/>
          <w:lang w:eastAsia="ru-RU"/>
        </w:rPr>
        <w:footnoteReference w:id="1"/>
      </w:r>
      <w:r w:rsidR="00D32B42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2B4CE9" w:rsidRPr="00132ED4" w:rsidRDefault="002B4CE9" w:rsidP="002B4CE9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B42">
        <w:rPr>
          <w:rFonts w:ascii="Times New Roman" w:eastAsia="Times New Roman" w:hAnsi="Times New Roman"/>
          <w:b/>
          <w:sz w:val="24"/>
          <w:szCs w:val="24"/>
          <w:lang w:eastAsia="ru-RU"/>
        </w:rPr>
        <w:t>Сумма задатка:</w:t>
      </w:r>
      <w:r w:rsidRPr="00D32B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5299" w:rsidRPr="00F45299">
        <w:rPr>
          <w:rFonts w:ascii="Times New Roman" w:eastAsia="Times New Roman" w:hAnsi="Times New Roman"/>
          <w:sz w:val="24"/>
          <w:szCs w:val="24"/>
          <w:lang w:eastAsia="ru-RU"/>
        </w:rPr>
        <w:t xml:space="preserve">10 000 000 (десять миллионов) </w:t>
      </w:r>
      <w:r w:rsidRPr="00D32B42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r w:rsidR="00D32B42" w:rsidRPr="00D32B4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73EA4" w:rsidRPr="00D32B42">
        <w:rPr>
          <w:rFonts w:ascii="Times New Roman" w:eastAsia="Times New Roman" w:hAnsi="Times New Roman"/>
          <w:sz w:val="24"/>
          <w:szCs w:val="24"/>
          <w:lang w:eastAsia="ru-RU"/>
        </w:rPr>
        <w:t xml:space="preserve"> 00 коп</w:t>
      </w:r>
      <w:r w:rsidRPr="00D32B4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32E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4CE9" w:rsidRPr="00132ED4" w:rsidRDefault="002B4CE9" w:rsidP="002B4CE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32ED4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 на повышение:</w:t>
      </w:r>
      <w:r w:rsidRPr="00132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5299" w:rsidRPr="00F45299">
        <w:rPr>
          <w:rFonts w:ascii="Times New Roman" w:eastAsia="Times New Roman" w:hAnsi="Times New Roman"/>
          <w:sz w:val="24"/>
          <w:szCs w:val="24"/>
          <w:lang w:eastAsia="ru-RU"/>
        </w:rPr>
        <w:t xml:space="preserve">2 000 000 (два миллиона) </w:t>
      </w:r>
      <w:r w:rsidR="00D73EA4" w:rsidRPr="00D73EA4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r w:rsidR="00D32B4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04D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DDC" w:rsidRPr="00904DDC">
        <w:rPr>
          <w:rFonts w:ascii="Times New Roman" w:eastAsia="Times New Roman" w:hAnsi="Times New Roman"/>
          <w:sz w:val="24"/>
          <w:szCs w:val="24"/>
          <w:lang w:eastAsia="ru-RU"/>
        </w:rPr>
        <w:t>00 коп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4CE9" w:rsidRDefault="002B4CE9" w:rsidP="00132E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5299" w:rsidRPr="00F45299" w:rsidRDefault="00F45299" w:rsidP="00F4529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b/>
          <w:sz w:val="24"/>
          <w:szCs w:val="24"/>
          <w:lang w:eastAsia="ru-RU"/>
        </w:rPr>
        <w:t>2. Условия проведения аукциона</w:t>
      </w:r>
    </w:p>
    <w:p w:rsidR="00F45299" w:rsidRPr="00F45299" w:rsidRDefault="00F45299" w:rsidP="00F4529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9" w:history="1">
        <w:r w:rsidRPr="00F4529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</w:t>
      </w:r>
      <w:proofErr w:type="gramEnd"/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электронных торгов по продаже имущества частных собственников, утвержденным Организатором торгом, размещенным на сайте  www.lot-online.ru (далее - Регламент). </w:t>
      </w: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5299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Документы, представляемые для участия в аукционе</w:t>
      </w: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>Документы, подписанные электронно-цифровой подписью необходимые для предоставления для участия в торгах в электронной форме:</w:t>
      </w: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 xml:space="preserve">1. 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www.lot-online.ru. </w:t>
      </w: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>2. Договор о задатке (договор присоединения) по установленной Организатором торгов  форме, размещенной на электронной торговой площадке АО «Российский аукционный дом» в сети Интернет по адресу www.lot-online.ru (форма № 4-е РАД), заключенный между Претендентом и Организатором торгов.</w:t>
      </w: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>4. Доверенность (копия),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5.1. Физические лица: копии всех листов документа, удостоверяющего личность;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>дств в к</w:t>
      </w:r>
      <w:proofErr w:type="gramEnd"/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>ачестве задатка являются крупной сделкой; выписку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proofErr w:type="gramStart"/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предприниматели: копии всех листов документа, удостоверяющего личность; копия свидетельства о внесении физического лица в Единый государственный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1 (один) месяц до дня проведения торгов.</w:t>
      </w:r>
      <w:proofErr w:type="gramEnd"/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299" w:rsidRPr="00F45299" w:rsidRDefault="00F45299" w:rsidP="00F4529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F45299" w:rsidRPr="00F45299" w:rsidRDefault="00F45299" w:rsidP="00F4529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копий документов должны быть четкими и читаемыми. Подписи на копиях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F45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апостиль</w:t>
      </w:r>
      <w:proofErr w:type="spellEnd"/>
      <w:r w:rsidRPr="00F45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F45299" w:rsidRPr="00F45299" w:rsidRDefault="00F45299" w:rsidP="00F4529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Документы, не соответствующие предъявляемым требованиям, содержащие помарки, подчистки, исправления и т.п., не рассматриваются.</w:t>
      </w:r>
    </w:p>
    <w:p w:rsidR="00F45299" w:rsidRPr="00F45299" w:rsidRDefault="00F45299" w:rsidP="00F4529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Организатором торгов и оформляются протоколом определения участников торгов. Претендент приобретает статус участника торгов с момента </w:t>
      </w:r>
      <w:proofErr w:type="gramStart"/>
      <w:r w:rsidRPr="00F45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подписания протокола определения участников торгов</w:t>
      </w:r>
      <w:proofErr w:type="gramEnd"/>
      <w:r w:rsidRPr="00F45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публикации его на электронной торговой площадке.</w:t>
      </w:r>
    </w:p>
    <w:p w:rsidR="00F45299" w:rsidRPr="00F45299" w:rsidRDefault="00F45299" w:rsidP="00F4529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45299" w:rsidRPr="00F45299" w:rsidRDefault="00F45299" w:rsidP="00F4529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F45299" w:rsidRPr="00F45299" w:rsidRDefault="00F45299" w:rsidP="00F4529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обеспечивает рассылку всем Претендентам электронных уведомлений о признании их Участниками торгов или об отказе в признании Участниками торгов (с указанием оснований отказа).</w:t>
      </w: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b/>
          <w:sz w:val="24"/>
          <w:szCs w:val="24"/>
          <w:lang w:eastAsia="ru-RU"/>
        </w:rPr>
        <w:t>4. Порядок внесения и возврата задатка</w:t>
      </w: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вносит задаток в соответствии с условиями договора о задатке (договора присоединения), путем перечисления денежных средств на один из расчетных счетов Организатора торгов АО «Российский аукционный дом» ИНН 7838430413, КПП 783801001</w:t>
      </w: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№40702810855230001547 в Северо-Западном банке ПАО Сбербанка России г. Санкт-Петербург, </w:t>
      </w:r>
      <w:proofErr w:type="gramStart"/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>/с 30101810500000000653, БИК 044030653;</w:t>
      </w: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 xml:space="preserve">- №40702810935000014048 в ПАО «Банк Санкт-Петербург», </w:t>
      </w:r>
      <w:proofErr w:type="gramStart"/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>/с 30101810900000000790, БИК 044030790;</w:t>
      </w:r>
    </w:p>
    <w:p w:rsidR="00F45299" w:rsidRPr="00F45299" w:rsidRDefault="00F45299" w:rsidP="00F4529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размещенной на сайте www.auction-house.ru. </w:t>
      </w:r>
    </w:p>
    <w:p w:rsidR="00F45299" w:rsidRPr="00F45299" w:rsidRDefault="00F45299" w:rsidP="00F4529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F4529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ии ау</w:t>
      </w:r>
      <w:proofErr w:type="gramEnd"/>
      <w:r w:rsidRPr="00F4529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кциона. Фактом внесения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</w:p>
    <w:p w:rsidR="00F45299" w:rsidRPr="00F45299" w:rsidRDefault="00F45299" w:rsidP="00F4529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 единовременным платежом. Задаток считается внесенным </w:t>
      </w:r>
      <w:proofErr w:type="gramStart"/>
      <w:r w:rsidRPr="00F45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F45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всей суммы Задатка на один из указанных счетов. В случае, когда сумма Задатка от Претендента не зачислена на расчетный счет Организатора торгов на дату, указанную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F45299" w:rsidRPr="00F45299" w:rsidRDefault="00F45299" w:rsidP="00F4529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F452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заполнения:</w:t>
      </w:r>
      <w:proofErr w:type="gramEnd"/>
      <w:r w:rsidRPr="00F452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Задаток, договор №_____, торги </w:t>
      </w:r>
      <w:proofErr w:type="spellStart"/>
      <w:r w:rsidRPr="00F452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хх.хх</w:t>
      </w:r>
      <w:proofErr w:type="gramStart"/>
      <w:r w:rsidRPr="00F452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.х</w:t>
      </w:r>
      <w:proofErr w:type="gramEnd"/>
      <w:r w:rsidRPr="00F452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хххг</w:t>
      </w:r>
      <w:proofErr w:type="spellEnd"/>
      <w:r w:rsidRPr="00F452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., код лота РАД-_____).</w:t>
      </w:r>
    </w:p>
    <w:p w:rsidR="00F45299" w:rsidRPr="00F45299" w:rsidRDefault="00F45299" w:rsidP="00F45299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F452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Задатка в том порядке, в каком он был внесен Претендентом, в случаях и в сроки:</w:t>
      </w:r>
    </w:p>
    <w:p w:rsidR="00F45299" w:rsidRPr="00F45299" w:rsidRDefault="00F45299" w:rsidP="00F45299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торгов  возвращает сумму внесенного Претендентом Задатка в течение 5 (пяти) банковских дней </w:t>
      </w:r>
      <w:proofErr w:type="gramStart"/>
      <w:r w:rsidRPr="00F45299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оформления</w:t>
      </w:r>
      <w:proofErr w:type="gramEnd"/>
      <w:r w:rsidRPr="00F452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Организатором торгов Протокола определения участников аукциона.</w:t>
      </w:r>
    </w:p>
    <w:p w:rsidR="00F45299" w:rsidRPr="00F45299" w:rsidRDefault="00F45299" w:rsidP="00F45299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участвовал в аукционе и не признан победителем торгов, Организатор торгов возвращает сумму внесенного Претендентом Задатка не позднее 5 (пяти) банковских дней </w:t>
      </w:r>
      <w:proofErr w:type="gramStart"/>
      <w:r w:rsidRPr="00F45299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F452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 аукциона.</w:t>
      </w:r>
    </w:p>
    <w:p w:rsidR="00F45299" w:rsidRPr="00F45299" w:rsidRDefault="00F45299" w:rsidP="00F45299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</w:t>
      </w:r>
    </w:p>
    <w:p w:rsidR="00F45299" w:rsidRPr="00F45299" w:rsidRDefault="00F45299" w:rsidP="00F45299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Претендентом </w:t>
      </w:r>
      <w:proofErr w:type="gramStart"/>
      <w:r w:rsidRPr="00F45299">
        <w:rPr>
          <w:rFonts w:ascii="Times New Roman" w:eastAsia="Times New Roman" w:hAnsi="Times New Roman"/>
          <w:bCs/>
          <w:sz w:val="24"/>
          <w:szCs w:val="24"/>
          <w:lang w:eastAsia="ru-RU"/>
        </w:rPr>
        <w:t>отозвана</w:t>
      </w:r>
      <w:proofErr w:type="gramEnd"/>
      <w:r w:rsidRPr="00F452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заявки позднее даты окончания приема заявок Задаток возвращается не позднее 5 (пяти) банковских дней с даты подведения итогов аукциона.</w:t>
      </w:r>
    </w:p>
    <w:p w:rsidR="00F45299" w:rsidRPr="00F45299" w:rsidRDefault="00F45299" w:rsidP="00F45299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Претендентом Задатка в течение 5 (пяти) банковских дней со дня публикации протокола об отмене аукциона.</w:t>
      </w:r>
    </w:p>
    <w:p w:rsidR="00F45299" w:rsidRPr="00F45299" w:rsidRDefault="00F45299" w:rsidP="00F45299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участник не воспользовался правом заключения договора по итогам торгов</w:t>
      </w:r>
      <w:r w:rsidRPr="00F45299">
        <w:t xml:space="preserve"> </w:t>
      </w:r>
      <w:r w:rsidRPr="00F452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Организатор торгов возвращает сумму внесенного Претендентом Задатка не позднее 5 (пяти) банковских дней </w:t>
      </w:r>
      <w:proofErr w:type="gramStart"/>
      <w:r w:rsidRPr="00F45299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F452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 аукциона.</w:t>
      </w:r>
    </w:p>
    <w:p w:rsidR="00F45299" w:rsidRPr="00F45299" w:rsidRDefault="00F45299" w:rsidP="00F45299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F452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победителем торгов, </w:t>
      </w:r>
      <w:proofErr w:type="gramStart"/>
      <w:r w:rsidRPr="00F45299">
        <w:rPr>
          <w:rFonts w:ascii="Times New Roman" w:eastAsia="Times New Roman" w:hAnsi="Times New Roman"/>
          <w:bCs/>
          <w:sz w:val="24"/>
          <w:szCs w:val="24"/>
          <w:lang w:eastAsia="ru-RU"/>
        </w:rPr>
        <w:t>уклонится</w:t>
      </w:r>
      <w:proofErr w:type="gramEnd"/>
      <w:r w:rsidRPr="00F45299">
        <w:rPr>
          <w:rFonts w:ascii="Times New Roman" w:eastAsia="Times New Roman" w:hAnsi="Times New Roman"/>
          <w:bCs/>
          <w:sz w:val="24"/>
          <w:szCs w:val="24"/>
          <w:lang w:eastAsia="ru-RU"/>
        </w:rPr>
        <w:t>/откажется от подписания в установленный срок договора, заключаемого по итогам торгов, от оплаты цены продажи по договору.</w:t>
      </w:r>
    </w:p>
    <w:p w:rsidR="00F45299" w:rsidRPr="00F45299" w:rsidRDefault="00F45299" w:rsidP="00F45299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</w:t>
      </w:r>
      <w:proofErr w:type="gramStart"/>
      <w:r w:rsidRPr="00F45299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  <w:r w:rsidRPr="00F452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если к торгам допущена одна заявка, то Единственный участник может предоставить Организатору торгов заявление о готовности заключить договор по итогам торгов, тогда сумма внесенного Задатка засчитывается в счет оплаты по договору, заключенному по итогам торгов и возврату не подлежит.</w:t>
      </w:r>
    </w:p>
    <w:p w:rsidR="00F45299" w:rsidRPr="00F45299" w:rsidRDefault="00F45299" w:rsidP="00F45299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</w:t>
      </w:r>
      <w:r w:rsidRPr="00F4529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подлежит.</w:t>
      </w:r>
    </w:p>
    <w:p w:rsidR="00F45299" w:rsidRPr="00F45299" w:rsidRDefault="00F45299" w:rsidP="00F45299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45299" w:rsidRPr="00F45299" w:rsidRDefault="00F45299" w:rsidP="00F45299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Ознакомиться с Правилами проведения аукциона, с формой заявки, условиями договора о задатке, формой договора купли-продажи, а также иными сведениями о лотах, выставленных на торги, можно с момента начала приема заявок </w:t>
      </w:r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</w:t>
      </w:r>
      <w:proofErr w:type="spellStart"/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>юмень</w:t>
      </w:r>
      <w:proofErr w:type="spellEnd"/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>ул.Пермякова</w:t>
      </w:r>
      <w:proofErr w:type="spellEnd"/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 xml:space="preserve">, д.1, офис 209 и на официальном сайте Организатора торгов в Интернете </w:t>
      </w:r>
      <w:hyperlink r:id="rId10" w:history="1">
        <w:r w:rsidRPr="00F4529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4529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4529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auction</w:t>
        </w:r>
        <w:r w:rsidRPr="00F4529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F4529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house</w:t>
        </w:r>
        <w:r w:rsidRPr="00F4529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4529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45299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.</w:t>
      </w: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Телефоны для справок: 8 (800) 777-57-57, 8 (3452) 69-19-29</w:t>
      </w: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b/>
          <w:sz w:val="24"/>
          <w:szCs w:val="24"/>
          <w:lang w:eastAsia="ru-RU"/>
        </w:rPr>
        <w:t>5. Организатор торгов отказывает Претенденту в допуске к участию если:</w:t>
      </w: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на участие в торгах не соответствует требованиям, установленным </w:t>
      </w:r>
      <w:proofErr w:type="gramStart"/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>настоящий</w:t>
      </w:r>
      <w:proofErr w:type="gramEnd"/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информационным сообщением, Регламентом;</w:t>
      </w: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и представленные документы поданы лицом, не уполномоченным Претендентом на осуществление таких действий; </w:t>
      </w: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proofErr w:type="gramEnd"/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Порядок проведения и подведения итогов аукциона</w:t>
      </w: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>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торгов вправе отказаться от проведения аукциона не </w:t>
      </w:r>
      <w:proofErr w:type="gramStart"/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3 (три) дня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:rsidR="00F45299" w:rsidRPr="00F45299" w:rsidRDefault="00F45299" w:rsidP="00F452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5299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Организатором аукциона приобретает юридическую силу и является документом, удостоверяющим право победителя на заключение договора </w:t>
      </w:r>
      <w:r w:rsidRPr="00F45299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F45299">
        <w:rPr>
          <w:rFonts w:ascii="Times New Roman" w:eastAsia="Times New Roman" w:hAnsi="Times New Roman"/>
          <w:sz w:val="24"/>
          <w:szCs w:val="24"/>
        </w:rPr>
        <w:t>.</w:t>
      </w:r>
    </w:p>
    <w:p w:rsidR="00F45299" w:rsidRPr="00DE522C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  <w:r w:rsidRPr="00F4529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45299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F45299" w:rsidRPr="00DE522C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5299" w:rsidRPr="00DE522C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45299">
        <w:rPr>
          <w:rFonts w:ascii="Times New Roman" w:eastAsia="Times New Roman" w:hAnsi="Times New Roman"/>
          <w:b/>
          <w:sz w:val="24"/>
          <w:szCs w:val="24"/>
          <w:lang w:eastAsia="ar-SA"/>
        </w:rPr>
        <w:t>7. Порядок заключения договора по итогам торгов и оплаты цены продажи имущества</w:t>
      </w:r>
    </w:p>
    <w:p w:rsidR="00F45299" w:rsidRPr="00DE522C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5299" w:rsidRPr="00F45299" w:rsidRDefault="00F45299" w:rsidP="00F45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Договор купли-продажи заключается между Продавцом и Победителем аукциона (Покупателем) в течени</w:t>
      </w:r>
      <w:proofErr w:type="gramStart"/>
      <w:r w:rsidRPr="00F45299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proofErr w:type="gramEnd"/>
      <w:r w:rsidRPr="00F452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 (пяти) рабочих дней после подведения итогов аукциона. </w:t>
      </w: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>В случае отказа или уклонения Победителя торгов от подписания договора купли-продажи в течение 5 (пяти) дней с даты получения указанного предложения Продавец вправе предложить заключить договор купли-продажи Объекта участнику торгов, предложение по цене которого было предыдущим предложению Победителя торгов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несостоявшимися по причине допуска к участию только одного участника, Единственный участник аукциона в течение 1 (одного) рабочего дня </w:t>
      </w:r>
      <w:proofErr w:type="gramStart"/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>с даты признания</w:t>
      </w:r>
      <w:proofErr w:type="gramEnd"/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 несостоявшимися вправе обратиться к Организатору аукциона с заявлением о готовности приобрести Объект на условиях, установленных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говором для победителя торгов. </w:t>
      </w:r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 xml:space="preserve">В этом случае с Единственным участником аукциона может быть заключен договор купли-продажи по цене не ниже начальной цены продажи Объекта при проведении «английского» аукциона, в течение 20 (двадцати) рабочих дней </w:t>
      </w:r>
      <w:proofErr w:type="gramStart"/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>с даты признания</w:t>
      </w:r>
      <w:proofErr w:type="gramEnd"/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несостоявшимся, если иной срок не будет согласован между Продавцом и Единственным участником.</w:t>
      </w:r>
    </w:p>
    <w:p w:rsidR="00F45299" w:rsidRPr="00F45299" w:rsidRDefault="00F45299" w:rsidP="00F45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99">
        <w:rPr>
          <w:rFonts w:ascii="Times New Roman" w:eastAsia="Times New Roman" w:hAnsi="Times New Roman"/>
          <w:b/>
          <w:sz w:val="24"/>
          <w:szCs w:val="24"/>
          <w:lang w:eastAsia="ru-RU"/>
        </w:rPr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proofErr w:type="gramStart"/>
      <w:r w:rsidRPr="00F45299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proofErr w:type="gramEnd"/>
      <w:r w:rsidRPr="00F452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15 (пятнадцати) дней с даты заключения договора купли-продажи, если иное не предусмотрено договором купли-продажи.</w:t>
      </w:r>
    </w:p>
    <w:p w:rsidR="00433E62" w:rsidRPr="008A1F29" w:rsidRDefault="00F45299" w:rsidP="00F4529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45299">
        <w:rPr>
          <w:rFonts w:ascii="Times New Roman" w:eastAsia="Times New Roman" w:hAnsi="Times New Roman"/>
          <w:sz w:val="24"/>
          <w:szCs w:val="24"/>
          <w:lang w:eastAsia="ru-RU"/>
        </w:rPr>
        <w:tab/>
        <w:t>Договор купли-продажи и протокол об итогах электронного аукциона являются основанием для внесения необходимых записей в Единый государственный реестр прав на недвижимое имущество и сделок с ним</w:t>
      </w:r>
    </w:p>
    <w:sectPr w:rsidR="00433E62" w:rsidRPr="008A1F29" w:rsidSect="005F039C">
      <w:pgSz w:w="11906" w:h="16838"/>
      <w:pgMar w:top="851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F9" w:rsidRDefault="00D10BF9" w:rsidP="00D32B42">
      <w:pPr>
        <w:spacing w:after="0" w:line="240" w:lineRule="auto"/>
      </w:pPr>
      <w:r>
        <w:separator/>
      </w:r>
    </w:p>
  </w:endnote>
  <w:endnote w:type="continuationSeparator" w:id="0">
    <w:p w:rsidR="00D10BF9" w:rsidRDefault="00D10BF9" w:rsidP="00D3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F9" w:rsidRDefault="00D10BF9" w:rsidP="00D32B42">
      <w:pPr>
        <w:spacing w:after="0" w:line="240" w:lineRule="auto"/>
      </w:pPr>
      <w:r>
        <w:separator/>
      </w:r>
    </w:p>
  </w:footnote>
  <w:footnote w:type="continuationSeparator" w:id="0">
    <w:p w:rsidR="00D10BF9" w:rsidRDefault="00D10BF9" w:rsidP="00D32B42">
      <w:pPr>
        <w:spacing w:after="0" w:line="240" w:lineRule="auto"/>
      </w:pPr>
      <w:r>
        <w:continuationSeparator/>
      </w:r>
    </w:p>
  </w:footnote>
  <w:footnote w:id="1">
    <w:p w:rsidR="00D32B42" w:rsidRDefault="00D32B42" w:rsidP="00D32B42">
      <w:pPr>
        <w:pStyle w:val="a6"/>
      </w:pPr>
      <w:r>
        <w:rPr>
          <w:rStyle w:val="a8"/>
        </w:rPr>
        <w:footnoteRef/>
      </w:r>
      <w:r>
        <w:t xml:space="preserve"> </w:t>
      </w:r>
      <w:r w:rsidRPr="00453690">
        <w:t>Стоимость Земельн</w:t>
      </w:r>
      <w:r w:rsidR="00F45299" w:rsidRPr="00F45299">
        <w:t>ых</w:t>
      </w:r>
      <w:r w:rsidR="00F45299">
        <w:t xml:space="preserve"> участк</w:t>
      </w:r>
      <w:r w:rsidR="00F45299" w:rsidRPr="00F45299">
        <w:t>ов</w:t>
      </w:r>
      <w:r>
        <w:t xml:space="preserve"> в составе лота</w:t>
      </w:r>
      <w:r w:rsidRPr="00453690">
        <w:t>, НДС не облагается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80"/>
    <w:rsid w:val="00000F03"/>
    <w:rsid w:val="00007060"/>
    <w:rsid w:val="000326E5"/>
    <w:rsid w:val="00066B37"/>
    <w:rsid w:val="000F266F"/>
    <w:rsid w:val="00105A38"/>
    <w:rsid w:val="00106506"/>
    <w:rsid w:val="0012052E"/>
    <w:rsid w:val="00132ED4"/>
    <w:rsid w:val="00134403"/>
    <w:rsid w:val="001407BA"/>
    <w:rsid w:val="00153DD5"/>
    <w:rsid w:val="00154DC9"/>
    <w:rsid w:val="00160143"/>
    <w:rsid w:val="00171B51"/>
    <w:rsid w:val="00174155"/>
    <w:rsid w:val="00195AA5"/>
    <w:rsid w:val="00197570"/>
    <w:rsid w:val="00214A1A"/>
    <w:rsid w:val="00222D0F"/>
    <w:rsid w:val="0023027E"/>
    <w:rsid w:val="002344B4"/>
    <w:rsid w:val="0025190D"/>
    <w:rsid w:val="002934DD"/>
    <w:rsid w:val="002B4CE9"/>
    <w:rsid w:val="002C69C5"/>
    <w:rsid w:val="002D4C46"/>
    <w:rsid w:val="002D4D3B"/>
    <w:rsid w:val="002E2BC8"/>
    <w:rsid w:val="0031407B"/>
    <w:rsid w:val="003765BD"/>
    <w:rsid w:val="003D1BFF"/>
    <w:rsid w:val="003E0B90"/>
    <w:rsid w:val="003E2D0E"/>
    <w:rsid w:val="003E4A71"/>
    <w:rsid w:val="003F00C5"/>
    <w:rsid w:val="00433E62"/>
    <w:rsid w:val="00442F66"/>
    <w:rsid w:val="00446CAC"/>
    <w:rsid w:val="004812A6"/>
    <w:rsid w:val="004A6D53"/>
    <w:rsid w:val="004B7414"/>
    <w:rsid w:val="004C3A9F"/>
    <w:rsid w:val="004C797E"/>
    <w:rsid w:val="004E3403"/>
    <w:rsid w:val="004F6A16"/>
    <w:rsid w:val="00576A0A"/>
    <w:rsid w:val="00587876"/>
    <w:rsid w:val="005C1EB7"/>
    <w:rsid w:val="005D5FEB"/>
    <w:rsid w:val="005D7766"/>
    <w:rsid w:val="005F039C"/>
    <w:rsid w:val="00601405"/>
    <w:rsid w:val="00631233"/>
    <w:rsid w:val="0063145B"/>
    <w:rsid w:val="00633F75"/>
    <w:rsid w:val="006515D7"/>
    <w:rsid w:val="006520EB"/>
    <w:rsid w:val="00676A6F"/>
    <w:rsid w:val="00680857"/>
    <w:rsid w:val="00682987"/>
    <w:rsid w:val="00685136"/>
    <w:rsid w:val="006867D0"/>
    <w:rsid w:val="006C70CF"/>
    <w:rsid w:val="006D0AB2"/>
    <w:rsid w:val="006D1A3A"/>
    <w:rsid w:val="006D1E13"/>
    <w:rsid w:val="00785B81"/>
    <w:rsid w:val="0079568E"/>
    <w:rsid w:val="007B32E4"/>
    <w:rsid w:val="007F73EC"/>
    <w:rsid w:val="0081171F"/>
    <w:rsid w:val="008117F2"/>
    <w:rsid w:val="008219AD"/>
    <w:rsid w:val="00835D92"/>
    <w:rsid w:val="008818DB"/>
    <w:rsid w:val="0089310E"/>
    <w:rsid w:val="00897037"/>
    <w:rsid w:val="008A1F29"/>
    <w:rsid w:val="008B7398"/>
    <w:rsid w:val="008C4950"/>
    <w:rsid w:val="008D25EF"/>
    <w:rsid w:val="008E4386"/>
    <w:rsid w:val="00904DDC"/>
    <w:rsid w:val="00911CAA"/>
    <w:rsid w:val="009427C5"/>
    <w:rsid w:val="00976612"/>
    <w:rsid w:val="00982568"/>
    <w:rsid w:val="009879E1"/>
    <w:rsid w:val="00990A84"/>
    <w:rsid w:val="00994F2D"/>
    <w:rsid w:val="009A4086"/>
    <w:rsid w:val="009B6EB1"/>
    <w:rsid w:val="009E25FD"/>
    <w:rsid w:val="009E7FCF"/>
    <w:rsid w:val="00A12DFB"/>
    <w:rsid w:val="00A722E0"/>
    <w:rsid w:val="00A847F5"/>
    <w:rsid w:val="00A9545F"/>
    <w:rsid w:val="00A95504"/>
    <w:rsid w:val="00AA4E47"/>
    <w:rsid w:val="00AB3F78"/>
    <w:rsid w:val="00AC44EA"/>
    <w:rsid w:val="00AD2537"/>
    <w:rsid w:val="00AE6476"/>
    <w:rsid w:val="00B035E4"/>
    <w:rsid w:val="00B10A85"/>
    <w:rsid w:val="00B22123"/>
    <w:rsid w:val="00B57443"/>
    <w:rsid w:val="00B636BD"/>
    <w:rsid w:val="00BB6CC8"/>
    <w:rsid w:val="00BD46EE"/>
    <w:rsid w:val="00BD4EC4"/>
    <w:rsid w:val="00BD7071"/>
    <w:rsid w:val="00BF39CD"/>
    <w:rsid w:val="00C25973"/>
    <w:rsid w:val="00C34B63"/>
    <w:rsid w:val="00C35F18"/>
    <w:rsid w:val="00C64F60"/>
    <w:rsid w:val="00C83E96"/>
    <w:rsid w:val="00CB53D3"/>
    <w:rsid w:val="00CB7C28"/>
    <w:rsid w:val="00D10BF9"/>
    <w:rsid w:val="00D24E94"/>
    <w:rsid w:val="00D32B42"/>
    <w:rsid w:val="00D3385F"/>
    <w:rsid w:val="00D4156D"/>
    <w:rsid w:val="00D454C0"/>
    <w:rsid w:val="00D467F5"/>
    <w:rsid w:val="00D56E42"/>
    <w:rsid w:val="00D60626"/>
    <w:rsid w:val="00D73EA4"/>
    <w:rsid w:val="00D76D66"/>
    <w:rsid w:val="00D864A9"/>
    <w:rsid w:val="00D90D22"/>
    <w:rsid w:val="00DB2157"/>
    <w:rsid w:val="00DE522C"/>
    <w:rsid w:val="00DE6C1F"/>
    <w:rsid w:val="00E162C9"/>
    <w:rsid w:val="00E43302"/>
    <w:rsid w:val="00E436BF"/>
    <w:rsid w:val="00E51E35"/>
    <w:rsid w:val="00E658FB"/>
    <w:rsid w:val="00E66AF3"/>
    <w:rsid w:val="00E67CAB"/>
    <w:rsid w:val="00E73232"/>
    <w:rsid w:val="00EA1FA6"/>
    <w:rsid w:val="00EA5382"/>
    <w:rsid w:val="00EA56ED"/>
    <w:rsid w:val="00EB635C"/>
    <w:rsid w:val="00EC5650"/>
    <w:rsid w:val="00ED00D5"/>
    <w:rsid w:val="00EF41AC"/>
    <w:rsid w:val="00F11F08"/>
    <w:rsid w:val="00F13ECC"/>
    <w:rsid w:val="00F3470A"/>
    <w:rsid w:val="00F440C4"/>
    <w:rsid w:val="00F45299"/>
    <w:rsid w:val="00F4576F"/>
    <w:rsid w:val="00F57780"/>
    <w:rsid w:val="00F6038D"/>
    <w:rsid w:val="00F844CB"/>
    <w:rsid w:val="00F93983"/>
    <w:rsid w:val="00FC4835"/>
    <w:rsid w:val="00F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6">
    <w:name w:val="footnote text"/>
    <w:basedOn w:val="a"/>
    <w:link w:val="a7"/>
    <w:uiPriority w:val="99"/>
    <w:semiHidden/>
    <w:unhideWhenUsed/>
    <w:rsid w:val="00D32B4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32B42"/>
    <w:rPr>
      <w:lang w:eastAsia="en-US"/>
    </w:rPr>
  </w:style>
  <w:style w:type="character" w:styleId="a8">
    <w:name w:val="footnote reference"/>
    <w:uiPriority w:val="99"/>
    <w:semiHidden/>
    <w:unhideWhenUsed/>
    <w:rsid w:val="00D32B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6">
    <w:name w:val="footnote text"/>
    <w:basedOn w:val="a"/>
    <w:link w:val="a7"/>
    <w:uiPriority w:val="99"/>
    <w:semiHidden/>
    <w:unhideWhenUsed/>
    <w:rsid w:val="00D32B4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32B42"/>
    <w:rPr>
      <w:lang w:eastAsia="en-US"/>
    </w:rPr>
  </w:style>
  <w:style w:type="character" w:styleId="a8">
    <w:name w:val="footnote reference"/>
    <w:uiPriority w:val="99"/>
    <w:semiHidden/>
    <w:unhideWhenUsed/>
    <w:rsid w:val="00D32B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18733</CharactersWithSpaces>
  <SharedDoc>false</SharedDoc>
  <HLinks>
    <vt:vector size="24" baseType="variant"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2018-10-17T08:39:00Z</dcterms:created>
  <dcterms:modified xsi:type="dcterms:W3CDTF">2018-10-17T14:36:00Z</dcterms:modified>
</cp:coreProperties>
</file>