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9D23CD" w:rsidRPr="009407E7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</w:t>
      </w:r>
      <w:r w:rsidR="006A3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кредитным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договорам, заключенным между ПАО Сбербанк </w:t>
      </w:r>
      <w:r w:rsidR="00E051A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«</w:t>
      </w:r>
      <w:proofErr w:type="spellStart"/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Автолес</w:t>
      </w:r>
      <w:proofErr w:type="spellEnd"/>
      <w:r w:rsidR="00C62DE2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D23CD" w:rsidRPr="009407E7" w:rsidRDefault="009D23CD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325A46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бря 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 w:rsidR="00123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1A720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</w:t>
      </w:r>
      <w:r w:rsidR="00123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="001C3CB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-00 ч.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407E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:rsidR="004B40FF" w:rsidRPr="009407E7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B258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F244EF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CB1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15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5376F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123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077994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6943EE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9407E7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272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3B765D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4D271B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="004D5535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18:00 ч.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06.</w:t>
      </w:r>
      <w:r w:rsidR="00397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60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02BF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86C11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 г. </w:t>
      </w:r>
      <w:r w:rsidR="00826D3A" w:rsidRPr="00940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18:00 ч.</w:t>
      </w:r>
      <w:r w:rsidR="00826D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0B04" w:rsidRDefault="00920B04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(Указанное в настоящем информационном сообщении время – Московское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исчислении сроков, указанных в настоящем информационном сообщении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электронной торговой площадки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4C70" w:rsidRPr="00C24C70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</w:t>
      </w:r>
      <w:r w:rsidR="00C31F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4C70" w:rsidRPr="00C24C70" w:rsidRDefault="00C31FA0" w:rsidP="00B54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FC5C07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применением метода понижения начальной цены </w:t>
      </w:r>
    </w:p>
    <w:p w:rsidR="00FC5C07" w:rsidRDefault="00FC5C0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898">
        <w:rPr>
          <w:rFonts w:ascii="Times New Roman" w:eastAsia="Times New Roman" w:hAnsi="Times New Roman"/>
          <w:sz w:val="24"/>
          <w:szCs w:val="24"/>
          <w:lang w:eastAsia="ru-RU"/>
        </w:rPr>
        <w:t>(«голландский аукцион»)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655CB" w:rsidRDefault="00A655CB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5CB" w:rsidRPr="00DC4268" w:rsidRDefault="00A655CB" w:rsidP="00A655CB">
      <w:pPr>
        <w:pStyle w:val="a7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A655CB" w:rsidRDefault="00A655CB" w:rsidP="00A655CB">
      <w:pPr>
        <w:pStyle w:val="affb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>
        <w:rPr>
          <w:bCs/>
        </w:rPr>
        <w:t xml:space="preserve"> </w:t>
      </w:r>
    </w:p>
    <w:p w:rsidR="009D1292" w:rsidRPr="00F27256" w:rsidRDefault="009D1292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DE2" w:rsidRDefault="00BF217F" w:rsidP="00C6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D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820EAA" w:rsidRPr="00C62DE2">
        <w:rPr>
          <w:rFonts w:ascii="Times New Roman" w:eastAsia="Times New Roman" w:hAnsi="Times New Roman"/>
          <w:sz w:val="24"/>
          <w:szCs w:val="24"/>
          <w:lang w:eastAsia="ru-RU"/>
        </w:rPr>
        <w:t xml:space="preserve">ПАО Сбербанк </w:t>
      </w:r>
      <w:r w:rsidR="00322EC0">
        <w:rPr>
          <w:rFonts w:ascii="Times New Roman" w:hAnsi="Times New Roman"/>
          <w:sz w:val="24"/>
          <w:szCs w:val="24"/>
          <w:lang w:eastAsia="ru-RU"/>
        </w:rPr>
        <w:t>к</w:t>
      </w:r>
      <w:r w:rsidR="00820EAA" w:rsidRPr="00C62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00C" w:rsidRPr="0047100C">
        <w:rPr>
          <w:rFonts w:ascii="Times New Roman" w:hAnsi="Times New Roman"/>
          <w:sz w:val="24"/>
          <w:szCs w:val="24"/>
          <w:lang w:eastAsia="ru-RU"/>
        </w:rPr>
        <w:t>О</w:t>
      </w:r>
      <w:r w:rsidR="009376EE">
        <w:rPr>
          <w:rFonts w:ascii="Times New Roman" w:hAnsi="Times New Roman"/>
          <w:sz w:val="24"/>
          <w:szCs w:val="24"/>
          <w:lang w:eastAsia="ru-RU"/>
        </w:rPr>
        <w:t>О</w:t>
      </w:r>
      <w:r w:rsidR="0047100C" w:rsidRPr="0047100C">
        <w:rPr>
          <w:rFonts w:ascii="Times New Roman" w:hAnsi="Times New Roman"/>
          <w:sz w:val="24"/>
          <w:szCs w:val="24"/>
          <w:lang w:eastAsia="ru-RU"/>
        </w:rPr>
        <w:t>О «</w:t>
      </w:r>
      <w:proofErr w:type="spellStart"/>
      <w:r w:rsidR="009376E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="0047100C" w:rsidRPr="0047100C">
        <w:rPr>
          <w:rFonts w:ascii="Times New Roman" w:hAnsi="Times New Roman"/>
          <w:sz w:val="24"/>
          <w:szCs w:val="24"/>
          <w:lang w:eastAsia="ru-RU"/>
        </w:rPr>
        <w:t>»</w:t>
      </w:r>
      <w:r w:rsidR="00137F39" w:rsidRPr="00C62D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5A46" w:rsidRPr="00C62DE2">
        <w:rPr>
          <w:rFonts w:ascii="Times New Roman" w:eastAsia="Times New Roman" w:hAnsi="Times New Roman"/>
          <w:sz w:val="24"/>
          <w:szCs w:val="24"/>
        </w:rPr>
        <w:t xml:space="preserve">вытекающие из: </w:t>
      </w:r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кредитной линии № 01800576-2011 от 11.08.2011 г., Договора об открытии возобновляемой кредитной линии № 01800577-2011 от 11.08.2011 г., Договора об открытии возобновляемой кредитной линии № 2413180-10916-1 от 22.12.2011 г., Договора о предоставлении банковской гарантии № 2413180-20219-0 от 14.05.2012 г., Соглашения о новации № 2413345-20583-1 от 11.12.2012 г.,  Договора залога 01800576-2011/1 от 11.08.2011  с ООО "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",  Договора поручительства № 01800576-2011/7 от 11.08.2011 с ООО «Капитал», Договора поручительства № 01800576-2011/8 от 11.08.2011  с ИП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Н.Д., Договора поручительства № 01800576-2011/9 от 11.08.2011 с Антоновым В.А., Договора поручительства № 01800576-2011/10 от 11.08.2011 с ЗАО «Герон», Договора залога №01800577-2011/1 от 11.08.2011 с ООО «Капитал»,  Договора залога №01800577-2011/11 от 11.12.2012 с ООО «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»,  Договора поручительства № 01800577-2011/2 от 11.08.2011 с ООО «Капитал»,  Договора поручительства № 01800577-2011/3 от 11.08.2011 с ЗАО «Герон»,  Договора поручительства № 01800577-2011/4  от 11.08.2011 с ИП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Н.Д., Договора поручительства № 01800577-2011/5  от 11.08.2011 с Антоновым В.А., Договора поручительства № 01800577-2011/12  от 24.01.2013 с  ИП Антонов В.А.,  Договора поручительства № 01800577-2011/13  от 24.01.2013 с  ООО «Ника-2012»,  Договора залога №2413180-10916-1/2 от 22.12.2011 с ООО «Капитал», Договора поручительства № 2413180-10916-1/3 от 22.12.2011 с ООО «Капитал», Договора поручительства № 2413180-10916-1/4 от 22.12.2011 с ЗАО «Герон», Договора поручительства № 2413180-10916-1/5 от 22.12.2011 с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Н.Д., Договора поручительства № 2413180-10916-1/6 от 22.12.2011 с Антоновым В.А., Договора поручительства № 2413180-20219-0/4 от 14.05.2012 с ООО «Капитал», Договора поручительства № 2413180-20219-0/6 от 14.05.2012 с ЗАО «Герон», Договора поручительства № 2413180-20219-0/8 от 14.05.2012 с Антоновым В.А., Договора поручительства № 2413180-20219-0/9 от 14.05.2012 с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Н.Д., Договора поручительства № 2413345-20583-1/4 от 11.12.2012 с ООО «Капитал», Договора поручительства № 2413345-20583-1/5 от 11.12.2012 с ЗАО «Герон», Договора поручительства № 2413345-20583-1/6 от 11.12.2012 с ИП </w:t>
      </w:r>
      <w:proofErr w:type="spellStart"/>
      <w:r w:rsidR="00D626F5" w:rsidRPr="00D626F5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="00D626F5" w:rsidRPr="00D626F5">
        <w:rPr>
          <w:rFonts w:ascii="Times New Roman" w:hAnsi="Times New Roman"/>
          <w:sz w:val="24"/>
          <w:szCs w:val="24"/>
          <w:lang w:eastAsia="ru-RU"/>
        </w:rPr>
        <w:t xml:space="preserve"> Н.Д., Договора поручительства № 2413345-20583-1/7 от 11.12.2012 с ИП Антонов В.А., Договора поручительства № 2413345-20583-1/8 от 11.12.2012 с ООО «Ника-2012», с учетом всех дополнительных соглашений,  и Определения Усть-Илимского городского суда Иркутской области об утверждении мирового соглашения от 20.06.2013 по гр. делу № 2-1236/2013</w:t>
      </w:r>
    </w:p>
    <w:p w:rsidR="00D626F5" w:rsidRDefault="00D626F5" w:rsidP="00C6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AF3" w:rsidRDefault="00281AF3" w:rsidP="007E510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сведения:</w:t>
      </w:r>
      <w:r w:rsidR="007E5106" w:rsidRPr="008231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626F5" w:rsidRPr="008231B9" w:rsidRDefault="00D626F5" w:rsidP="007E5106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626F5" w:rsidRDefault="00D626F5" w:rsidP="00D626F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71B">
        <w:rPr>
          <w:rFonts w:ascii="Times New Roman" w:hAnsi="Times New Roman"/>
          <w:sz w:val="24"/>
          <w:szCs w:val="24"/>
          <w:lang w:eastAsia="ru-RU"/>
        </w:rPr>
        <w:t xml:space="preserve">В ходе процедуры банкротства ИП </w:t>
      </w:r>
      <w:proofErr w:type="spellStart"/>
      <w:r w:rsidRPr="0050771B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50771B">
        <w:rPr>
          <w:rFonts w:ascii="Times New Roman" w:hAnsi="Times New Roman"/>
          <w:sz w:val="24"/>
          <w:szCs w:val="24"/>
          <w:lang w:eastAsia="ru-RU"/>
        </w:rPr>
        <w:t xml:space="preserve"> Н.Д. были выявлены сделки по отчуждению недвижимости в г. Москва </w:t>
      </w:r>
      <w:proofErr w:type="gramStart"/>
      <w:r w:rsidRPr="0050771B">
        <w:rPr>
          <w:rFonts w:ascii="Times New Roman" w:hAnsi="Times New Roman"/>
          <w:sz w:val="24"/>
          <w:szCs w:val="24"/>
          <w:lang w:eastAsia="ru-RU"/>
        </w:rPr>
        <w:t xml:space="preserve">по  </w:t>
      </w:r>
      <w:proofErr w:type="spellStart"/>
      <w:r w:rsidRPr="0050771B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50771B">
        <w:rPr>
          <w:rFonts w:ascii="Times New Roman" w:hAnsi="Times New Roman"/>
          <w:sz w:val="24"/>
          <w:szCs w:val="24"/>
          <w:lang w:eastAsia="ru-RU"/>
        </w:rPr>
        <w:t>-кт</w:t>
      </w:r>
      <w:proofErr w:type="spellEnd"/>
      <w:r w:rsidRPr="0050771B">
        <w:rPr>
          <w:rFonts w:ascii="Times New Roman" w:hAnsi="Times New Roman"/>
          <w:sz w:val="24"/>
          <w:szCs w:val="24"/>
          <w:lang w:eastAsia="ru-RU"/>
        </w:rPr>
        <w:t xml:space="preserve"> Вернадского, д. 92., общей площадью 125,7 </w:t>
      </w:r>
      <w:proofErr w:type="spellStart"/>
      <w:r w:rsidRPr="0050771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0771B">
        <w:rPr>
          <w:rFonts w:ascii="Times New Roman" w:hAnsi="Times New Roman"/>
          <w:sz w:val="24"/>
          <w:szCs w:val="24"/>
          <w:lang w:eastAsia="ru-RU"/>
        </w:rPr>
        <w:t xml:space="preserve">. в преддверии банкротства  квартира была реализована 09.12.2013 г., Данная сделка была признана недействительной, дело № А19-8946/2014, 07.06.2018 Определением Арбитражного суд Иркутской области обязал покупателя вернуть квартиру в конкурсную массу, стоимость квартиры составляет порядка 43 млн. руб.  Так же уже находясь в процедуре банкротства </w:t>
      </w:r>
      <w:proofErr w:type="spellStart"/>
      <w:r w:rsidRPr="0050771B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50771B">
        <w:rPr>
          <w:rFonts w:ascii="Times New Roman" w:hAnsi="Times New Roman"/>
          <w:sz w:val="24"/>
          <w:szCs w:val="24"/>
          <w:lang w:eastAsia="ru-RU"/>
        </w:rPr>
        <w:t xml:space="preserve"> Н.Д. реализовала квартиру по адресу: г. Москва, просп. Ленинский д.111. корп.1. общей площадью 132 </w:t>
      </w:r>
      <w:proofErr w:type="spellStart"/>
      <w:r w:rsidRPr="0050771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0771B">
        <w:rPr>
          <w:rFonts w:ascii="Times New Roman" w:hAnsi="Times New Roman"/>
          <w:sz w:val="24"/>
          <w:szCs w:val="24"/>
          <w:lang w:eastAsia="ru-RU"/>
        </w:rPr>
        <w:t>. дата реализации 13.04.2017 г. На данный момент Банком и финансовым управляющим поданы заявления о признании договор купли продажи квартир не действительными. Ведутся судебные разбирательства. Инициировано уголовное преследование в отношении данного должника.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- 20.06.2013 Усть-Илимским городским судом Иркутской области по гражданскому делу № 2-1236/2013 по иску Банка 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к  ООО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», ООО «Капитал», ЗАО «Герон», ООО «Ника-2012», 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Н.Д., Антонову В.А. о взыскании суммы кредита, обращении взыскания на залог утверждено мировое соглашение.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- 06.05.2015 определением Усть-Илимского городского суда, оставленным без изменения апелляционным определением судебной коллегии по гражданским делам Иркутского областного суда от 30.06.2015, удовлетворено заявление Банка об исправлении описок в определении об утверждении мирового соглашения в части изменения наименования заложенного имущества, залогодателя, номеров договоров залога. В результате исправления описок в качестве залогодателя оборудования лесопильного цеха № 1, двух линий сортировки сухих пиломатериалов и сушильной камеры) указано не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», а ООО «Капитал».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- 16.05.2016 постановлением президиума Иркутского областного суда определение об исправлении опечатки от 06.05.2016 отменено, вопрос направлен на новое рассмотрение в городской суд. Определением Усть-Илимского городского суда от 06.07.2016 в удовлетворении заявления Банка об исправлении описок   отказано (определение вступило в законную силу 30.08.2016 с принятием апелляционного определения судебной коллегией по гражданским делам Иркутского областного суда).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В отношении поручителей ООО «Ника-2012», Антонова Владимира Андреевича возбуждены исполнительные производства.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В отношении заемщика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 определением Арбитражного суда Иркутской области от 06.03.2018 по делу А19-16448/2017 введена процедура наблюдения, требования Банка включены в третью очередь реестра кредиторов, как обеспеченные залогом имущества должника. Постановлением Четвертого арбитражного апелляционного суда от 25.05.2018 данное определение оставлено без изменения.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Постановлением Арбитражного суда Восточно-Сибирского округа от 11.10.2018 определение Арбитражного суда Иркутской области от 06.03.2018, 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Постановление  Четвертого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арбитражного апелляционного суда от 25.05.2018 оставлены без изменения. Отчет финансового управляющего о результатах проведения   процедуры наблюдения назначен на 18.10.2018.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В деле о банкротстве поручителя ЗАО «Герон» определением Арбитражного суда Иркутской области от 10.11.2014 по делу А19-8942/2014 требование Банка включено в третью очередь кредиторов. 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- 30.12.2014 решением Арбитражного суда Иркутской области по делу А19-18255/2015 признаны недействительными договоры поручительства, заключенные с ЗАО «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Герон»  в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обеспечение обязательств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>- 29.01.2018 определением Арбитражного суда Иркутской области в удовлетворении заявления конкурсного управляющего ЗАО «Герон» об исключении требования Банка из реестра требования кредиторов (в связи с признанием договоров поручительства недействительными) отказано. Конкурсное производство продлено до 01.11.2018.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В отношении поручителя/ залогодателя ООО «Капитал» 10.10.2014 Арбитражным судом Иркутской области по делу № 19-8949/2014 введена процедура наблюдения, требование Банка включено в третью очередь реестра требований кредиторов, в том числе, как обеспеченные залогом движимого имущества должника. Определениями Арбитражного суда Иркутской области от 11.12.2015, 20.10.2016 уточнен статус Банка, как залогового кредитора, в том числе на основании </w:t>
      </w:r>
      <w:r w:rsidRPr="00AA557E">
        <w:rPr>
          <w:rFonts w:ascii="Times New Roman" w:hAnsi="Times New Roman"/>
          <w:sz w:val="24"/>
          <w:szCs w:val="24"/>
          <w:lang w:eastAsia="ru-RU"/>
        </w:rPr>
        <w:lastRenderedPageBreak/>
        <w:t>определения Усть-Илимского городского суда от 06.05.2015 об исправлении описок, которое впоследствии было отменено.  Определением Арбитражного суда Иркутской области от 30.01.2018, оставленным в силе Постановлением Четвертого арбитражного апелляционного суда от 24.08.2018, по заявлению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 из конкурсной массы ООО «Капитал» исключено движимое имущество – оборудование лесопильного цеха № 1, линия сортировки серых пиломатериалов цеха л/пиления № 1, линия сортировки сухих пиломатериалов цеха л/пиления № 1. (Банком подана кассационная жалоба, которая оставлена без движения до 31.10.2018). При этом судом указано, что Банк является заявителем по делу о банкротстве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» с включенным в реестр требованиями по тем же кредитным договорам, что и в 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деле  о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банкротстве ООО «Капитал», в связи с чем нарушений прав Банка при определении принадлежности имущества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 не усматриваются. То есть у Банка имеется право заявить залоговый статус на исключенное из конкурсной массы ООО «Капитал» имущество (оборудование лесопильного цеха № 1, линия сортировки серых пиломатериалов цеха л/пиления № 1, линия сортировки сухих пиломатериалов цеха л/пиления № 1) в деле о банкротстве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>».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В отношении поручителя ИП 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Н.Д. определением Арбитражного суда Иркутской области от 19.12.2014 по делу № А19-8946/2014 введена процедура наблюдения, требование Банка включено в третью очередь реестра кредиторов, в том числе как обеспеченные залогом имущества должника (3 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единицы  техники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, договор залога № 2413180-20219-0/10 от 11.05.2012). Решением Арбитражного суда Иркутской области от 29.07.2015 в отношении индивидуального предпринимателя 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Н.Д. открыто конкурсное производство. На публичных торгах в период с 16.12.2017 по 30.01.2018 залоговое имущество реализовано. Определением Арбитражного суда Иркутской области от 19.10.2015 введена процедура реализации имущества гражданина, которое продлена до 20.11.2018.</w:t>
      </w:r>
    </w:p>
    <w:p w:rsidR="00AA557E" w:rsidRPr="00AA557E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Права требования по Договорам залога № 24133180-10916-1/1 от </w:t>
      </w:r>
      <w:proofErr w:type="gramStart"/>
      <w:r w:rsidRPr="00AA557E">
        <w:rPr>
          <w:rFonts w:ascii="Times New Roman" w:hAnsi="Times New Roman"/>
          <w:sz w:val="24"/>
          <w:szCs w:val="24"/>
          <w:lang w:eastAsia="ru-RU"/>
        </w:rPr>
        <w:t>22.12.2011.,</w:t>
      </w:r>
      <w:proofErr w:type="gram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№ 2413180-20219-0/3 от 14.05.2012, № 2413345-20583-1/2 от 11.12.2012, заключенными с ООО «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Автолес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»,  не уступаются в связи с отсутствием заложенных товаров в обороте в натуре. </w:t>
      </w:r>
    </w:p>
    <w:p w:rsidR="00AA557E" w:rsidRPr="0050771B" w:rsidRDefault="00AA557E" w:rsidP="00AA557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57E">
        <w:rPr>
          <w:rFonts w:ascii="Times New Roman" w:hAnsi="Times New Roman"/>
          <w:sz w:val="24"/>
          <w:szCs w:val="24"/>
          <w:lang w:eastAsia="ru-RU"/>
        </w:rPr>
        <w:t xml:space="preserve">- Права требования по Договору залога № 2413180-20219-0/10 от 14.05.012, заключенному с </w:t>
      </w:r>
      <w:proofErr w:type="spellStart"/>
      <w:r w:rsidRPr="00AA557E">
        <w:rPr>
          <w:rFonts w:ascii="Times New Roman" w:hAnsi="Times New Roman"/>
          <w:sz w:val="24"/>
          <w:szCs w:val="24"/>
          <w:lang w:eastAsia="ru-RU"/>
        </w:rPr>
        <w:t>Неделько</w:t>
      </w:r>
      <w:proofErr w:type="spellEnd"/>
      <w:r w:rsidRPr="00AA557E">
        <w:rPr>
          <w:rFonts w:ascii="Times New Roman" w:hAnsi="Times New Roman"/>
          <w:sz w:val="24"/>
          <w:szCs w:val="24"/>
          <w:lang w:eastAsia="ru-RU"/>
        </w:rPr>
        <w:t xml:space="preserve"> Н.Д., не уступаются в связи с реализацией предмета залога на торгах в процедуре банкротства.</w:t>
      </w:r>
    </w:p>
    <w:p w:rsidR="009B774B" w:rsidRDefault="009B774B" w:rsidP="009B774B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1E89" w:rsidRPr="003F48B8" w:rsidRDefault="000F477B" w:rsidP="002E1E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</w:t>
      </w:r>
      <w:r w:rsidR="0087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(требований)</w:t>
      </w:r>
      <w:r w:rsidR="00A70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60686">
        <w:rPr>
          <w:rFonts w:ascii="Times New Roman" w:hAnsi="Times New Roman"/>
          <w:b/>
          <w:sz w:val="24"/>
          <w:szCs w:val="24"/>
          <w:lang w:eastAsia="ru-RU"/>
        </w:rPr>
        <w:t>35 316 593</w:t>
      </w:r>
      <w:r w:rsidR="002E1E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60686">
        <w:rPr>
          <w:rFonts w:ascii="Times New Roman" w:hAnsi="Times New Roman"/>
          <w:sz w:val="24"/>
          <w:szCs w:val="24"/>
          <w:lang w:eastAsia="ru-RU"/>
        </w:rPr>
        <w:t>Тридцать пять миллионов триста шестнадцать тысяч пятьсот девяноста три</w:t>
      </w:r>
      <w:r w:rsidR="001928F3">
        <w:rPr>
          <w:rFonts w:ascii="Times New Roman" w:hAnsi="Times New Roman"/>
          <w:sz w:val="24"/>
          <w:szCs w:val="24"/>
          <w:lang w:eastAsia="ru-RU"/>
        </w:rPr>
        <w:t>)</w:t>
      </w:r>
      <w:r w:rsidR="002E1E89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760686">
        <w:rPr>
          <w:rFonts w:ascii="Times New Roman" w:hAnsi="Times New Roman"/>
          <w:sz w:val="24"/>
          <w:szCs w:val="24"/>
          <w:lang w:eastAsia="ru-RU"/>
        </w:rPr>
        <w:t>я 0</w:t>
      </w:r>
      <w:r w:rsidR="007153B3">
        <w:rPr>
          <w:rFonts w:ascii="Times New Roman" w:hAnsi="Times New Roman"/>
          <w:sz w:val="24"/>
          <w:szCs w:val="24"/>
          <w:lang w:eastAsia="ru-RU"/>
        </w:rPr>
        <w:t>0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153B3">
        <w:rPr>
          <w:rFonts w:ascii="Times New Roman" w:hAnsi="Times New Roman"/>
          <w:sz w:val="24"/>
          <w:szCs w:val="24"/>
          <w:lang w:eastAsia="ru-RU"/>
        </w:rPr>
        <w:t>е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>к</w:t>
      </w:r>
      <w:r w:rsidR="002E1E89" w:rsidRPr="003F48B8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r w:rsidR="002E1E89" w:rsidRPr="003F48B8">
        <w:rPr>
          <w:rFonts w:ascii="Times New Roman" w:hAnsi="Times New Roman"/>
          <w:sz w:val="24"/>
          <w:szCs w:val="24"/>
          <w:lang w:eastAsia="ru-RU"/>
        </w:rPr>
        <w:t xml:space="preserve">НДС не облагается на основании пп.26 п.3 ст.149 Налогового кодекса РФ. </w:t>
      </w:r>
    </w:p>
    <w:p w:rsidR="007F2371" w:rsidRPr="003F48B8" w:rsidRDefault="00871074" w:rsidP="00871074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B8">
        <w:rPr>
          <w:rFonts w:ascii="Times New Roman" w:hAnsi="Times New Roman"/>
          <w:b/>
          <w:sz w:val="24"/>
          <w:szCs w:val="24"/>
          <w:lang w:eastAsia="ru-RU"/>
        </w:rPr>
        <w:t>Минимальная цена Прав (требований)</w:t>
      </w:r>
      <w:r w:rsidR="0068311A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</w:t>
      </w:r>
      <w:r w:rsidRPr="003F48B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F4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686">
        <w:rPr>
          <w:rFonts w:ascii="Times New Roman" w:hAnsi="Times New Roman"/>
          <w:sz w:val="24"/>
          <w:szCs w:val="24"/>
          <w:lang w:eastAsia="ru-RU"/>
        </w:rPr>
        <w:t>22 000</w:t>
      </w:r>
      <w:r w:rsidR="007153B3"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="007F2371" w:rsidRPr="003F48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(</w:t>
      </w:r>
      <w:r w:rsidR="007153B3">
        <w:rPr>
          <w:rFonts w:ascii="Times New Roman" w:hAnsi="Times New Roman"/>
          <w:sz w:val="24"/>
          <w:szCs w:val="24"/>
          <w:lang w:eastAsia="ru-RU"/>
        </w:rPr>
        <w:t>Дв</w:t>
      </w:r>
      <w:r w:rsidR="00760686">
        <w:rPr>
          <w:rFonts w:ascii="Times New Roman" w:hAnsi="Times New Roman"/>
          <w:sz w:val="24"/>
          <w:szCs w:val="24"/>
          <w:lang w:eastAsia="ru-RU"/>
        </w:rPr>
        <w:t>адцать два миллиона</w:t>
      </w:r>
      <w:r w:rsidR="001928F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407E7" w:rsidRPr="003F48B8">
        <w:rPr>
          <w:rFonts w:ascii="Times New Roman" w:hAnsi="Times New Roman"/>
          <w:sz w:val="24"/>
          <w:szCs w:val="24"/>
          <w:lang w:eastAsia="ru-RU"/>
        </w:rPr>
        <w:t>рубл</w:t>
      </w:r>
      <w:r w:rsidR="009407E7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397906">
        <w:rPr>
          <w:rFonts w:ascii="Times New Roman" w:hAnsi="Times New Roman"/>
          <w:sz w:val="24"/>
          <w:szCs w:val="24"/>
          <w:lang w:eastAsia="ru-RU"/>
        </w:rPr>
        <w:t>0</w:t>
      </w:r>
      <w:r w:rsidR="007153B3">
        <w:rPr>
          <w:rFonts w:ascii="Times New Roman" w:hAnsi="Times New Roman"/>
          <w:sz w:val="24"/>
          <w:szCs w:val="24"/>
          <w:lang w:eastAsia="ru-RU"/>
        </w:rPr>
        <w:t>0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153B3">
        <w:rPr>
          <w:rFonts w:ascii="Times New Roman" w:hAnsi="Times New Roman"/>
          <w:sz w:val="24"/>
          <w:szCs w:val="24"/>
          <w:lang w:eastAsia="ru-RU"/>
        </w:rPr>
        <w:t>е</w:t>
      </w:r>
      <w:r w:rsidR="007F2371" w:rsidRPr="003F48B8">
        <w:rPr>
          <w:rFonts w:ascii="Times New Roman" w:hAnsi="Times New Roman"/>
          <w:sz w:val="24"/>
          <w:szCs w:val="24"/>
          <w:lang w:eastAsia="ru-RU"/>
        </w:rPr>
        <w:t>к, НДС не облагается на основании пп.26 п.3 ст.149 Налогового кодекса РФ</w:t>
      </w:r>
    </w:p>
    <w:p w:rsidR="00A70E1E" w:rsidRPr="00322174" w:rsidRDefault="000F477B" w:rsidP="003221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Сумма задатка</w:t>
      </w:r>
      <w:r w:rsidR="00322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60686">
        <w:rPr>
          <w:rFonts w:ascii="Times New Roman" w:hAnsi="Times New Roman"/>
          <w:b/>
          <w:sz w:val="24"/>
          <w:szCs w:val="24"/>
        </w:rPr>
        <w:t>2 219 433</w:t>
      </w:r>
      <w:r w:rsidR="003F48B8" w:rsidRPr="003F48B8">
        <w:rPr>
          <w:rFonts w:ascii="Times New Roman" w:hAnsi="Times New Roman"/>
          <w:sz w:val="24"/>
          <w:szCs w:val="24"/>
        </w:rPr>
        <w:t xml:space="preserve"> (</w:t>
      </w:r>
      <w:r w:rsidR="00760686">
        <w:rPr>
          <w:rFonts w:ascii="Times New Roman" w:hAnsi="Times New Roman"/>
          <w:sz w:val="24"/>
          <w:szCs w:val="24"/>
        </w:rPr>
        <w:t>Два миллиона двести девятнадцать тысяч четыреста тридцать три</w:t>
      </w:r>
      <w:r w:rsidR="007153B3">
        <w:rPr>
          <w:rFonts w:ascii="Times New Roman" w:hAnsi="Times New Roman"/>
          <w:sz w:val="24"/>
          <w:szCs w:val="24"/>
        </w:rPr>
        <w:t>)</w:t>
      </w:r>
      <w:r w:rsidR="003F48B8" w:rsidRPr="003F48B8">
        <w:rPr>
          <w:rFonts w:ascii="Times New Roman" w:hAnsi="Times New Roman"/>
          <w:sz w:val="24"/>
          <w:szCs w:val="24"/>
        </w:rPr>
        <w:t xml:space="preserve"> рубл</w:t>
      </w:r>
      <w:r w:rsidR="00760686">
        <w:rPr>
          <w:rFonts w:ascii="Times New Roman" w:hAnsi="Times New Roman"/>
          <w:sz w:val="24"/>
          <w:szCs w:val="24"/>
        </w:rPr>
        <w:t>я</w:t>
      </w:r>
      <w:r w:rsidR="007B7D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2174" w:rsidRPr="00322174" w:rsidRDefault="000F477B" w:rsidP="003221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</w:t>
      </w:r>
      <w:r w:rsidR="00EF19F3"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</w:t>
      </w:r>
      <w:r w:rsidR="00322174">
        <w:rPr>
          <w:rFonts w:ascii="Times New Roman" w:hAnsi="Times New Roman"/>
          <w:sz w:val="24"/>
          <w:szCs w:val="24"/>
        </w:rPr>
        <w:t xml:space="preserve">: </w:t>
      </w:r>
      <w:r w:rsidR="00760686">
        <w:rPr>
          <w:rFonts w:ascii="Times New Roman" w:hAnsi="Times New Roman"/>
          <w:sz w:val="24"/>
          <w:szCs w:val="24"/>
        </w:rPr>
        <w:t>1 331 659</w:t>
      </w:r>
      <w:r w:rsidR="00322174" w:rsidRPr="00DC6D16">
        <w:rPr>
          <w:rFonts w:ascii="Times New Roman" w:hAnsi="Times New Roman"/>
          <w:sz w:val="24"/>
          <w:szCs w:val="24"/>
        </w:rPr>
        <w:t xml:space="preserve"> (</w:t>
      </w:r>
      <w:r w:rsidR="00760686">
        <w:rPr>
          <w:rFonts w:ascii="Times New Roman" w:hAnsi="Times New Roman"/>
          <w:sz w:val="24"/>
          <w:szCs w:val="24"/>
        </w:rPr>
        <w:t>Один миллион триста тридцать одна тысяча шестьсот пятьдесят девять</w:t>
      </w:r>
      <w:r w:rsidR="00322174" w:rsidRPr="00DC6D16">
        <w:rPr>
          <w:rFonts w:ascii="Times New Roman" w:hAnsi="Times New Roman"/>
          <w:sz w:val="24"/>
          <w:szCs w:val="24"/>
        </w:rPr>
        <w:t>) рубл</w:t>
      </w:r>
      <w:r w:rsidR="00082CDA">
        <w:rPr>
          <w:rFonts w:ascii="Times New Roman" w:hAnsi="Times New Roman"/>
          <w:sz w:val="24"/>
          <w:szCs w:val="24"/>
        </w:rPr>
        <w:t>я</w:t>
      </w:r>
      <w:r w:rsidR="00322174" w:rsidRPr="00DC6D16">
        <w:rPr>
          <w:rFonts w:ascii="Times New Roman" w:hAnsi="Times New Roman"/>
          <w:sz w:val="24"/>
          <w:szCs w:val="24"/>
        </w:rPr>
        <w:t xml:space="preserve"> </w:t>
      </w:r>
      <w:r w:rsidR="00760686">
        <w:rPr>
          <w:rFonts w:ascii="Times New Roman" w:hAnsi="Times New Roman"/>
          <w:sz w:val="24"/>
          <w:szCs w:val="24"/>
        </w:rPr>
        <w:t>30</w:t>
      </w:r>
      <w:r w:rsidR="0014338C">
        <w:rPr>
          <w:rFonts w:ascii="Times New Roman" w:hAnsi="Times New Roman"/>
          <w:sz w:val="24"/>
          <w:szCs w:val="24"/>
        </w:rPr>
        <w:t xml:space="preserve"> </w:t>
      </w:r>
      <w:r w:rsidR="00322174" w:rsidRPr="00DC6D16">
        <w:rPr>
          <w:rFonts w:ascii="Times New Roman" w:hAnsi="Times New Roman"/>
          <w:sz w:val="24"/>
          <w:szCs w:val="24"/>
        </w:rPr>
        <w:t>копе</w:t>
      </w:r>
      <w:r w:rsidR="00760686">
        <w:rPr>
          <w:rFonts w:ascii="Times New Roman" w:hAnsi="Times New Roman"/>
          <w:sz w:val="24"/>
          <w:szCs w:val="24"/>
        </w:rPr>
        <w:t>е</w:t>
      </w:r>
      <w:r w:rsidR="00322174" w:rsidRPr="00DC6D16">
        <w:rPr>
          <w:rFonts w:ascii="Times New Roman" w:hAnsi="Times New Roman"/>
          <w:sz w:val="24"/>
          <w:szCs w:val="24"/>
        </w:rPr>
        <w:t>к.</w:t>
      </w:r>
      <w:r w:rsidR="00322174" w:rsidRPr="00DC6D16">
        <w:rPr>
          <w:rFonts w:ascii="Times New Roman" w:hAnsi="Times New Roman"/>
          <w:b/>
          <w:sz w:val="24"/>
          <w:szCs w:val="24"/>
        </w:rPr>
        <w:t xml:space="preserve"> </w:t>
      </w:r>
    </w:p>
    <w:p w:rsidR="00A70E1E" w:rsidRPr="009C4CC1" w:rsidRDefault="00A70E1E" w:rsidP="008113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22174">
        <w:rPr>
          <w:rFonts w:ascii="Times New Roman" w:hAnsi="Times New Roman"/>
          <w:b/>
          <w:sz w:val="24"/>
          <w:szCs w:val="24"/>
        </w:rPr>
        <w:t xml:space="preserve">Шаг аукциона </w:t>
      </w:r>
      <w:r w:rsidRPr="009C4CC1">
        <w:rPr>
          <w:rFonts w:ascii="Times New Roman" w:hAnsi="Times New Roman"/>
          <w:b/>
          <w:sz w:val="24"/>
          <w:szCs w:val="24"/>
        </w:rPr>
        <w:t>на понижение</w:t>
      </w:r>
      <w:r w:rsidR="00322174" w:rsidRPr="009C4CC1">
        <w:rPr>
          <w:rFonts w:ascii="Times New Roman" w:hAnsi="Times New Roman"/>
          <w:b/>
          <w:sz w:val="24"/>
          <w:szCs w:val="24"/>
        </w:rPr>
        <w:t>:</w:t>
      </w:r>
      <w:r w:rsidRPr="009C4CC1">
        <w:rPr>
          <w:rFonts w:ascii="Times New Roman" w:hAnsi="Times New Roman"/>
          <w:sz w:val="24"/>
          <w:szCs w:val="24"/>
        </w:rPr>
        <w:t xml:space="preserve"> </w:t>
      </w:r>
      <w:r w:rsidR="00760686">
        <w:rPr>
          <w:rFonts w:ascii="Times New Roman" w:hAnsi="Times New Roman"/>
          <w:sz w:val="24"/>
          <w:szCs w:val="24"/>
        </w:rPr>
        <w:t>2 663 318</w:t>
      </w:r>
      <w:r w:rsidR="008113CD" w:rsidRPr="009C4CC1">
        <w:rPr>
          <w:rFonts w:ascii="Times New Roman" w:hAnsi="Times New Roman"/>
          <w:sz w:val="24"/>
          <w:szCs w:val="24"/>
        </w:rPr>
        <w:t xml:space="preserve"> (</w:t>
      </w:r>
      <w:r w:rsidR="00760686">
        <w:rPr>
          <w:rFonts w:ascii="Times New Roman" w:hAnsi="Times New Roman"/>
          <w:sz w:val="24"/>
          <w:szCs w:val="24"/>
        </w:rPr>
        <w:t>Два миллиона шестьсот шестьдесят три тысячи триста восемнадцать</w:t>
      </w:r>
      <w:r w:rsidR="001928F3">
        <w:rPr>
          <w:rFonts w:ascii="Times New Roman" w:hAnsi="Times New Roman"/>
          <w:sz w:val="24"/>
          <w:szCs w:val="24"/>
        </w:rPr>
        <w:t xml:space="preserve">) рублей </w:t>
      </w:r>
      <w:r w:rsidR="00760686">
        <w:rPr>
          <w:rFonts w:ascii="Times New Roman" w:hAnsi="Times New Roman"/>
          <w:sz w:val="24"/>
          <w:szCs w:val="24"/>
        </w:rPr>
        <w:t>60</w:t>
      </w:r>
      <w:r w:rsidR="00D63B14">
        <w:rPr>
          <w:rFonts w:ascii="Times New Roman" w:hAnsi="Times New Roman"/>
          <w:sz w:val="24"/>
          <w:szCs w:val="24"/>
        </w:rPr>
        <w:t xml:space="preserve"> </w:t>
      </w:r>
      <w:r w:rsidR="008113CD" w:rsidRPr="009C4CC1">
        <w:rPr>
          <w:rFonts w:ascii="Times New Roman" w:hAnsi="Times New Roman"/>
          <w:sz w:val="24"/>
          <w:szCs w:val="24"/>
        </w:rPr>
        <w:t xml:space="preserve">копеек. </w:t>
      </w:r>
    </w:p>
    <w:p w:rsidR="00D626F5" w:rsidRDefault="00D626F5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0E1E" w:rsidRDefault="001928F3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Телефоны для справок: 8 (383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) </w:t>
      </w:r>
      <w:r>
        <w:rPr>
          <w:rFonts w:ascii="Times New Roman" w:hAnsi="Times New Roman"/>
          <w:b/>
          <w:sz w:val="24"/>
          <w:szCs w:val="24"/>
          <w:lang w:eastAsia="ru-RU"/>
        </w:rPr>
        <w:t>319-41-41,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+7-9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3-</w:t>
      </w:r>
      <w:r>
        <w:rPr>
          <w:rFonts w:ascii="Times New Roman" w:hAnsi="Times New Roman"/>
          <w:b/>
          <w:sz w:val="24"/>
          <w:szCs w:val="24"/>
          <w:lang w:eastAsia="ru-RU"/>
        </w:rPr>
        <w:t>750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81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47</w:t>
      </w:r>
      <w:r w:rsidR="00A70E1E"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47928" w:rsidRPr="008E1E14" w:rsidRDefault="00A47928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9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участию в аукционе, проводимом в электронной форме, допускаются физические и юридические лица,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</w:t>
      </w:r>
      <w:r w:rsidRPr="00E9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ффилированны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 по отношению к </w:t>
      </w:r>
      <w:r w:rsidR="0047100C" w:rsidRPr="0047100C">
        <w:rPr>
          <w:rFonts w:ascii="Times New Roman" w:hAnsi="Times New Roman"/>
          <w:sz w:val="24"/>
          <w:szCs w:val="24"/>
        </w:rPr>
        <w:t>О</w:t>
      </w:r>
      <w:r w:rsidR="00D626F5">
        <w:rPr>
          <w:rFonts w:ascii="Times New Roman" w:hAnsi="Times New Roman"/>
          <w:sz w:val="24"/>
          <w:szCs w:val="24"/>
        </w:rPr>
        <w:t>О</w:t>
      </w:r>
      <w:r w:rsidR="0047100C" w:rsidRPr="0047100C">
        <w:rPr>
          <w:rFonts w:ascii="Times New Roman" w:hAnsi="Times New Roman"/>
          <w:sz w:val="24"/>
          <w:szCs w:val="24"/>
        </w:rPr>
        <w:t>О «</w:t>
      </w:r>
      <w:proofErr w:type="spellStart"/>
      <w:r w:rsidR="00D626F5">
        <w:rPr>
          <w:rFonts w:ascii="Times New Roman" w:hAnsi="Times New Roman"/>
          <w:sz w:val="24"/>
          <w:szCs w:val="24"/>
        </w:rPr>
        <w:t>Автолес</w:t>
      </w:r>
      <w:proofErr w:type="spellEnd"/>
      <w:r w:rsidR="0047100C" w:rsidRPr="0047100C">
        <w:rPr>
          <w:rFonts w:ascii="Times New Roman" w:hAnsi="Times New Roman"/>
          <w:sz w:val="24"/>
          <w:szCs w:val="24"/>
        </w:rPr>
        <w:t>»</w:t>
      </w:r>
      <w:r w:rsidR="00D626F5">
        <w:rPr>
          <w:rFonts w:ascii="Times New Roman" w:hAnsi="Times New Roman"/>
          <w:sz w:val="24"/>
          <w:szCs w:val="24"/>
        </w:rPr>
        <w:t xml:space="preserve">, ООО «Капитал», ЗАО «Герон», ИП </w:t>
      </w:r>
      <w:proofErr w:type="spellStart"/>
      <w:r w:rsidR="00D626F5">
        <w:rPr>
          <w:rFonts w:ascii="Times New Roman" w:hAnsi="Times New Roman"/>
          <w:sz w:val="24"/>
          <w:szCs w:val="24"/>
        </w:rPr>
        <w:t>Неделько</w:t>
      </w:r>
      <w:proofErr w:type="spellEnd"/>
      <w:r w:rsidR="00D626F5">
        <w:rPr>
          <w:rFonts w:ascii="Times New Roman" w:hAnsi="Times New Roman"/>
          <w:sz w:val="24"/>
          <w:szCs w:val="24"/>
        </w:rPr>
        <w:t xml:space="preserve"> Нина Дмитриевна, Антонову Владимиру Андреевичу, ООО «Ника-2012»</w:t>
      </w:r>
      <w:r w:rsidR="009407E7">
        <w:rPr>
          <w:rFonts w:ascii="Times New Roman" w:hAnsi="Times New Roman"/>
          <w:sz w:val="24"/>
          <w:szCs w:val="24"/>
        </w:rPr>
        <w:t xml:space="preserve"> </w:t>
      </w:r>
      <w:r w:rsidRPr="009C4CC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C4C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4CC1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  <w:r w:rsidR="00E90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5ACE" w:rsidRPr="00366532" w:rsidRDefault="003B5ACE" w:rsidP="003B5AC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2">
        <w:rPr>
          <w:rFonts w:ascii="Times New Roman" w:hAnsi="Times New Roman"/>
          <w:sz w:val="24"/>
          <w:szCs w:val="24"/>
          <w:lang w:eastAsia="ru-RU"/>
        </w:rPr>
        <w:t>К участию в аукционе допускаются физические, индивидуальные предприниматели, юридические лица, в том числе иностранные, прошедшие регистрацию в качестве участников аукциона, которые: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ознакомились с Документацией;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предоставили весь необходимый пакет документов</w:t>
      </w:r>
      <w:r>
        <w:rPr>
          <w:rFonts w:ascii="Times New Roman" w:hAnsi="Times New Roman"/>
          <w:sz w:val="24"/>
        </w:rPr>
        <w:t xml:space="preserve"> для участия в торгах;</w:t>
      </w:r>
    </w:p>
    <w:p w:rsidR="003D575E" w:rsidRPr="006070AF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внесли предусмотренную информационным сообщением сумму задатка;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имеют правомочие на заключение договора;</w:t>
      </w:r>
    </w:p>
    <w:p w:rsidR="003D575E" w:rsidRPr="006F6593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 xml:space="preserve">не находятся в процессе реорганизации или </w:t>
      </w:r>
      <w:proofErr w:type="gramStart"/>
      <w:r w:rsidRPr="006F6593">
        <w:rPr>
          <w:rFonts w:ascii="Times New Roman" w:hAnsi="Times New Roman"/>
          <w:sz w:val="24"/>
        </w:rPr>
        <w:t>ликвидации</w:t>
      </w:r>
      <w:proofErr w:type="gramEnd"/>
      <w:r w:rsidRPr="006F6593">
        <w:rPr>
          <w:rFonts w:ascii="Times New Roman" w:hAnsi="Times New Roman"/>
          <w:sz w:val="24"/>
        </w:rPr>
        <w:t xml:space="preserve"> или банкротства;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приостановлена;</w:t>
      </w:r>
    </w:p>
    <w:p w:rsidR="003D575E" w:rsidRDefault="003D575E" w:rsidP="003D575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отвечают признакам неплатежеспособности/недостаточности имущества в соответствии с критериями, установленными Федеральным законом о от 26.10.2002г. №127-ФЗ «О несостоятельности (банкротстве)»</w:t>
      </w:r>
    </w:p>
    <w:p w:rsidR="008A4867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  <w:r w:rsidR="00366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532" w:rsidRDefault="00366532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A92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EE59F2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Удостоверенные юридическим лицом копии внутренних документов, содержащих ограничение полномочий единоличного исполнительного органа или письмо о том, что внутренние документы не разрабатывались;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Письмо, содержащее информацию обо всех изменениях в учре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дительные документы, о том, что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лицо не находится в стадии ликвидации, в отношении него не возбуждено дело о банкротстве, об административном правонарушении, а также об известности факта уголовной ответственности по ст. 176 УК РФ за предоставление кредитору заведомо ложных сведений;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4290" w:rsidRPr="00F27256" w:rsidRDefault="00724290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 за подписью уполномоченного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лица об отсутствии признаков неплатежеспособности и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>/или недостаточности имущества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а также, что заключение договора уступки прав требований не повлечет ущемление каких-либо интересов кредиторов цессионария и/ или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иных третьих лиц.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="004C31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:rsidR="00680710" w:rsidRPr="00F27256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9B1E1E" w:rsidRPr="00740ABF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  <w:r w:rsidR="00194063" w:rsidRPr="00740A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04959" w:rsidRDefault="005E2CD0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1940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D94A69" w:rsidRPr="00194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свободной форме </w:t>
      </w:r>
      <w:r w:rsidR="00D94A69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EC6C04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ведения о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наличии/отсутствии заинтересованности/</w:t>
      </w:r>
      <w:proofErr w:type="spellStart"/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6C04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EC6C04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претендентом</w:t>
      </w:r>
      <w:r w:rsidR="00194063" w:rsidRPr="00E5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4063" w:rsidRPr="00E542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7100C" w:rsidRPr="0047100C">
        <w:rPr>
          <w:rFonts w:ascii="Times New Roman" w:hAnsi="Times New Roman"/>
          <w:sz w:val="24"/>
          <w:szCs w:val="24"/>
        </w:rPr>
        <w:t>О</w:t>
      </w:r>
      <w:r w:rsidR="00D626F5">
        <w:rPr>
          <w:rFonts w:ascii="Times New Roman" w:hAnsi="Times New Roman"/>
          <w:sz w:val="24"/>
          <w:szCs w:val="24"/>
        </w:rPr>
        <w:t>О</w:t>
      </w:r>
      <w:r w:rsidR="0047100C" w:rsidRPr="0047100C">
        <w:rPr>
          <w:rFonts w:ascii="Times New Roman" w:hAnsi="Times New Roman"/>
          <w:sz w:val="24"/>
          <w:szCs w:val="24"/>
        </w:rPr>
        <w:t>О «</w:t>
      </w:r>
      <w:proofErr w:type="spellStart"/>
      <w:r w:rsidR="00D626F5">
        <w:rPr>
          <w:rFonts w:ascii="Times New Roman" w:hAnsi="Times New Roman"/>
          <w:sz w:val="24"/>
          <w:szCs w:val="24"/>
        </w:rPr>
        <w:t>Автолес</w:t>
      </w:r>
      <w:proofErr w:type="spellEnd"/>
      <w:r w:rsidR="00D626F5" w:rsidRPr="0047100C">
        <w:rPr>
          <w:rFonts w:ascii="Times New Roman" w:hAnsi="Times New Roman"/>
          <w:sz w:val="24"/>
          <w:szCs w:val="24"/>
        </w:rPr>
        <w:t>»</w:t>
      </w:r>
      <w:r w:rsidR="00D626F5">
        <w:rPr>
          <w:rFonts w:ascii="Times New Roman" w:hAnsi="Times New Roman"/>
          <w:sz w:val="24"/>
          <w:szCs w:val="24"/>
        </w:rPr>
        <w:t>,</w:t>
      </w:r>
      <w:r w:rsidR="00D626F5" w:rsidRPr="00D626F5">
        <w:t xml:space="preserve"> </w:t>
      </w:r>
      <w:r w:rsidR="00D626F5" w:rsidRPr="00D626F5">
        <w:rPr>
          <w:rFonts w:ascii="Times New Roman" w:hAnsi="Times New Roman"/>
          <w:sz w:val="24"/>
          <w:szCs w:val="24"/>
        </w:rPr>
        <w:t xml:space="preserve">ООО «Капитал», ЗАО «Герон», ИП </w:t>
      </w:r>
      <w:proofErr w:type="spellStart"/>
      <w:r w:rsidR="00D626F5" w:rsidRPr="00D626F5">
        <w:rPr>
          <w:rFonts w:ascii="Times New Roman" w:hAnsi="Times New Roman"/>
          <w:sz w:val="24"/>
          <w:szCs w:val="24"/>
        </w:rPr>
        <w:t>Не</w:t>
      </w:r>
      <w:r w:rsidR="00D626F5">
        <w:rPr>
          <w:rFonts w:ascii="Times New Roman" w:hAnsi="Times New Roman"/>
          <w:sz w:val="24"/>
          <w:szCs w:val="24"/>
        </w:rPr>
        <w:t>делько</w:t>
      </w:r>
      <w:proofErr w:type="spellEnd"/>
      <w:r w:rsidR="00D626F5">
        <w:rPr>
          <w:rFonts w:ascii="Times New Roman" w:hAnsi="Times New Roman"/>
          <w:sz w:val="24"/>
          <w:szCs w:val="24"/>
        </w:rPr>
        <w:t xml:space="preserve"> Нина Дмитриевна, Антоновым</w:t>
      </w:r>
      <w:r w:rsidR="00D626F5" w:rsidRPr="00D626F5">
        <w:rPr>
          <w:rFonts w:ascii="Times New Roman" w:hAnsi="Times New Roman"/>
          <w:sz w:val="24"/>
          <w:szCs w:val="24"/>
        </w:rPr>
        <w:t xml:space="preserve"> Владимир</w:t>
      </w:r>
      <w:r w:rsidR="00D626F5">
        <w:rPr>
          <w:rFonts w:ascii="Times New Roman" w:hAnsi="Times New Roman"/>
          <w:sz w:val="24"/>
          <w:szCs w:val="24"/>
        </w:rPr>
        <w:t>ом</w:t>
      </w:r>
      <w:r w:rsidR="00D626F5" w:rsidRPr="00D626F5">
        <w:rPr>
          <w:rFonts w:ascii="Times New Roman" w:hAnsi="Times New Roman"/>
          <w:sz w:val="24"/>
          <w:szCs w:val="24"/>
        </w:rPr>
        <w:t xml:space="preserve"> Андреевич</w:t>
      </w:r>
      <w:r w:rsidR="00D626F5">
        <w:rPr>
          <w:rFonts w:ascii="Times New Roman" w:hAnsi="Times New Roman"/>
          <w:sz w:val="24"/>
          <w:szCs w:val="24"/>
        </w:rPr>
        <w:t>ем</w:t>
      </w:r>
      <w:r w:rsidR="00D626F5" w:rsidRPr="00D626F5">
        <w:rPr>
          <w:rFonts w:ascii="Times New Roman" w:hAnsi="Times New Roman"/>
          <w:sz w:val="24"/>
          <w:szCs w:val="24"/>
        </w:rPr>
        <w:t>, ООО «Ника-2012»</w:t>
      </w:r>
    </w:p>
    <w:p w:rsidR="005E2CD0" w:rsidRPr="00F27256" w:rsidRDefault="003D575E" w:rsidP="003D575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75E">
        <w:rPr>
          <w:rFonts w:ascii="Times New Roman" w:hAnsi="Times New Roman"/>
          <w:sz w:val="24"/>
          <w:szCs w:val="24"/>
        </w:rPr>
        <w:t xml:space="preserve"> 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</w:t>
      </w:r>
      <w:r w:rsidR="002E65BC">
        <w:rPr>
          <w:rFonts w:ascii="Times New Roman" w:eastAsia="Times New Roman" w:hAnsi="Times New Roman"/>
          <w:sz w:val="24"/>
          <w:szCs w:val="24"/>
          <w:lang w:eastAsia="ru-RU"/>
        </w:rPr>
        <w:t>ток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один из расчетных счетов </w:t>
      </w: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  <w:r w:rsidRPr="00483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7838430413, КПП 783801001):</w:t>
      </w:r>
      <w:r w:rsidR="00483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40702810855230001547 в Северо-Западном банке РФ ПАО Сбербанк </w:t>
      </w: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г. Санкт-Петербург, к/с 30101810500000000653, БИК 044030653;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</w:p>
    <w:p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40702810935000014048 в ПАО «Банк Санкт-Петербург» г. Санкт-Петербург, к/с 30101810900000000790, БИК 044030790. </w:t>
      </w:r>
    </w:p>
    <w:p w:rsidR="0048322F" w:rsidRPr="00705520" w:rsidRDefault="0048322F" w:rsidP="0048322F">
      <w:pPr>
        <w:pStyle w:val="a9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</w:t>
      </w:r>
      <w:proofErr w:type="gramStart"/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перечислившие  задаток</w:t>
      </w:r>
      <w:proofErr w:type="gramEnd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счета, указанные в сообщении о проведении торгов, не подтверждено на дату </w:t>
      </w:r>
      <w:proofErr w:type="gramStart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определения  Участников</w:t>
      </w:r>
      <w:proofErr w:type="gramEnd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0D1603" w:rsidRPr="00394772" w:rsidRDefault="005E2CD0" w:rsidP="00B34C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будут выявлены признаки </w:t>
      </w:r>
      <w:proofErr w:type="spellStart"/>
      <w:r w:rsidRPr="00394772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Pr="00394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отношению к </w:t>
      </w:r>
      <w:r w:rsidR="00B34CD4" w:rsidRPr="00B34CD4">
        <w:rPr>
          <w:rFonts w:ascii="Times New Roman" w:hAnsi="Times New Roman"/>
          <w:sz w:val="24"/>
          <w:szCs w:val="24"/>
        </w:rPr>
        <w:t>ООО «</w:t>
      </w:r>
      <w:proofErr w:type="spellStart"/>
      <w:r w:rsidR="00B34CD4" w:rsidRPr="00B34CD4">
        <w:rPr>
          <w:rFonts w:ascii="Times New Roman" w:hAnsi="Times New Roman"/>
          <w:sz w:val="24"/>
          <w:szCs w:val="24"/>
        </w:rPr>
        <w:t>Автолес</w:t>
      </w:r>
      <w:proofErr w:type="spellEnd"/>
      <w:r w:rsidR="00B34CD4" w:rsidRPr="00B34CD4">
        <w:rPr>
          <w:rFonts w:ascii="Times New Roman" w:hAnsi="Times New Roman"/>
          <w:sz w:val="24"/>
          <w:szCs w:val="24"/>
        </w:rPr>
        <w:t xml:space="preserve">», ООО «Капитал», ЗАО «Герон», ИП </w:t>
      </w:r>
      <w:proofErr w:type="spellStart"/>
      <w:r w:rsidR="00B34CD4" w:rsidRPr="00B34CD4">
        <w:rPr>
          <w:rFonts w:ascii="Times New Roman" w:hAnsi="Times New Roman"/>
          <w:sz w:val="24"/>
          <w:szCs w:val="24"/>
        </w:rPr>
        <w:t>Неделько</w:t>
      </w:r>
      <w:proofErr w:type="spellEnd"/>
      <w:r w:rsidR="00B34CD4" w:rsidRPr="00B34CD4">
        <w:rPr>
          <w:rFonts w:ascii="Times New Roman" w:hAnsi="Times New Roman"/>
          <w:sz w:val="24"/>
          <w:szCs w:val="24"/>
        </w:rPr>
        <w:t xml:space="preserve"> Нина Дмитриевна, Антоновым Владимиром Андреевичем, ООО «Ника-2012»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55289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составу участнико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в и по форме подачи предложений,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по цене с применением метода понижения начальной цены («голландский аукцион»)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741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256" w:rsidRPr="00F27256" w:rsidRDefault="00611256" w:rsidP="0061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11256" w:rsidRPr="00682607" w:rsidRDefault="00611256" w:rsidP="006112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11256" w:rsidRPr="00682607" w:rsidRDefault="00611256" w:rsidP="006112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ни один из Участников не представил предложение по цене.</w:t>
      </w:r>
      <w:r w:rsidR="00682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6A45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Оплата покупной цены прав (требований), за вычетом ранее внесенного задатка, производится Победителем аукциона 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C34BEC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на расчетный счет ПАО 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окончания торгов. </w:t>
      </w:r>
    </w:p>
    <w:p w:rsidR="00F76A45" w:rsidRPr="00734589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 уступки прав (требований) заключается между ПАО Сбербанк и Победителем торгов 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>(Покупателем</w:t>
      </w:r>
      <w:r w:rsidR="00450972" w:rsidRPr="00734589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="004A207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в течение 5 (пяти) рабочих дней после оплаты покупной цены</w:t>
      </w:r>
      <w:r w:rsidR="00C00431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на расчетный счет ПАО Сбербанк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719D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62FA1" w:rsidRPr="00734589" w:rsidRDefault="003C1A5D" w:rsidP="003B3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несостоявшимся по причине допуска к участию только одного Участника</w:t>
      </w:r>
      <w:r w:rsidR="0083253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E165E" w:rsidRPr="007345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может быть заключен 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между ПАО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8794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</w:t>
      </w:r>
      <w:r w:rsidR="00261335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253E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665C7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динственным участником аукциона 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>по предложенной им цене реализации прав (требований), но не ниже минимальной цены продажи</w:t>
      </w:r>
      <w:r w:rsidR="0083253E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в течение 5 (пяти) рабочих дней после оплаты покупной цены на расчетный счет ПАО Сбербанк.</w:t>
      </w:r>
      <w:r w:rsidR="00FB337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09C9" w:rsidRPr="00734589" w:rsidRDefault="00E309C9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734589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При уклонении (отказе) П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обедителя аукциона от з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аключения в установленный срок Д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оговора </w:t>
      </w:r>
      <w:r w:rsidR="00FC50EB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>уступки прав (требований)</w:t>
      </w:r>
      <w:r w:rsidR="001E4B3C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 w:rsidR="00497313" w:rsidRPr="00734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734589" w:rsidRDefault="00611256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>В случае уклонения/отказа Победителя торгов от оплаты цены продажи прав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(требований)/ заключения договора уступки прав (требований) по результатам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проведённ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ых торгов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имеет право заключить договор уступки прав (требований) с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участником, предложившим в ходе проведения 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Победителя торгов.</w:t>
      </w:r>
      <w:r w:rsidR="00497313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5A20" w:rsidRPr="00C65A20" w:rsidRDefault="00497313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этом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случае,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направляет участнику,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предложившему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 Победителя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торгов, уведомление о возможности оплаты таким участником цены продажи прав (требований)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с даты получения указанного уведомления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и заключения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с таким участником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договора уступки прав (требований)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оплаты покупной 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цены на расчетный счет ПАО Сбербанк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по стоимости, предложенной </w:t>
      </w:r>
      <w:r w:rsidR="00550BF5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этим 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 в ходе проведения </w:t>
      </w:r>
      <w:r w:rsidRPr="00734589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734589">
        <w:rPr>
          <w:rFonts w:ascii="Times New Roman" w:hAnsi="Times New Roman"/>
          <w:b/>
          <w:sz w:val="24"/>
          <w:szCs w:val="24"/>
          <w:lang w:eastAsia="ru-RU"/>
        </w:rPr>
        <w:t>оргов</w:t>
      </w:r>
      <w:r w:rsidR="00C65A20" w:rsidRPr="0073458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sectPr w:rsidR="00C65A20" w:rsidRPr="00C65A20" w:rsidSect="007308FC">
      <w:headerReference w:type="even" r:id="rId12"/>
      <w:headerReference w:type="default" r:id="rId13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A4" w:rsidRDefault="00D507A4">
      <w:pPr>
        <w:spacing w:after="0" w:line="240" w:lineRule="auto"/>
      </w:pPr>
      <w:r>
        <w:separator/>
      </w:r>
    </w:p>
  </w:endnote>
  <w:endnote w:type="continuationSeparator" w:id="0">
    <w:p w:rsidR="00D507A4" w:rsidRDefault="00D5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A4" w:rsidRDefault="00D507A4">
      <w:pPr>
        <w:spacing w:after="0" w:line="240" w:lineRule="auto"/>
      </w:pPr>
      <w:r>
        <w:separator/>
      </w:r>
    </w:p>
  </w:footnote>
  <w:footnote w:type="continuationSeparator" w:id="0">
    <w:p w:rsidR="00D507A4" w:rsidRDefault="00D5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071" w:rsidRDefault="004A2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189">
      <w:rPr>
        <w:rStyle w:val="a5"/>
        <w:noProof/>
      </w:rPr>
      <w:t>8</w:t>
    </w:r>
    <w:r>
      <w:rPr>
        <w:rStyle w:val="a5"/>
      </w:rPr>
      <w:fldChar w:fldCharType="end"/>
    </w:r>
  </w:p>
  <w:p w:rsidR="004A2071" w:rsidRDefault="004A2071">
    <w:pPr>
      <w:pStyle w:val="a3"/>
    </w:pPr>
  </w:p>
  <w:p w:rsidR="004A2071" w:rsidRDefault="004A2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853"/>
    <w:multiLevelType w:val="hybridMultilevel"/>
    <w:tmpl w:val="7938C0AE"/>
    <w:lvl w:ilvl="0" w:tplc="0419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717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00F"/>
    <w:multiLevelType w:val="hybridMultilevel"/>
    <w:tmpl w:val="6CE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B75658"/>
    <w:multiLevelType w:val="hybridMultilevel"/>
    <w:tmpl w:val="910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3AA1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4E1"/>
    <w:multiLevelType w:val="hybridMultilevel"/>
    <w:tmpl w:val="24FC207C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08A2"/>
    <w:multiLevelType w:val="hybridMultilevel"/>
    <w:tmpl w:val="DE50656E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23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18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7DB"/>
    <w:rsid w:val="00002BFA"/>
    <w:rsid w:val="00004030"/>
    <w:rsid w:val="00004F5D"/>
    <w:rsid w:val="00007654"/>
    <w:rsid w:val="00013F19"/>
    <w:rsid w:val="00021333"/>
    <w:rsid w:val="00021C9E"/>
    <w:rsid w:val="00022303"/>
    <w:rsid w:val="00025EA2"/>
    <w:rsid w:val="00026A44"/>
    <w:rsid w:val="0003032D"/>
    <w:rsid w:val="00030D2C"/>
    <w:rsid w:val="00044275"/>
    <w:rsid w:val="0004450C"/>
    <w:rsid w:val="00051814"/>
    <w:rsid w:val="00055AF5"/>
    <w:rsid w:val="00063503"/>
    <w:rsid w:val="00063CBF"/>
    <w:rsid w:val="000641C6"/>
    <w:rsid w:val="000646F5"/>
    <w:rsid w:val="00074FA1"/>
    <w:rsid w:val="00077994"/>
    <w:rsid w:val="00082CDA"/>
    <w:rsid w:val="0008757A"/>
    <w:rsid w:val="00097185"/>
    <w:rsid w:val="000A43F1"/>
    <w:rsid w:val="000A6AE7"/>
    <w:rsid w:val="000C088A"/>
    <w:rsid w:val="000C0D0F"/>
    <w:rsid w:val="000C2A4A"/>
    <w:rsid w:val="000C33BF"/>
    <w:rsid w:val="000D1603"/>
    <w:rsid w:val="000E7EB7"/>
    <w:rsid w:val="000F477B"/>
    <w:rsid w:val="00103523"/>
    <w:rsid w:val="00106265"/>
    <w:rsid w:val="001072D4"/>
    <w:rsid w:val="00116B83"/>
    <w:rsid w:val="00123189"/>
    <w:rsid w:val="0012617A"/>
    <w:rsid w:val="00131C83"/>
    <w:rsid w:val="0013276F"/>
    <w:rsid w:val="001341BF"/>
    <w:rsid w:val="001342CF"/>
    <w:rsid w:val="00134E57"/>
    <w:rsid w:val="00137F39"/>
    <w:rsid w:val="0014338C"/>
    <w:rsid w:val="001508C5"/>
    <w:rsid w:val="00152BD0"/>
    <w:rsid w:val="00155B3D"/>
    <w:rsid w:val="00163EA6"/>
    <w:rsid w:val="001711E4"/>
    <w:rsid w:val="00177DE8"/>
    <w:rsid w:val="00184D5C"/>
    <w:rsid w:val="00185067"/>
    <w:rsid w:val="00186A09"/>
    <w:rsid w:val="001928F3"/>
    <w:rsid w:val="00192984"/>
    <w:rsid w:val="00194063"/>
    <w:rsid w:val="00194E10"/>
    <w:rsid w:val="00196AAC"/>
    <w:rsid w:val="001A14FA"/>
    <w:rsid w:val="001A36AF"/>
    <w:rsid w:val="001A6F32"/>
    <w:rsid w:val="001A720E"/>
    <w:rsid w:val="001B0139"/>
    <w:rsid w:val="001B509A"/>
    <w:rsid w:val="001B5123"/>
    <w:rsid w:val="001C3CBD"/>
    <w:rsid w:val="001C51D2"/>
    <w:rsid w:val="001C7ED9"/>
    <w:rsid w:val="001D31E8"/>
    <w:rsid w:val="001D58AA"/>
    <w:rsid w:val="001D594C"/>
    <w:rsid w:val="001D6505"/>
    <w:rsid w:val="001D7137"/>
    <w:rsid w:val="001E14D2"/>
    <w:rsid w:val="001E22A1"/>
    <w:rsid w:val="001E2562"/>
    <w:rsid w:val="001E4B3C"/>
    <w:rsid w:val="001E604A"/>
    <w:rsid w:val="001E649F"/>
    <w:rsid w:val="001E694B"/>
    <w:rsid w:val="001F2D37"/>
    <w:rsid w:val="00212DD4"/>
    <w:rsid w:val="0021356F"/>
    <w:rsid w:val="00214B76"/>
    <w:rsid w:val="00215D27"/>
    <w:rsid w:val="0022354D"/>
    <w:rsid w:val="002312AD"/>
    <w:rsid w:val="00237580"/>
    <w:rsid w:val="00242FC4"/>
    <w:rsid w:val="00252806"/>
    <w:rsid w:val="00255FA6"/>
    <w:rsid w:val="00256906"/>
    <w:rsid w:val="00261335"/>
    <w:rsid w:val="002641B8"/>
    <w:rsid w:val="00272B3A"/>
    <w:rsid w:val="00272E95"/>
    <w:rsid w:val="00273DA5"/>
    <w:rsid w:val="00280476"/>
    <w:rsid w:val="00281AF3"/>
    <w:rsid w:val="00295187"/>
    <w:rsid w:val="002A0239"/>
    <w:rsid w:val="002A708C"/>
    <w:rsid w:val="002B2088"/>
    <w:rsid w:val="002B260E"/>
    <w:rsid w:val="002B27FA"/>
    <w:rsid w:val="002B5B85"/>
    <w:rsid w:val="002C101F"/>
    <w:rsid w:val="002D34E8"/>
    <w:rsid w:val="002E13AB"/>
    <w:rsid w:val="002E1D02"/>
    <w:rsid w:val="002E1E89"/>
    <w:rsid w:val="002E30E5"/>
    <w:rsid w:val="002E65BC"/>
    <w:rsid w:val="002F75EF"/>
    <w:rsid w:val="00300782"/>
    <w:rsid w:val="00301324"/>
    <w:rsid w:val="00301E61"/>
    <w:rsid w:val="00304959"/>
    <w:rsid w:val="00306DF4"/>
    <w:rsid w:val="00314652"/>
    <w:rsid w:val="0031581F"/>
    <w:rsid w:val="00320EA0"/>
    <w:rsid w:val="00322174"/>
    <w:rsid w:val="00322EC0"/>
    <w:rsid w:val="00325A46"/>
    <w:rsid w:val="003268E3"/>
    <w:rsid w:val="00326E24"/>
    <w:rsid w:val="003310D1"/>
    <w:rsid w:val="00332FD6"/>
    <w:rsid w:val="003469E3"/>
    <w:rsid w:val="00347132"/>
    <w:rsid w:val="0035351A"/>
    <w:rsid w:val="00357953"/>
    <w:rsid w:val="003631D6"/>
    <w:rsid w:val="00364282"/>
    <w:rsid w:val="00366532"/>
    <w:rsid w:val="003726E0"/>
    <w:rsid w:val="0037429D"/>
    <w:rsid w:val="00375C9E"/>
    <w:rsid w:val="00375D09"/>
    <w:rsid w:val="0037759C"/>
    <w:rsid w:val="00380DD3"/>
    <w:rsid w:val="00386078"/>
    <w:rsid w:val="00390C31"/>
    <w:rsid w:val="00391755"/>
    <w:rsid w:val="00392102"/>
    <w:rsid w:val="003930F0"/>
    <w:rsid w:val="00394772"/>
    <w:rsid w:val="0039580D"/>
    <w:rsid w:val="00397906"/>
    <w:rsid w:val="003A5647"/>
    <w:rsid w:val="003A68AE"/>
    <w:rsid w:val="003B2D04"/>
    <w:rsid w:val="003B3E7F"/>
    <w:rsid w:val="003B4568"/>
    <w:rsid w:val="003B5ACE"/>
    <w:rsid w:val="003B765D"/>
    <w:rsid w:val="003B776E"/>
    <w:rsid w:val="003C186E"/>
    <w:rsid w:val="003C1A5D"/>
    <w:rsid w:val="003D2E66"/>
    <w:rsid w:val="003D3306"/>
    <w:rsid w:val="003D575E"/>
    <w:rsid w:val="003E4BE7"/>
    <w:rsid w:val="003E537A"/>
    <w:rsid w:val="003E6B74"/>
    <w:rsid w:val="003F48B8"/>
    <w:rsid w:val="004049B9"/>
    <w:rsid w:val="00406D5B"/>
    <w:rsid w:val="00410609"/>
    <w:rsid w:val="004200D2"/>
    <w:rsid w:val="004208EF"/>
    <w:rsid w:val="004226E6"/>
    <w:rsid w:val="00425DA3"/>
    <w:rsid w:val="00430E52"/>
    <w:rsid w:val="004332A8"/>
    <w:rsid w:val="00433DDE"/>
    <w:rsid w:val="0044077B"/>
    <w:rsid w:val="00440C3A"/>
    <w:rsid w:val="00443C5B"/>
    <w:rsid w:val="00450972"/>
    <w:rsid w:val="00460A83"/>
    <w:rsid w:val="00462A23"/>
    <w:rsid w:val="00466AB0"/>
    <w:rsid w:val="00466D85"/>
    <w:rsid w:val="0047100C"/>
    <w:rsid w:val="00471870"/>
    <w:rsid w:val="00475704"/>
    <w:rsid w:val="00477E3F"/>
    <w:rsid w:val="00481441"/>
    <w:rsid w:val="0048322F"/>
    <w:rsid w:val="00490F0F"/>
    <w:rsid w:val="00494D9C"/>
    <w:rsid w:val="00496E3D"/>
    <w:rsid w:val="00497313"/>
    <w:rsid w:val="004A2071"/>
    <w:rsid w:val="004A44C9"/>
    <w:rsid w:val="004A48C4"/>
    <w:rsid w:val="004B0B97"/>
    <w:rsid w:val="004B2E3B"/>
    <w:rsid w:val="004B32C3"/>
    <w:rsid w:val="004B40FF"/>
    <w:rsid w:val="004B46F7"/>
    <w:rsid w:val="004B5E76"/>
    <w:rsid w:val="004B713D"/>
    <w:rsid w:val="004C2AA6"/>
    <w:rsid w:val="004C31F6"/>
    <w:rsid w:val="004C72BA"/>
    <w:rsid w:val="004D10EF"/>
    <w:rsid w:val="004D2276"/>
    <w:rsid w:val="004D22CF"/>
    <w:rsid w:val="004D271B"/>
    <w:rsid w:val="004D3B95"/>
    <w:rsid w:val="004D44CB"/>
    <w:rsid w:val="004D5535"/>
    <w:rsid w:val="004D600C"/>
    <w:rsid w:val="004E0932"/>
    <w:rsid w:val="004E3728"/>
    <w:rsid w:val="004E69B1"/>
    <w:rsid w:val="004E739E"/>
    <w:rsid w:val="005040BB"/>
    <w:rsid w:val="0050517E"/>
    <w:rsid w:val="00510ED7"/>
    <w:rsid w:val="005130FD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376FE"/>
    <w:rsid w:val="0054365B"/>
    <w:rsid w:val="00544AC5"/>
    <w:rsid w:val="00547936"/>
    <w:rsid w:val="00547B7E"/>
    <w:rsid w:val="00550BF5"/>
    <w:rsid w:val="00552898"/>
    <w:rsid w:val="00552ECD"/>
    <w:rsid w:val="00555DAB"/>
    <w:rsid w:val="005608CD"/>
    <w:rsid w:val="00560C56"/>
    <w:rsid w:val="00561BAF"/>
    <w:rsid w:val="005665C7"/>
    <w:rsid w:val="00566733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5F7EDE"/>
    <w:rsid w:val="00611256"/>
    <w:rsid w:val="0061331E"/>
    <w:rsid w:val="00623C82"/>
    <w:rsid w:val="006272B2"/>
    <w:rsid w:val="0063013D"/>
    <w:rsid w:val="006316C5"/>
    <w:rsid w:val="00631851"/>
    <w:rsid w:val="00632EE6"/>
    <w:rsid w:val="006365A5"/>
    <w:rsid w:val="006371FE"/>
    <w:rsid w:val="00637B0F"/>
    <w:rsid w:val="00644101"/>
    <w:rsid w:val="0064617C"/>
    <w:rsid w:val="00654051"/>
    <w:rsid w:val="00657444"/>
    <w:rsid w:val="00657941"/>
    <w:rsid w:val="00662CC1"/>
    <w:rsid w:val="0066326E"/>
    <w:rsid w:val="00667765"/>
    <w:rsid w:val="006720B7"/>
    <w:rsid w:val="00672B4A"/>
    <w:rsid w:val="00674886"/>
    <w:rsid w:val="00674D53"/>
    <w:rsid w:val="00680710"/>
    <w:rsid w:val="00682607"/>
    <w:rsid w:val="0068311A"/>
    <w:rsid w:val="00683481"/>
    <w:rsid w:val="00685606"/>
    <w:rsid w:val="006871BA"/>
    <w:rsid w:val="0068794E"/>
    <w:rsid w:val="00690065"/>
    <w:rsid w:val="0069186B"/>
    <w:rsid w:val="006943EE"/>
    <w:rsid w:val="00695246"/>
    <w:rsid w:val="006A308D"/>
    <w:rsid w:val="006A478D"/>
    <w:rsid w:val="006C0898"/>
    <w:rsid w:val="006C0F4D"/>
    <w:rsid w:val="006C2C96"/>
    <w:rsid w:val="006C3CA1"/>
    <w:rsid w:val="006C6A95"/>
    <w:rsid w:val="006D0FAC"/>
    <w:rsid w:val="006D199A"/>
    <w:rsid w:val="006D458C"/>
    <w:rsid w:val="006E1326"/>
    <w:rsid w:val="006E165E"/>
    <w:rsid w:val="006E1B46"/>
    <w:rsid w:val="006E615A"/>
    <w:rsid w:val="006F0414"/>
    <w:rsid w:val="006F3467"/>
    <w:rsid w:val="006F5C3B"/>
    <w:rsid w:val="006F7213"/>
    <w:rsid w:val="00705435"/>
    <w:rsid w:val="0071079C"/>
    <w:rsid w:val="00710BE6"/>
    <w:rsid w:val="007112C0"/>
    <w:rsid w:val="00714DAD"/>
    <w:rsid w:val="007153B3"/>
    <w:rsid w:val="0072143E"/>
    <w:rsid w:val="00721CB9"/>
    <w:rsid w:val="00724290"/>
    <w:rsid w:val="00727D19"/>
    <w:rsid w:val="007308FC"/>
    <w:rsid w:val="00731096"/>
    <w:rsid w:val="00731F30"/>
    <w:rsid w:val="007325AB"/>
    <w:rsid w:val="00734589"/>
    <w:rsid w:val="00735374"/>
    <w:rsid w:val="007376E0"/>
    <w:rsid w:val="0073797F"/>
    <w:rsid w:val="00740ABF"/>
    <w:rsid w:val="007518EC"/>
    <w:rsid w:val="0075320D"/>
    <w:rsid w:val="00753FCC"/>
    <w:rsid w:val="00754085"/>
    <w:rsid w:val="007556C6"/>
    <w:rsid w:val="0075617C"/>
    <w:rsid w:val="0075710E"/>
    <w:rsid w:val="00760686"/>
    <w:rsid w:val="00764E85"/>
    <w:rsid w:val="00766BD0"/>
    <w:rsid w:val="00775234"/>
    <w:rsid w:val="00775CDB"/>
    <w:rsid w:val="00782843"/>
    <w:rsid w:val="007838CF"/>
    <w:rsid w:val="0078580B"/>
    <w:rsid w:val="00786C11"/>
    <w:rsid w:val="007929B0"/>
    <w:rsid w:val="00793939"/>
    <w:rsid w:val="007A0E3D"/>
    <w:rsid w:val="007A6E4A"/>
    <w:rsid w:val="007B0AE3"/>
    <w:rsid w:val="007B2073"/>
    <w:rsid w:val="007B6AD0"/>
    <w:rsid w:val="007B7D07"/>
    <w:rsid w:val="007C2FC7"/>
    <w:rsid w:val="007C7BEB"/>
    <w:rsid w:val="007D320C"/>
    <w:rsid w:val="007D5B8B"/>
    <w:rsid w:val="007D72CB"/>
    <w:rsid w:val="007E10AF"/>
    <w:rsid w:val="007E2A55"/>
    <w:rsid w:val="007E5106"/>
    <w:rsid w:val="007F0A5E"/>
    <w:rsid w:val="007F1F4A"/>
    <w:rsid w:val="007F2371"/>
    <w:rsid w:val="007F2983"/>
    <w:rsid w:val="007F6CAD"/>
    <w:rsid w:val="0080090E"/>
    <w:rsid w:val="008035C1"/>
    <w:rsid w:val="0080722B"/>
    <w:rsid w:val="008105FC"/>
    <w:rsid w:val="008113CD"/>
    <w:rsid w:val="00811431"/>
    <w:rsid w:val="00813742"/>
    <w:rsid w:val="00813C6A"/>
    <w:rsid w:val="008209CB"/>
    <w:rsid w:val="00820EAA"/>
    <w:rsid w:val="00821B78"/>
    <w:rsid w:val="008231B9"/>
    <w:rsid w:val="00825A4B"/>
    <w:rsid w:val="00826D3A"/>
    <w:rsid w:val="00830DBF"/>
    <w:rsid w:val="0083253E"/>
    <w:rsid w:val="0083294B"/>
    <w:rsid w:val="00832CAB"/>
    <w:rsid w:val="008365A9"/>
    <w:rsid w:val="00840AC3"/>
    <w:rsid w:val="00847AFD"/>
    <w:rsid w:val="00851C5F"/>
    <w:rsid w:val="0085262F"/>
    <w:rsid w:val="00853AA9"/>
    <w:rsid w:val="0085496E"/>
    <w:rsid w:val="00857144"/>
    <w:rsid w:val="00864C03"/>
    <w:rsid w:val="00864D2D"/>
    <w:rsid w:val="00866516"/>
    <w:rsid w:val="00870665"/>
    <w:rsid w:val="00871074"/>
    <w:rsid w:val="0087135D"/>
    <w:rsid w:val="008718F4"/>
    <w:rsid w:val="008722DB"/>
    <w:rsid w:val="00876BEE"/>
    <w:rsid w:val="00880580"/>
    <w:rsid w:val="00881B0B"/>
    <w:rsid w:val="00881D34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7436"/>
    <w:rsid w:val="008C53CD"/>
    <w:rsid w:val="008C6ED9"/>
    <w:rsid w:val="008C7605"/>
    <w:rsid w:val="008D0154"/>
    <w:rsid w:val="008D7D97"/>
    <w:rsid w:val="008E1965"/>
    <w:rsid w:val="008E1E14"/>
    <w:rsid w:val="008F2F33"/>
    <w:rsid w:val="009016A6"/>
    <w:rsid w:val="0090343A"/>
    <w:rsid w:val="00910BA0"/>
    <w:rsid w:val="00913A23"/>
    <w:rsid w:val="00920B04"/>
    <w:rsid w:val="00931209"/>
    <w:rsid w:val="009376EE"/>
    <w:rsid w:val="009407E7"/>
    <w:rsid w:val="00952855"/>
    <w:rsid w:val="00953588"/>
    <w:rsid w:val="00953FC0"/>
    <w:rsid w:val="009548BE"/>
    <w:rsid w:val="00957E02"/>
    <w:rsid w:val="00962FA1"/>
    <w:rsid w:val="00964041"/>
    <w:rsid w:val="00967E7F"/>
    <w:rsid w:val="00970CBA"/>
    <w:rsid w:val="00975414"/>
    <w:rsid w:val="00980A37"/>
    <w:rsid w:val="00980EAE"/>
    <w:rsid w:val="00982833"/>
    <w:rsid w:val="00985139"/>
    <w:rsid w:val="009B1E1E"/>
    <w:rsid w:val="009B1F61"/>
    <w:rsid w:val="009B774B"/>
    <w:rsid w:val="009C0539"/>
    <w:rsid w:val="009C1F6B"/>
    <w:rsid w:val="009C452B"/>
    <w:rsid w:val="009C4CC1"/>
    <w:rsid w:val="009D1292"/>
    <w:rsid w:val="009D183F"/>
    <w:rsid w:val="009D1CA0"/>
    <w:rsid w:val="009D23CD"/>
    <w:rsid w:val="009E028D"/>
    <w:rsid w:val="009E12A5"/>
    <w:rsid w:val="009F22D1"/>
    <w:rsid w:val="009F2E35"/>
    <w:rsid w:val="009F4FE6"/>
    <w:rsid w:val="009F5AA7"/>
    <w:rsid w:val="009F69DF"/>
    <w:rsid w:val="00A00E3D"/>
    <w:rsid w:val="00A03011"/>
    <w:rsid w:val="00A05D92"/>
    <w:rsid w:val="00A165C7"/>
    <w:rsid w:val="00A16C09"/>
    <w:rsid w:val="00A220A5"/>
    <w:rsid w:val="00A22607"/>
    <w:rsid w:val="00A25D7A"/>
    <w:rsid w:val="00A35549"/>
    <w:rsid w:val="00A40E49"/>
    <w:rsid w:val="00A4661A"/>
    <w:rsid w:val="00A47928"/>
    <w:rsid w:val="00A5035A"/>
    <w:rsid w:val="00A54BEF"/>
    <w:rsid w:val="00A55293"/>
    <w:rsid w:val="00A57245"/>
    <w:rsid w:val="00A6156A"/>
    <w:rsid w:val="00A63E4F"/>
    <w:rsid w:val="00A655CB"/>
    <w:rsid w:val="00A65DF2"/>
    <w:rsid w:val="00A70E1E"/>
    <w:rsid w:val="00A711A3"/>
    <w:rsid w:val="00A71824"/>
    <w:rsid w:val="00A81AAF"/>
    <w:rsid w:val="00A90FB2"/>
    <w:rsid w:val="00A926A9"/>
    <w:rsid w:val="00A938E2"/>
    <w:rsid w:val="00A93AFB"/>
    <w:rsid w:val="00A965C7"/>
    <w:rsid w:val="00AA4940"/>
    <w:rsid w:val="00AA557E"/>
    <w:rsid w:val="00AB0267"/>
    <w:rsid w:val="00AB535A"/>
    <w:rsid w:val="00AB684A"/>
    <w:rsid w:val="00AC2DEB"/>
    <w:rsid w:val="00AD05C2"/>
    <w:rsid w:val="00AE543D"/>
    <w:rsid w:val="00AE5E09"/>
    <w:rsid w:val="00AF13DD"/>
    <w:rsid w:val="00AF35FC"/>
    <w:rsid w:val="00AF38E3"/>
    <w:rsid w:val="00AF4EA0"/>
    <w:rsid w:val="00AF5BCA"/>
    <w:rsid w:val="00AF66D9"/>
    <w:rsid w:val="00AF7A6B"/>
    <w:rsid w:val="00AF7DA2"/>
    <w:rsid w:val="00B147EA"/>
    <w:rsid w:val="00B24AB3"/>
    <w:rsid w:val="00B25806"/>
    <w:rsid w:val="00B30BFA"/>
    <w:rsid w:val="00B31DF2"/>
    <w:rsid w:val="00B3289D"/>
    <w:rsid w:val="00B33E51"/>
    <w:rsid w:val="00B34CD4"/>
    <w:rsid w:val="00B4034C"/>
    <w:rsid w:val="00B414AE"/>
    <w:rsid w:val="00B4512E"/>
    <w:rsid w:val="00B4603F"/>
    <w:rsid w:val="00B5161D"/>
    <w:rsid w:val="00B549B7"/>
    <w:rsid w:val="00B569F4"/>
    <w:rsid w:val="00B573D5"/>
    <w:rsid w:val="00B66EA0"/>
    <w:rsid w:val="00B71751"/>
    <w:rsid w:val="00B719D3"/>
    <w:rsid w:val="00B7662D"/>
    <w:rsid w:val="00B76B80"/>
    <w:rsid w:val="00B8475C"/>
    <w:rsid w:val="00B86221"/>
    <w:rsid w:val="00B9123B"/>
    <w:rsid w:val="00B91BEB"/>
    <w:rsid w:val="00B949FC"/>
    <w:rsid w:val="00BA390C"/>
    <w:rsid w:val="00BA489E"/>
    <w:rsid w:val="00BA68F5"/>
    <w:rsid w:val="00BA6BB3"/>
    <w:rsid w:val="00BC724A"/>
    <w:rsid w:val="00BD50AF"/>
    <w:rsid w:val="00BD64DF"/>
    <w:rsid w:val="00BE67F0"/>
    <w:rsid w:val="00BE6BA0"/>
    <w:rsid w:val="00BF217F"/>
    <w:rsid w:val="00BF524E"/>
    <w:rsid w:val="00BF7127"/>
    <w:rsid w:val="00C00431"/>
    <w:rsid w:val="00C02514"/>
    <w:rsid w:val="00C04073"/>
    <w:rsid w:val="00C0520B"/>
    <w:rsid w:val="00C06BE1"/>
    <w:rsid w:val="00C06C74"/>
    <w:rsid w:val="00C11E74"/>
    <w:rsid w:val="00C1295F"/>
    <w:rsid w:val="00C15E34"/>
    <w:rsid w:val="00C205B4"/>
    <w:rsid w:val="00C230AA"/>
    <w:rsid w:val="00C24C70"/>
    <w:rsid w:val="00C26ABE"/>
    <w:rsid w:val="00C27448"/>
    <w:rsid w:val="00C316B7"/>
    <w:rsid w:val="00C31FA0"/>
    <w:rsid w:val="00C34BEC"/>
    <w:rsid w:val="00C36845"/>
    <w:rsid w:val="00C40518"/>
    <w:rsid w:val="00C416D9"/>
    <w:rsid w:val="00C43676"/>
    <w:rsid w:val="00C46141"/>
    <w:rsid w:val="00C55E72"/>
    <w:rsid w:val="00C55F37"/>
    <w:rsid w:val="00C565FD"/>
    <w:rsid w:val="00C57023"/>
    <w:rsid w:val="00C62DE2"/>
    <w:rsid w:val="00C62F3F"/>
    <w:rsid w:val="00C65A20"/>
    <w:rsid w:val="00C6795E"/>
    <w:rsid w:val="00C67AC7"/>
    <w:rsid w:val="00C77515"/>
    <w:rsid w:val="00C8195C"/>
    <w:rsid w:val="00C83D36"/>
    <w:rsid w:val="00C90960"/>
    <w:rsid w:val="00C9219E"/>
    <w:rsid w:val="00C94154"/>
    <w:rsid w:val="00CA08C9"/>
    <w:rsid w:val="00CA0FD6"/>
    <w:rsid w:val="00CA45C6"/>
    <w:rsid w:val="00CA527C"/>
    <w:rsid w:val="00CB122F"/>
    <w:rsid w:val="00CB73E8"/>
    <w:rsid w:val="00CB7E5E"/>
    <w:rsid w:val="00CD1799"/>
    <w:rsid w:val="00CD2BC1"/>
    <w:rsid w:val="00CD41D0"/>
    <w:rsid w:val="00CD5447"/>
    <w:rsid w:val="00CD57FB"/>
    <w:rsid w:val="00CD6956"/>
    <w:rsid w:val="00CD6CD6"/>
    <w:rsid w:val="00CE2F7B"/>
    <w:rsid w:val="00CE6B15"/>
    <w:rsid w:val="00CE78A6"/>
    <w:rsid w:val="00CF0229"/>
    <w:rsid w:val="00CF0AB6"/>
    <w:rsid w:val="00CF4B7D"/>
    <w:rsid w:val="00CF4E2B"/>
    <w:rsid w:val="00D00DCF"/>
    <w:rsid w:val="00D03840"/>
    <w:rsid w:val="00D077F4"/>
    <w:rsid w:val="00D112BD"/>
    <w:rsid w:val="00D17569"/>
    <w:rsid w:val="00D23F41"/>
    <w:rsid w:val="00D26403"/>
    <w:rsid w:val="00D26E7C"/>
    <w:rsid w:val="00D27DAB"/>
    <w:rsid w:val="00D3380C"/>
    <w:rsid w:val="00D3389B"/>
    <w:rsid w:val="00D34788"/>
    <w:rsid w:val="00D35982"/>
    <w:rsid w:val="00D43AFB"/>
    <w:rsid w:val="00D4795E"/>
    <w:rsid w:val="00D507A4"/>
    <w:rsid w:val="00D51C65"/>
    <w:rsid w:val="00D52C1C"/>
    <w:rsid w:val="00D532BC"/>
    <w:rsid w:val="00D54182"/>
    <w:rsid w:val="00D541E5"/>
    <w:rsid w:val="00D557F2"/>
    <w:rsid w:val="00D61F20"/>
    <w:rsid w:val="00D626F5"/>
    <w:rsid w:val="00D63B14"/>
    <w:rsid w:val="00D6506B"/>
    <w:rsid w:val="00D651C1"/>
    <w:rsid w:val="00D67E4D"/>
    <w:rsid w:val="00D802CB"/>
    <w:rsid w:val="00D81A81"/>
    <w:rsid w:val="00D82010"/>
    <w:rsid w:val="00D842C5"/>
    <w:rsid w:val="00D8664F"/>
    <w:rsid w:val="00D910F2"/>
    <w:rsid w:val="00D933BD"/>
    <w:rsid w:val="00D94A69"/>
    <w:rsid w:val="00DA0372"/>
    <w:rsid w:val="00DA1FBA"/>
    <w:rsid w:val="00DB7A1C"/>
    <w:rsid w:val="00DC14E7"/>
    <w:rsid w:val="00DC251E"/>
    <w:rsid w:val="00DC271C"/>
    <w:rsid w:val="00DC4FCA"/>
    <w:rsid w:val="00DD05FA"/>
    <w:rsid w:val="00DD2104"/>
    <w:rsid w:val="00DD4884"/>
    <w:rsid w:val="00DE2BD2"/>
    <w:rsid w:val="00DE3489"/>
    <w:rsid w:val="00DE4BB9"/>
    <w:rsid w:val="00DE7115"/>
    <w:rsid w:val="00DF142D"/>
    <w:rsid w:val="00DF27B1"/>
    <w:rsid w:val="00DF3F51"/>
    <w:rsid w:val="00E014E4"/>
    <w:rsid w:val="00E01802"/>
    <w:rsid w:val="00E051A8"/>
    <w:rsid w:val="00E0754A"/>
    <w:rsid w:val="00E07FC3"/>
    <w:rsid w:val="00E13141"/>
    <w:rsid w:val="00E15B98"/>
    <w:rsid w:val="00E209BE"/>
    <w:rsid w:val="00E25AB4"/>
    <w:rsid w:val="00E309C9"/>
    <w:rsid w:val="00E334A5"/>
    <w:rsid w:val="00E34E6E"/>
    <w:rsid w:val="00E43033"/>
    <w:rsid w:val="00E43102"/>
    <w:rsid w:val="00E44B44"/>
    <w:rsid w:val="00E45416"/>
    <w:rsid w:val="00E4586B"/>
    <w:rsid w:val="00E47853"/>
    <w:rsid w:val="00E50C94"/>
    <w:rsid w:val="00E536A9"/>
    <w:rsid w:val="00E54266"/>
    <w:rsid w:val="00E573FB"/>
    <w:rsid w:val="00E63B48"/>
    <w:rsid w:val="00E65232"/>
    <w:rsid w:val="00E70C87"/>
    <w:rsid w:val="00E72F3D"/>
    <w:rsid w:val="00E73E4D"/>
    <w:rsid w:val="00E73E98"/>
    <w:rsid w:val="00E74E10"/>
    <w:rsid w:val="00E77C47"/>
    <w:rsid w:val="00E818E8"/>
    <w:rsid w:val="00E835DF"/>
    <w:rsid w:val="00E85D9A"/>
    <w:rsid w:val="00E90955"/>
    <w:rsid w:val="00E9438B"/>
    <w:rsid w:val="00E95E48"/>
    <w:rsid w:val="00EA1C13"/>
    <w:rsid w:val="00EB23D7"/>
    <w:rsid w:val="00EB25B7"/>
    <w:rsid w:val="00EB709F"/>
    <w:rsid w:val="00EC015F"/>
    <w:rsid w:val="00EC15B3"/>
    <w:rsid w:val="00EC1D07"/>
    <w:rsid w:val="00EC2BFD"/>
    <w:rsid w:val="00EC6C04"/>
    <w:rsid w:val="00EC6F72"/>
    <w:rsid w:val="00EC7FC8"/>
    <w:rsid w:val="00ED0C2E"/>
    <w:rsid w:val="00ED218C"/>
    <w:rsid w:val="00ED2393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03E22"/>
    <w:rsid w:val="00F1106D"/>
    <w:rsid w:val="00F15A3C"/>
    <w:rsid w:val="00F22A23"/>
    <w:rsid w:val="00F237C8"/>
    <w:rsid w:val="00F244EF"/>
    <w:rsid w:val="00F2565C"/>
    <w:rsid w:val="00F27256"/>
    <w:rsid w:val="00F33851"/>
    <w:rsid w:val="00F33FC9"/>
    <w:rsid w:val="00F51E03"/>
    <w:rsid w:val="00F56C33"/>
    <w:rsid w:val="00F5769A"/>
    <w:rsid w:val="00F70AB9"/>
    <w:rsid w:val="00F70E38"/>
    <w:rsid w:val="00F76A45"/>
    <w:rsid w:val="00F76EE2"/>
    <w:rsid w:val="00F81741"/>
    <w:rsid w:val="00F869F5"/>
    <w:rsid w:val="00F94437"/>
    <w:rsid w:val="00F96435"/>
    <w:rsid w:val="00F96CE7"/>
    <w:rsid w:val="00FA1B2F"/>
    <w:rsid w:val="00FA2379"/>
    <w:rsid w:val="00FB235D"/>
    <w:rsid w:val="00FB3245"/>
    <w:rsid w:val="00FB3375"/>
    <w:rsid w:val="00FB5426"/>
    <w:rsid w:val="00FC49CC"/>
    <w:rsid w:val="00FC50EB"/>
    <w:rsid w:val="00FC5C07"/>
    <w:rsid w:val="00FC5C8D"/>
    <w:rsid w:val="00FC6A5D"/>
    <w:rsid w:val="00FD3394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2BF4B-294D-48AD-88A8-0603BAF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fb">
    <w:name w:val="Block Text"/>
    <w:basedOn w:val="a"/>
    <w:rsid w:val="00552898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E3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cntlist0020paragraphchar">
    <w:name w:val="mcntlist_0020paragraph__char"/>
    <w:basedOn w:val="a0"/>
    <w:rsid w:val="001E694B"/>
  </w:style>
  <w:style w:type="character" w:styleId="affc">
    <w:name w:val="Emphasis"/>
    <w:basedOn w:val="a0"/>
    <w:uiPriority w:val="20"/>
    <w:qFormat/>
    <w:locked/>
    <w:rsid w:val="001E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E3A7-401A-49A4-84FC-3D24533E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Юлия Юлия</cp:lastModifiedBy>
  <cp:revision>8</cp:revision>
  <cp:lastPrinted>2018-11-06T06:02:00Z</cp:lastPrinted>
  <dcterms:created xsi:type="dcterms:W3CDTF">2018-11-06T03:23:00Z</dcterms:created>
  <dcterms:modified xsi:type="dcterms:W3CDTF">2018-11-06T06:28:00Z</dcterms:modified>
</cp:coreProperties>
</file>