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 xml:space="preserve">ДОГОВОР </w:t>
      </w:r>
      <w:r w:rsidRPr="00DD6884">
        <w:rPr>
          <w:b/>
          <w:sz w:val="20"/>
        </w:rPr>
        <w:br/>
        <w:t>купли-продажи Имущества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proofErr w:type="gramStart"/>
      <w:r w:rsidRPr="00DD6884">
        <w:rPr>
          <w:sz w:val="20"/>
        </w:rPr>
        <w:t>город</w:t>
      </w:r>
      <w:proofErr w:type="gramEnd"/>
      <w:r w:rsidRPr="00DD6884">
        <w:rPr>
          <w:sz w:val="20"/>
        </w:rPr>
        <w:t> Хабаровск</w:t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  <w:t xml:space="preserve"> __________________201__ года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</w:r>
      <w:r w:rsidRPr="00A10C95">
        <w:rPr>
          <w:b/>
          <w:sz w:val="20"/>
        </w:rPr>
        <w:t xml:space="preserve">Индивидуальный предприниматель </w:t>
      </w:r>
      <w:proofErr w:type="spellStart"/>
      <w:r w:rsidRPr="00A10C95">
        <w:rPr>
          <w:b/>
          <w:sz w:val="20"/>
        </w:rPr>
        <w:t>Недашковский</w:t>
      </w:r>
      <w:proofErr w:type="spellEnd"/>
      <w:r w:rsidRPr="00A10C95">
        <w:rPr>
          <w:b/>
          <w:sz w:val="20"/>
        </w:rPr>
        <w:t xml:space="preserve"> Василий Владимирович</w:t>
      </w:r>
      <w:r w:rsidRPr="00DD6884">
        <w:rPr>
          <w:b/>
          <w:sz w:val="20"/>
        </w:rPr>
        <w:t>,</w:t>
      </w:r>
      <w:r w:rsidRPr="00DD6884">
        <w:rPr>
          <w:sz w:val="20"/>
        </w:rPr>
        <w:t xml:space="preserve"> в лице финансового управляющего Ростовской Елены Сергеевны, действующего на основании решения Арбитражного суда Хабаровского края от 04.09.17г. по делу № А73-14560/2016, именуемый в дальнейшем Продавец, с одной стороны, и ___________________________________________________________________________________, в лице ______________________________________________________________, </w:t>
      </w:r>
      <w:proofErr w:type="spellStart"/>
      <w:r w:rsidRPr="00DD6884">
        <w:rPr>
          <w:sz w:val="20"/>
        </w:rPr>
        <w:t>действующ</w:t>
      </w:r>
      <w:proofErr w:type="spellEnd"/>
      <w:r w:rsidRPr="00DD6884">
        <w:rPr>
          <w:sz w:val="20"/>
        </w:rPr>
        <w:t>_______ на основании ___________________________________________________ , именуем_____ в дальнейшем Покупатель, с другой стороны, заключили настоящий Договор о следующем: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sz w:val="20"/>
        </w:rPr>
      </w:pPr>
    </w:p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1.Предмет Договора</w:t>
      </w:r>
    </w:p>
    <w:p w:rsidR="0098106E" w:rsidRPr="00DD6884" w:rsidRDefault="0098106E" w:rsidP="0098106E">
      <w:pPr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1. По настоящему Договору Продавец обязуется передать Покупателю следующее имущество:</w:t>
      </w:r>
    </w:p>
    <w:p w:rsidR="0098106E" w:rsidRPr="00DD6884" w:rsidRDefault="0098106E" w:rsidP="0098106E">
      <w:pPr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_________________________________________________________________________________________________________________________________________________________________________________________________.</w:t>
      </w:r>
    </w:p>
    <w:p w:rsidR="0098106E" w:rsidRPr="00DD6884" w:rsidRDefault="0098106E" w:rsidP="0098106E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2.По настоящему Договору Покупатель обязуется принять имущество, указанное в пункте 1 настоящей статьи (далее – Имущество), и оплатить его.</w:t>
      </w:r>
    </w:p>
    <w:p w:rsidR="0098106E" w:rsidRPr="00DD6884" w:rsidRDefault="0098106E" w:rsidP="0098106E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 xml:space="preserve">3. Имущество </w:t>
      </w:r>
      <w:r>
        <w:rPr>
          <w:sz w:val="20"/>
        </w:rPr>
        <w:t>находится в залоге АО «</w:t>
      </w:r>
      <w:proofErr w:type="spellStart"/>
      <w:r>
        <w:rPr>
          <w:sz w:val="20"/>
        </w:rPr>
        <w:t>Солид</w:t>
      </w:r>
      <w:proofErr w:type="spellEnd"/>
      <w:r>
        <w:rPr>
          <w:sz w:val="20"/>
        </w:rPr>
        <w:t xml:space="preserve"> Банк». Право залога АО «</w:t>
      </w:r>
      <w:proofErr w:type="spellStart"/>
      <w:r>
        <w:rPr>
          <w:sz w:val="20"/>
        </w:rPr>
        <w:t>Солид</w:t>
      </w:r>
      <w:proofErr w:type="spellEnd"/>
      <w:r>
        <w:rPr>
          <w:sz w:val="20"/>
        </w:rPr>
        <w:t xml:space="preserve"> Банк» прекращается </w:t>
      </w:r>
      <w:r w:rsidRPr="00B51724">
        <w:rPr>
          <w:sz w:val="20"/>
        </w:rPr>
        <w:t>с момента исполнения обязанности Покупателем по оплате Имущества, указанной в п. 3 статьи 2 настоящего договора</w:t>
      </w:r>
      <w:r>
        <w:rPr>
          <w:sz w:val="20"/>
        </w:rPr>
        <w:t>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2.Цена Договора. Расчеты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1.Продажная цена Имущества _____________________________________ рублей </w:t>
      </w:r>
      <w:r w:rsidRPr="00DD6884">
        <w:rPr>
          <w:spacing w:val="1"/>
          <w:sz w:val="20"/>
        </w:rPr>
        <w:t>(_________________________________________________________________</w:t>
      </w:r>
      <w:r w:rsidRPr="00DD6884">
        <w:rPr>
          <w:sz w:val="20"/>
        </w:rPr>
        <w:t>).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Сумма задатка - _______________________ рублей, внесенная Покупателем на расчетный счет </w:t>
      </w:r>
      <w:proofErr w:type="spellStart"/>
      <w:r w:rsidRPr="00DD6884">
        <w:rPr>
          <w:sz w:val="20"/>
        </w:rPr>
        <w:t>Недашковского</w:t>
      </w:r>
      <w:proofErr w:type="spellEnd"/>
      <w:r w:rsidRPr="00DD6884">
        <w:rPr>
          <w:sz w:val="20"/>
        </w:rPr>
        <w:t xml:space="preserve"> В.В. в соответствии с Договором о внесении задатка на участие в торгах по продаже имущества ИП </w:t>
      </w:r>
      <w:proofErr w:type="spellStart"/>
      <w:r w:rsidRPr="00DD6884">
        <w:rPr>
          <w:sz w:val="20"/>
        </w:rPr>
        <w:t>Недашковского</w:t>
      </w:r>
      <w:proofErr w:type="spellEnd"/>
      <w:r w:rsidRPr="00DD6884">
        <w:rPr>
          <w:sz w:val="20"/>
        </w:rPr>
        <w:t xml:space="preserve"> В.В. зачитывается в счет продажной цены Имущества, установленной абзацем первым настоящего пункта.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Покупатель обязан уплатить Продавцу продажную цену Имущества, установленную абзацем первым настоящего пункта, за вычетом суммы задатка, указанной в абзаце втором настоящего пункта, </w:t>
      </w:r>
      <w:r w:rsidRPr="00DD6884">
        <w:rPr>
          <w:b/>
          <w:sz w:val="20"/>
        </w:rPr>
        <w:t>всего – _________________________</w:t>
      </w:r>
      <w:r w:rsidRPr="00DD6884">
        <w:rPr>
          <w:sz w:val="20"/>
        </w:rPr>
        <w:t> </w:t>
      </w:r>
      <w:r w:rsidRPr="00DD6884">
        <w:rPr>
          <w:b/>
          <w:sz w:val="20"/>
        </w:rPr>
        <w:t>рублей</w:t>
      </w:r>
      <w:r w:rsidRPr="00DD6884">
        <w:rPr>
          <w:sz w:val="20"/>
        </w:rPr>
        <w:t xml:space="preserve"> </w:t>
      </w:r>
      <w:r w:rsidRPr="00DD6884">
        <w:rPr>
          <w:spacing w:val="1"/>
          <w:sz w:val="20"/>
        </w:rPr>
        <w:t>(= продажная цена – сумма задатка</w:t>
      </w:r>
      <w:r w:rsidRPr="00DD6884">
        <w:rPr>
          <w:sz w:val="20"/>
        </w:rPr>
        <w:t>).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2.Сумма, указанная в абзаце третьем пункта 1 настоящего Договора, уплачивается на расчетный счет Продавца.</w:t>
      </w:r>
    </w:p>
    <w:p w:rsidR="0098106E" w:rsidRPr="00DD6884" w:rsidRDefault="0098106E" w:rsidP="0098106E">
      <w:pPr>
        <w:spacing w:before="60" w:line="276" w:lineRule="auto"/>
        <w:ind w:firstLine="709"/>
        <w:jc w:val="both"/>
        <w:rPr>
          <w:b/>
          <w:sz w:val="20"/>
        </w:rPr>
      </w:pPr>
      <w:r w:rsidRPr="00DD6884">
        <w:rPr>
          <w:b/>
          <w:sz w:val="20"/>
        </w:rPr>
        <w:t>Реквизиты расчетного счета Продавца:</w:t>
      </w:r>
    </w:p>
    <w:p w:rsidR="0098106E" w:rsidRPr="00DD6884" w:rsidRDefault="0098106E" w:rsidP="0098106E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D6884">
        <w:rPr>
          <w:rFonts w:ascii="Times New Roman" w:hAnsi="Times New Roman"/>
          <w:b/>
          <w:sz w:val="20"/>
          <w:szCs w:val="20"/>
        </w:rPr>
        <w:t xml:space="preserve">Получатель – </w:t>
      </w:r>
      <w:proofErr w:type="spellStart"/>
      <w:r w:rsidRPr="00DD6884">
        <w:rPr>
          <w:rFonts w:ascii="Times New Roman" w:hAnsi="Times New Roman"/>
          <w:b/>
          <w:sz w:val="20"/>
          <w:szCs w:val="20"/>
        </w:rPr>
        <w:t>Недашковский</w:t>
      </w:r>
      <w:proofErr w:type="spellEnd"/>
      <w:r w:rsidRPr="00DD6884">
        <w:rPr>
          <w:rFonts w:ascii="Times New Roman" w:hAnsi="Times New Roman"/>
          <w:b/>
          <w:sz w:val="20"/>
          <w:szCs w:val="20"/>
        </w:rPr>
        <w:t xml:space="preserve"> Василий Владимирович</w:t>
      </w:r>
    </w:p>
    <w:p w:rsidR="0098106E" w:rsidRPr="00DD6884" w:rsidRDefault="0098106E" w:rsidP="0098106E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D6884">
        <w:rPr>
          <w:rFonts w:ascii="Times New Roman" w:hAnsi="Times New Roman"/>
          <w:b/>
          <w:sz w:val="20"/>
          <w:szCs w:val="20"/>
        </w:rPr>
        <w:t>ИНН 272006414940</w:t>
      </w:r>
    </w:p>
    <w:p w:rsidR="0098106E" w:rsidRPr="00DD6884" w:rsidRDefault="0098106E" w:rsidP="0098106E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DD6884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DD6884">
        <w:rPr>
          <w:rFonts w:ascii="Times New Roman" w:hAnsi="Times New Roman"/>
          <w:b/>
          <w:sz w:val="20"/>
          <w:szCs w:val="20"/>
        </w:rPr>
        <w:t>/</w:t>
      </w:r>
      <w:proofErr w:type="spellStart"/>
      <w:r w:rsidRPr="00DD6884">
        <w:rPr>
          <w:rFonts w:ascii="Times New Roman" w:hAnsi="Times New Roman"/>
          <w:b/>
          <w:sz w:val="20"/>
          <w:szCs w:val="20"/>
        </w:rPr>
        <w:t>сч</w:t>
      </w:r>
      <w:proofErr w:type="spellEnd"/>
      <w:r w:rsidRPr="00DD6884">
        <w:rPr>
          <w:rFonts w:ascii="Times New Roman" w:hAnsi="Times New Roman"/>
          <w:b/>
          <w:sz w:val="20"/>
          <w:szCs w:val="20"/>
        </w:rPr>
        <w:t xml:space="preserve"> 42307810070003214590</w:t>
      </w:r>
    </w:p>
    <w:p w:rsidR="0098106E" w:rsidRPr="00DD6884" w:rsidRDefault="0098106E" w:rsidP="0098106E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D6884">
        <w:rPr>
          <w:rFonts w:ascii="Times New Roman" w:hAnsi="Times New Roman"/>
          <w:b/>
          <w:sz w:val="20"/>
          <w:szCs w:val="20"/>
        </w:rPr>
        <w:t xml:space="preserve">Дальневосточный банк ПАО СБЕРБАНК, </w:t>
      </w:r>
      <w:proofErr w:type="spellStart"/>
      <w:r w:rsidRPr="00DD6884">
        <w:rPr>
          <w:rFonts w:ascii="Times New Roman" w:hAnsi="Times New Roman"/>
          <w:b/>
          <w:sz w:val="20"/>
          <w:szCs w:val="20"/>
        </w:rPr>
        <w:t>г.Хабаровск</w:t>
      </w:r>
      <w:proofErr w:type="spellEnd"/>
      <w:r w:rsidRPr="00DD6884">
        <w:rPr>
          <w:rFonts w:ascii="Times New Roman" w:hAnsi="Times New Roman"/>
          <w:b/>
          <w:sz w:val="20"/>
          <w:szCs w:val="20"/>
        </w:rPr>
        <w:t xml:space="preserve">, </w:t>
      </w:r>
    </w:p>
    <w:p w:rsidR="0098106E" w:rsidRPr="00DD6884" w:rsidRDefault="0098106E" w:rsidP="0098106E">
      <w:pPr>
        <w:spacing w:before="60" w:line="276" w:lineRule="auto"/>
        <w:jc w:val="both"/>
        <w:rPr>
          <w:b/>
          <w:sz w:val="20"/>
        </w:rPr>
      </w:pPr>
      <w:proofErr w:type="gramStart"/>
      <w:r w:rsidRPr="00DD6884">
        <w:rPr>
          <w:b/>
          <w:sz w:val="20"/>
        </w:rPr>
        <w:t>к</w:t>
      </w:r>
      <w:proofErr w:type="gramEnd"/>
      <w:r w:rsidRPr="00DD6884">
        <w:rPr>
          <w:b/>
          <w:sz w:val="20"/>
        </w:rPr>
        <w:t>/с 30101810600000000608, БИК 040813608</w:t>
      </w:r>
    </w:p>
    <w:p w:rsidR="0098106E" w:rsidRPr="00DD6884" w:rsidRDefault="0098106E" w:rsidP="0098106E">
      <w:pPr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3.Покупатель считается исполнившим обязанность по оплате Имущества в момент поступления суммы, указанной в абзаце третьем пункта 1 настоящей статьи, на расчетный счет, указанный в пункте 2 настоящей статьи.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4.Покупатель обязан перечислить сумму, указанную в абзаце третьем пункта 1 настоящей статьи, на расчетный счет, указанный в пункте 2 настоящей статьи, не позднее </w:t>
      </w:r>
      <w:proofErr w:type="gramStart"/>
      <w:r w:rsidRPr="00DD6884">
        <w:rPr>
          <w:sz w:val="20"/>
        </w:rPr>
        <w:t>тридцати  дней</w:t>
      </w:r>
      <w:proofErr w:type="gramEnd"/>
      <w:r w:rsidRPr="00DD6884">
        <w:rPr>
          <w:sz w:val="20"/>
        </w:rPr>
        <w:t xml:space="preserve"> со дня подписания настоящего договора.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DD6884" w:rsidRDefault="0098106E" w:rsidP="0098106E">
      <w:pPr>
        <w:pStyle w:val="1"/>
        <w:spacing w:line="276" w:lineRule="auto"/>
        <w:rPr>
          <w:b/>
          <w:sz w:val="20"/>
          <w:szCs w:val="20"/>
        </w:rPr>
      </w:pPr>
      <w:r w:rsidRPr="00DD6884">
        <w:rPr>
          <w:b/>
          <w:sz w:val="20"/>
          <w:szCs w:val="20"/>
        </w:rPr>
        <w:t>Статья 3.Переход права собственности на имущество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1.Продавец обязан передать Покупателю, а Покупатель обязан принять Имущество в течение десяти дней с момента перечисления суммы, указанной в пункте 1 статьи 2 настоящего Договора, на расчетный счет, указанный в пункте 2 статьи 2 настоящего Договора.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По согласованию Сторон передача Имущества может быть осуществлена до момента, установленного абзацем первым настоящего пункта. При этом заключения соглашения </w:t>
      </w:r>
      <w:proofErr w:type="gramStart"/>
      <w:r w:rsidRPr="00DD6884">
        <w:rPr>
          <w:sz w:val="20"/>
        </w:rPr>
        <w:t>об  изменении</w:t>
      </w:r>
      <w:proofErr w:type="gramEnd"/>
      <w:r w:rsidRPr="00DD6884">
        <w:rPr>
          <w:sz w:val="20"/>
        </w:rPr>
        <w:t xml:space="preserve"> настоящего Договора не требуется.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lastRenderedPageBreak/>
        <w:tab/>
        <w:t>Одновременно с передачей Имущества Продавец обязан передать Покупателю относящиеся к Имуществу документы.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2.Передача Имущества Продавцом и принятие его Покупателем осуществляется по передаточному акту по форме, прилагаемой к настоящему Договору.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Продавец считается исполнившим обязанность по передаче Имущества с момента подписания передаточного акта в соответствии с абзацем первым настоящего пункта.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3.Риск случайной гибели и случайного повреждения Имущества переходит на Покупателя с момента подписания передаточного акта.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(в соответствии с пунктом 1 настоящей статьи).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4.С момента подписания передаточного акта, а в случае уклонения Покупателя от подписания передаточного акта – с момента, когда передаточный акт должен быть подписан Покупатель несет расходы, связанные с содержанием и эксплуатацией Имущества.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5. Право собственности на имущество переходит от Продавца к Покупателю с момента регистрации перехода права собственности на имущество в регистрирующем органе. Расходы по государственной регистрации перехода права собственности несет Покупатель.</w:t>
      </w:r>
    </w:p>
    <w:p w:rsidR="0098106E" w:rsidRPr="00DD6884" w:rsidRDefault="0098106E" w:rsidP="0098106E">
      <w:pPr>
        <w:shd w:val="clear" w:color="auto" w:fill="FFFFFF"/>
        <w:spacing w:before="2" w:line="276" w:lineRule="auto"/>
        <w:jc w:val="center"/>
        <w:rPr>
          <w:b/>
          <w:sz w:val="20"/>
        </w:rPr>
      </w:pPr>
    </w:p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4.Прекращение Договора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2.Настоящий Договор может быть расторгнут в порядке, установленном законодательством Российской Федерации, а так же по соглашению сторон.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bookmarkStart w:id="0" w:name="OLE_LINK1"/>
      <w:r w:rsidRPr="00DD6884">
        <w:rPr>
          <w:sz w:val="20"/>
        </w:rPr>
        <w:tab/>
        <w:t>3.В случае невнесения (неполного внесения) Покупателем суммы, указанной в абзаце третьем пункта 1 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Договора, настоящий Договор считается расторгнутым. При этом каждая Сторона вправе требовать от другой Стороны возврата исполненного по настоящему Договору.</w:t>
      </w:r>
      <w:bookmarkEnd w:id="0"/>
    </w:p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</w:p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5.Ответственность Сторон. Разрешение споров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2.Стороны освобождаются от ответственности за неисполнение (ненадлежащее исполнение) обязательств из настоящего Договора, если такое неисполнение (ненадлежащее исполнение) вызвано обстоятельствами, которые Сторона не могла предвидеть и предотвратить (непреодолимая сила).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незамедлительно уведомить другую Сторону о наступлении таких обстоятельств, а также о предполагаемом сроке их действия.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принять все необходимые меры в целях уменьшения убытков обеих Сторон. В случае непринятия мер, которые Сторона должна была и могла принять в целях уменьшения убытков, указанная Сторона обязана возместить другой Стороне причиненные ее бездействием убытки.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случае,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8106E" w:rsidRPr="00DD6884" w:rsidRDefault="0098106E" w:rsidP="0098106E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6.Заключительные положения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lastRenderedPageBreak/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2.Настоящий Договор вступает в силу с момента его подписания.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3.Настоящий Договор составлен в четырех экземплярах. Все экземпляры Договора тождественны друг другу, имеют равную юридическую силу. Один экземпляр вручается Покупателю, один – Продавцу, два – в регистрирующий орган.</w:t>
      </w:r>
    </w:p>
    <w:p w:rsidR="0098106E" w:rsidRPr="00DD6884" w:rsidRDefault="0098106E" w:rsidP="0098106E">
      <w:pPr>
        <w:shd w:val="clear" w:color="auto" w:fill="FFFFFF"/>
        <w:spacing w:before="60" w:line="276" w:lineRule="auto"/>
        <w:jc w:val="both"/>
        <w:rPr>
          <w:sz w:val="20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98106E" w:rsidRPr="00DD6884" w:rsidTr="00BF61D0">
        <w:tc>
          <w:tcPr>
            <w:tcW w:w="5070" w:type="dxa"/>
          </w:tcPr>
          <w:p w:rsidR="0098106E" w:rsidRPr="00DD6884" w:rsidRDefault="0098106E" w:rsidP="00BF61D0">
            <w:pPr>
              <w:spacing w:line="276" w:lineRule="auto"/>
              <w:jc w:val="center"/>
              <w:rPr>
                <w:b/>
                <w:sz w:val="20"/>
              </w:rPr>
            </w:pPr>
            <w:r w:rsidRPr="00DD6884">
              <w:rPr>
                <w:b/>
                <w:sz w:val="20"/>
              </w:rPr>
              <w:t>Продавец:</w:t>
            </w:r>
          </w:p>
        </w:tc>
        <w:tc>
          <w:tcPr>
            <w:tcW w:w="5528" w:type="dxa"/>
          </w:tcPr>
          <w:p w:rsidR="0098106E" w:rsidRPr="00DD6884" w:rsidRDefault="0098106E" w:rsidP="00BF61D0">
            <w:pPr>
              <w:spacing w:line="276" w:lineRule="auto"/>
              <w:jc w:val="center"/>
              <w:rPr>
                <w:b/>
                <w:sz w:val="20"/>
              </w:rPr>
            </w:pPr>
            <w:r w:rsidRPr="00DD6884">
              <w:rPr>
                <w:b/>
                <w:sz w:val="20"/>
              </w:rPr>
              <w:t>Покупатель:</w:t>
            </w:r>
          </w:p>
        </w:tc>
      </w:tr>
      <w:tr w:rsidR="0098106E" w:rsidRPr="00DD6884" w:rsidTr="00BF61D0">
        <w:tc>
          <w:tcPr>
            <w:tcW w:w="5070" w:type="dxa"/>
            <w:vMerge w:val="restart"/>
          </w:tcPr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ИП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Недашковский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 Василий Владимирович</w:t>
            </w:r>
          </w:p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ИНН 272006414940</w:t>
            </w:r>
          </w:p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ОГРНИП 304272017400044, </w:t>
            </w:r>
          </w:p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Хабаровский край,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с.Калинка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ул.Садовая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, д.2</w:t>
            </w:r>
          </w:p>
          <w:p w:rsidR="0098106E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сч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 42307810070003214590</w:t>
            </w:r>
          </w:p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Дальневосточный банк ПАО СБЕРБАНК,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г.Хабаровск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/с 30101810600000000608, БИК 040813608</w:t>
            </w:r>
          </w:p>
          <w:p w:rsidR="0098106E" w:rsidRPr="00DD6884" w:rsidRDefault="0098106E" w:rsidP="00BF61D0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  <w:p w:rsidR="0098106E" w:rsidRPr="00DD6884" w:rsidRDefault="0098106E" w:rsidP="00BF61D0">
            <w:pPr>
              <w:spacing w:line="276" w:lineRule="auto"/>
              <w:rPr>
                <w:sz w:val="20"/>
              </w:rPr>
            </w:pPr>
            <w:proofErr w:type="gramStart"/>
            <w:r w:rsidRPr="00DD6884">
              <w:rPr>
                <w:color w:val="000000"/>
                <w:sz w:val="20"/>
                <w:shd w:val="clear" w:color="auto" w:fill="FFFFFF"/>
              </w:rPr>
              <w:t>адрес</w:t>
            </w:r>
            <w:proofErr w:type="gramEnd"/>
            <w:r w:rsidRPr="00DD6884">
              <w:rPr>
                <w:color w:val="000000"/>
                <w:sz w:val="20"/>
                <w:shd w:val="clear" w:color="auto" w:fill="FFFFFF"/>
              </w:rPr>
              <w:t xml:space="preserve"> управляющего: </w:t>
            </w:r>
            <w:r w:rsidRPr="00DD6884">
              <w:rPr>
                <w:sz w:val="20"/>
                <w:shd w:val="clear" w:color="auto" w:fill="FFFFFF"/>
              </w:rPr>
              <w:t xml:space="preserve">680020, г Хабаровск, </w:t>
            </w:r>
            <w:proofErr w:type="spellStart"/>
            <w:r w:rsidRPr="00DD6884">
              <w:rPr>
                <w:sz w:val="20"/>
                <w:shd w:val="clear" w:color="auto" w:fill="FFFFFF"/>
              </w:rPr>
              <w:t>ул.Шеронова</w:t>
            </w:r>
            <w:proofErr w:type="spellEnd"/>
            <w:r w:rsidRPr="00DD6884">
              <w:rPr>
                <w:sz w:val="20"/>
                <w:shd w:val="clear" w:color="auto" w:fill="FFFFFF"/>
              </w:rPr>
              <w:t>, д.7, кв.180</w:t>
            </w:r>
          </w:p>
          <w:p w:rsidR="0098106E" w:rsidRPr="00DD6884" w:rsidRDefault="0098106E" w:rsidP="00BF61D0">
            <w:pPr>
              <w:spacing w:line="276" w:lineRule="auto"/>
              <w:ind w:left="-15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ind w:left="-15"/>
              <w:rPr>
                <w:sz w:val="20"/>
              </w:rPr>
            </w:pPr>
            <w:r w:rsidRPr="00DD6884">
              <w:rPr>
                <w:sz w:val="20"/>
              </w:rPr>
              <w:t>Финансовый управляющий</w:t>
            </w:r>
          </w:p>
          <w:p w:rsidR="0098106E" w:rsidRPr="00DD6884" w:rsidRDefault="0098106E" w:rsidP="00BF61D0">
            <w:pPr>
              <w:spacing w:line="276" w:lineRule="auto"/>
              <w:ind w:left="-15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ind w:left="-15"/>
              <w:rPr>
                <w:sz w:val="20"/>
              </w:rPr>
            </w:pPr>
          </w:p>
          <w:p w:rsidR="0098106E" w:rsidRPr="00DD6884" w:rsidRDefault="0098106E" w:rsidP="00BF61D0">
            <w:pPr>
              <w:pStyle w:val="a3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DD6884">
              <w:rPr>
                <w:sz w:val="20"/>
                <w:szCs w:val="20"/>
              </w:rPr>
              <w:t xml:space="preserve">____________________ </w:t>
            </w:r>
            <w:proofErr w:type="spellStart"/>
            <w:r w:rsidRPr="00DD6884">
              <w:rPr>
                <w:sz w:val="20"/>
                <w:szCs w:val="20"/>
              </w:rPr>
              <w:t>Е.С.Ростовская</w:t>
            </w:r>
            <w:proofErr w:type="spellEnd"/>
          </w:p>
        </w:tc>
        <w:tc>
          <w:tcPr>
            <w:tcW w:w="5528" w:type="dxa"/>
          </w:tcPr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</w:t>
            </w: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</w:t>
            </w:r>
          </w:p>
        </w:tc>
      </w:tr>
      <w:tr w:rsidR="0098106E" w:rsidRPr="00DD6884" w:rsidTr="00BF61D0">
        <w:tc>
          <w:tcPr>
            <w:tcW w:w="5070" w:type="dxa"/>
            <w:vMerge/>
          </w:tcPr>
          <w:p w:rsidR="0098106E" w:rsidRPr="00DD6884" w:rsidRDefault="0098106E" w:rsidP="00BF61D0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98106E" w:rsidRPr="00DD6884" w:rsidTr="00BF61D0">
        <w:tc>
          <w:tcPr>
            <w:tcW w:w="5070" w:type="dxa"/>
            <w:vMerge/>
          </w:tcPr>
          <w:p w:rsidR="0098106E" w:rsidRPr="00DD6884" w:rsidRDefault="0098106E" w:rsidP="00BF61D0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98106E" w:rsidRPr="00DD6884" w:rsidRDefault="0098106E" w:rsidP="00BF61D0">
            <w:pPr>
              <w:spacing w:line="276" w:lineRule="auto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98106E" w:rsidRPr="00DD6884" w:rsidTr="00BF61D0">
        <w:tc>
          <w:tcPr>
            <w:tcW w:w="5070" w:type="dxa"/>
            <w:vMerge/>
          </w:tcPr>
          <w:p w:rsidR="0098106E" w:rsidRPr="00DD6884" w:rsidRDefault="0098106E" w:rsidP="00BF61D0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98106E" w:rsidRPr="00DD6884" w:rsidRDefault="0098106E" w:rsidP="00BF61D0">
            <w:pPr>
              <w:spacing w:line="276" w:lineRule="auto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98106E" w:rsidRPr="00DD6884" w:rsidTr="00BF61D0">
        <w:tc>
          <w:tcPr>
            <w:tcW w:w="5070" w:type="dxa"/>
            <w:vMerge/>
          </w:tcPr>
          <w:p w:rsidR="0098106E" w:rsidRPr="00DD6884" w:rsidRDefault="0098106E" w:rsidP="00BF61D0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98106E" w:rsidRPr="00DD6884" w:rsidRDefault="0098106E" w:rsidP="00BF61D0">
            <w:pPr>
              <w:spacing w:line="276" w:lineRule="auto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98106E" w:rsidRPr="00DD6884" w:rsidTr="00BF61D0">
        <w:trPr>
          <w:trHeight w:val="819"/>
        </w:trPr>
        <w:tc>
          <w:tcPr>
            <w:tcW w:w="5070" w:type="dxa"/>
            <w:vMerge/>
          </w:tcPr>
          <w:p w:rsidR="0098106E" w:rsidRPr="00DD6884" w:rsidRDefault="0098106E" w:rsidP="00BF61D0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</w:p>
          <w:p w:rsidR="0098106E" w:rsidRPr="00DD6884" w:rsidRDefault="0098106E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___________________/__________________</w:t>
            </w:r>
          </w:p>
        </w:tc>
      </w:tr>
    </w:tbl>
    <w:p w:rsidR="003C351C" w:rsidRPr="00DD6884" w:rsidRDefault="0098106E" w:rsidP="003C351C">
      <w:pPr>
        <w:spacing w:before="60" w:line="276" w:lineRule="auto"/>
        <w:ind w:left="4962"/>
        <w:rPr>
          <w:spacing w:val="-1"/>
          <w:sz w:val="20"/>
        </w:rPr>
      </w:pPr>
      <w:r w:rsidRPr="00DD6884">
        <w:rPr>
          <w:sz w:val="20"/>
        </w:rPr>
        <w:br w:type="page"/>
      </w:r>
      <w:r w:rsidR="003C351C" w:rsidRPr="00DD6884">
        <w:rPr>
          <w:spacing w:val="-1"/>
          <w:sz w:val="20"/>
        </w:rPr>
        <w:lastRenderedPageBreak/>
        <w:t>Приложение</w:t>
      </w:r>
    </w:p>
    <w:p w:rsidR="003C351C" w:rsidRPr="00DD6884" w:rsidRDefault="003C351C" w:rsidP="003C351C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proofErr w:type="gramStart"/>
      <w:r w:rsidRPr="00DD6884">
        <w:rPr>
          <w:spacing w:val="-1"/>
          <w:sz w:val="20"/>
        </w:rPr>
        <w:t>к</w:t>
      </w:r>
      <w:proofErr w:type="gramEnd"/>
      <w:r w:rsidRPr="00DD6884">
        <w:rPr>
          <w:spacing w:val="-1"/>
          <w:sz w:val="20"/>
        </w:rPr>
        <w:t xml:space="preserve"> Договору купли-продажи </w:t>
      </w:r>
    </w:p>
    <w:p w:rsidR="003C351C" w:rsidRPr="00DD6884" w:rsidRDefault="003C351C" w:rsidP="003C351C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r w:rsidRPr="00DD6884">
        <w:rPr>
          <w:spacing w:val="-1"/>
          <w:sz w:val="20"/>
        </w:rPr>
        <w:t>Имущества от________________201___года</w:t>
      </w:r>
    </w:p>
    <w:p w:rsidR="003C351C" w:rsidRPr="00DD6884" w:rsidRDefault="003C351C" w:rsidP="003C351C">
      <w:pPr>
        <w:shd w:val="clear" w:color="auto" w:fill="FFFFFF"/>
        <w:spacing w:before="2" w:line="276" w:lineRule="auto"/>
        <w:ind w:left="4962"/>
        <w:jc w:val="both"/>
        <w:rPr>
          <w:sz w:val="20"/>
        </w:rPr>
      </w:pPr>
    </w:p>
    <w:p w:rsidR="003C351C" w:rsidRPr="00DD6884" w:rsidRDefault="003C351C" w:rsidP="003C351C">
      <w:pPr>
        <w:shd w:val="clear" w:color="auto" w:fill="FFFFFF"/>
        <w:spacing w:before="2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Акт</w:t>
      </w:r>
    </w:p>
    <w:p w:rsidR="003C351C" w:rsidRPr="00DD6884" w:rsidRDefault="003C351C" w:rsidP="003C351C">
      <w:pPr>
        <w:shd w:val="clear" w:color="auto" w:fill="FFFFFF"/>
        <w:spacing w:before="2" w:line="276" w:lineRule="auto"/>
        <w:jc w:val="center"/>
        <w:rPr>
          <w:b/>
          <w:sz w:val="20"/>
        </w:rPr>
      </w:pPr>
      <w:proofErr w:type="gramStart"/>
      <w:r w:rsidRPr="00DD6884">
        <w:rPr>
          <w:b/>
          <w:sz w:val="20"/>
        </w:rPr>
        <w:t>приема</w:t>
      </w:r>
      <w:proofErr w:type="gramEnd"/>
      <w:r w:rsidRPr="00DD6884">
        <w:rPr>
          <w:b/>
          <w:sz w:val="20"/>
        </w:rPr>
        <w:t>-передачи Имущества</w:t>
      </w:r>
    </w:p>
    <w:p w:rsidR="003C351C" w:rsidRPr="00DD6884" w:rsidRDefault="003C351C" w:rsidP="003C351C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3C351C" w:rsidRPr="00DD6884" w:rsidRDefault="003C351C" w:rsidP="003C351C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3C351C" w:rsidRPr="00DD6884" w:rsidRDefault="003C351C" w:rsidP="003C351C">
      <w:pPr>
        <w:shd w:val="clear" w:color="auto" w:fill="FFFFFF"/>
        <w:spacing w:before="2" w:line="276" w:lineRule="auto"/>
        <w:jc w:val="both"/>
        <w:rPr>
          <w:sz w:val="20"/>
        </w:rPr>
      </w:pPr>
      <w:proofErr w:type="gramStart"/>
      <w:r w:rsidRPr="00DD6884">
        <w:rPr>
          <w:sz w:val="20"/>
        </w:rPr>
        <w:t>город</w:t>
      </w:r>
      <w:proofErr w:type="gramEnd"/>
      <w:r w:rsidRPr="00DD6884">
        <w:rPr>
          <w:sz w:val="20"/>
        </w:rPr>
        <w:t>_______________________</w:t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  <w:t>________________________201__ года</w:t>
      </w:r>
    </w:p>
    <w:p w:rsidR="003C351C" w:rsidRPr="00DD6884" w:rsidRDefault="003C351C" w:rsidP="003C351C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3C351C" w:rsidRPr="00DD6884" w:rsidRDefault="003C351C" w:rsidP="003C351C">
      <w:pPr>
        <w:shd w:val="clear" w:color="auto" w:fill="FFFFFF"/>
        <w:spacing w:before="60" w:line="276" w:lineRule="auto"/>
        <w:ind w:firstLine="709"/>
        <w:jc w:val="both"/>
        <w:rPr>
          <w:sz w:val="20"/>
        </w:rPr>
      </w:pPr>
      <w:r w:rsidRPr="00A10C95">
        <w:rPr>
          <w:b/>
          <w:sz w:val="20"/>
        </w:rPr>
        <w:t xml:space="preserve">Индивидуальный предприниматель </w:t>
      </w:r>
      <w:proofErr w:type="spellStart"/>
      <w:r w:rsidRPr="00A10C95">
        <w:rPr>
          <w:b/>
          <w:sz w:val="20"/>
        </w:rPr>
        <w:t>Недашковский</w:t>
      </w:r>
      <w:proofErr w:type="spellEnd"/>
      <w:r w:rsidRPr="00A10C95">
        <w:rPr>
          <w:b/>
          <w:sz w:val="20"/>
        </w:rPr>
        <w:t xml:space="preserve"> Василий Владимирович</w:t>
      </w:r>
      <w:r w:rsidRPr="00DD6884">
        <w:rPr>
          <w:b/>
          <w:sz w:val="20"/>
        </w:rPr>
        <w:t>,</w:t>
      </w:r>
      <w:r w:rsidRPr="00DD6884">
        <w:rPr>
          <w:sz w:val="20"/>
        </w:rPr>
        <w:t xml:space="preserve"> в лице финансового управляющего Ростовской Елены Сергеевны, действующего на основании решения Арбитражного суда Хабаровского края от 04.09.17г. по делу № А73-14560/2016, именуемый в дальнейшем Продавец, с одной стороны, и ___________________________________________________________________________________, в лице ______________________________________________________________, </w:t>
      </w:r>
      <w:proofErr w:type="spellStart"/>
      <w:r w:rsidRPr="00DD6884">
        <w:rPr>
          <w:sz w:val="20"/>
        </w:rPr>
        <w:t>действующ</w:t>
      </w:r>
      <w:proofErr w:type="spellEnd"/>
      <w:r w:rsidRPr="00DD6884">
        <w:rPr>
          <w:sz w:val="20"/>
        </w:rPr>
        <w:t>_______ на основании ___________________________________________________  именуем_____ в дальнейшем Покупатель, принял на основании договора купли-продажи Имущества от __________ 201___ г. следующее Имущество:</w:t>
      </w:r>
    </w:p>
    <w:p w:rsidR="003C351C" w:rsidRPr="00DD6884" w:rsidRDefault="003C351C" w:rsidP="003C351C">
      <w:pPr>
        <w:spacing w:line="276" w:lineRule="auto"/>
        <w:ind w:firstLine="709"/>
        <w:jc w:val="both"/>
        <w:rPr>
          <w:sz w:val="20"/>
        </w:rPr>
      </w:pPr>
    </w:p>
    <w:p w:rsidR="003C351C" w:rsidRPr="00DD6884" w:rsidRDefault="003C351C" w:rsidP="003C351C">
      <w:pPr>
        <w:spacing w:line="276" w:lineRule="auto"/>
        <w:ind w:firstLine="709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3C351C" w:rsidRPr="00DD6884" w:rsidRDefault="003C351C" w:rsidP="003C351C">
      <w:pPr>
        <w:spacing w:line="276" w:lineRule="auto"/>
        <w:ind w:firstLine="709"/>
        <w:jc w:val="both"/>
        <w:rPr>
          <w:sz w:val="20"/>
        </w:rPr>
      </w:pPr>
    </w:p>
    <w:p w:rsidR="003C351C" w:rsidRPr="00DD6884" w:rsidRDefault="003C351C" w:rsidP="003C351C">
      <w:pPr>
        <w:spacing w:line="276" w:lineRule="auto"/>
        <w:ind w:firstLine="709"/>
        <w:jc w:val="both"/>
        <w:rPr>
          <w:sz w:val="20"/>
        </w:rPr>
      </w:pPr>
      <w:proofErr w:type="gramStart"/>
      <w:r w:rsidRPr="00DD6884">
        <w:rPr>
          <w:sz w:val="20"/>
        </w:rPr>
        <w:t>Имущество  по</w:t>
      </w:r>
      <w:proofErr w:type="gramEnd"/>
      <w:r w:rsidRPr="00DD6884">
        <w:rPr>
          <w:sz w:val="20"/>
        </w:rPr>
        <w:t xml:space="preserve"> договору полностью удовлетворяют Покупателя и соответствуют условиям настоящего договора.</w:t>
      </w:r>
    </w:p>
    <w:p w:rsidR="003C351C" w:rsidRPr="00DD6884" w:rsidRDefault="003C351C" w:rsidP="003C351C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3C351C" w:rsidRPr="00DD6884" w:rsidRDefault="003C351C" w:rsidP="003C351C">
      <w:pPr>
        <w:pStyle w:val="2"/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3C351C" w:rsidRPr="00DD6884" w:rsidRDefault="003C351C" w:rsidP="003C351C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3C351C" w:rsidRPr="00DD6884" w:rsidRDefault="003C351C" w:rsidP="003C351C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3C351C" w:rsidRPr="00DD6884" w:rsidRDefault="003C351C" w:rsidP="003C351C">
      <w:pPr>
        <w:shd w:val="clear" w:color="auto" w:fill="FFFFFF"/>
        <w:spacing w:before="2" w:line="276" w:lineRule="auto"/>
        <w:jc w:val="both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09"/>
        <w:gridCol w:w="4836"/>
      </w:tblGrid>
      <w:tr w:rsidR="003C351C" w:rsidRPr="00DD6884" w:rsidTr="00D40AB8">
        <w:tc>
          <w:tcPr>
            <w:tcW w:w="4809" w:type="dxa"/>
          </w:tcPr>
          <w:p w:rsidR="003C351C" w:rsidRPr="00DD6884" w:rsidRDefault="003C351C" w:rsidP="00D40AB8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Передал:</w:t>
            </w:r>
          </w:p>
          <w:p w:rsidR="003C351C" w:rsidRPr="00DD6884" w:rsidRDefault="003C351C" w:rsidP="00D40AB8">
            <w:pPr>
              <w:spacing w:before="2" w:line="276" w:lineRule="auto"/>
              <w:jc w:val="both"/>
              <w:rPr>
                <w:sz w:val="20"/>
              </w:rPr>
            </w:pPr>
          </w:p>
        </w:tc>
        <w:tc>
          <w:tcPr>
            <w:tcW w:w="4836" w:type="dxa"/>
          </w:tcPr>
          <w:p w:rsidR="003C351C" w:rsidRPr="00DD6884" w:rsidRDefault="003C351C" w:rsidP="00D40AB8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Принял:</w:t>
            </w:r>
          </w:p>
          <w:p w:rsidR="003C351C" w:rsidRPr="00DD6884" w:rsidRDefault="003C351C" w:rsidP="00D40AB8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3C351C" w:rsidRPr="00DD6884" w:rsidTr="00D40AB8">
        <w:tc>
          <w:tcPr>
            <w:tcW w:w="4809" w:type="dxa"/>
          </w:tcPr>
          <w:p w:rsidR="003C351C" w:rsidRPr="00DD6884" w:rsidRDefault="003C351C" w:rsidP="00D40AB8">
            <w:pPr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 w:rsidRPr="00DD6884">
              <w:rPr>
                <w:sz w:val="20"/>
              </w:rPr>
              <w:t xml:space="preserve"> управляющий</w:t>
            </w:r>
          </w:p>
          <w:p w:rsidR="003C351C" w:rsidRPr="00DD6884" w:rsidRDefault="003C351C" w:rsidP="00D40AB8">
            <w:pPr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Недашковского</w:t>
            </w:r>
            <w:proofErr w:type="spellEnd"/>
            <w:r>
              <w:rPr>
                <w:sz w:val="20"/>
              </w:rPr>
              <w:t xml:space="preserve"> В.В.</w:t>
            </w:r>
          </w:p>
        </w:tc>
        <w:tc>
          <w:tcPr>
            <w:tcW w:w="4836" w:type="dxa"/>
          </w:tcPr>
          <w:p w:rsidR="003C351C" w:rsidRPr="00DD6884" w:rsidRDefault="003C351C" w:rsidP="00D40AB8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</w:t>
            </w:r>
          </w:p>
          <w:p w:rsidR="003C351C" w:rsidRPr="00DD6884" w:rsidRDefault="003C351C" w:rsidP="00D40AB8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</w:t>
            </w:r>
          </w:p>
        </w:tc>
      </w:tr>
      <w:tr w:rsidR="003C351C" w:rsidRPr="00DD6884" w:rsidTr="00D40AB8">
        <w:tc>
          <w:tcPr>
            <w:tcW w:w="4809" w:type="dxa"/>
          </w:tcPr>
          <w:p w:rsidR="003C351C" w:rsidRPr="00DD6884" w:rsidRDefault="003C351C" w:rsidP="00D40AB8">
            <w:pPr>
              <w:rPr>
                <w:sz w:val="20"/>
              </w:rPr>
            </w:pPr>
            <w:r w:rsidRPr="00DD6884">
              <w:rPr>
                <w:sz w:val="20"/>
              </w:rPr>
              <w:t xml:space="preserve">____________________ </w:t>
            </w:r>
            <w:proofErr w:type="spellStart"/>
            <w:r w:rsidRPr="00DD6884">
              <w:rPr>
                <w:sz w:val="20"/>
              </w:rPr>
              <w:t>Е.С.Ростовская</w:t>
            </w:r>
            <w:proofErr w:type="spellEnd"/>
          </w:p>
        </w:tc>
        <w:tc>
          <w:tcPr>
            <w:tcW w:w="4836" w:type="dxa"/>
          </w:tcPr>
          <w:p w:rsidR="003C351C" w:rsidRPr="00DD6884" w:rsidRDefault="003C351C" w:rsidP="00D40AB8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3C351C" w:rsidRPr="00DD6884" w:rsidTr="00D40AB8">
        <w:tc>
          <w:tcPr>
            <w:tcW w:w="4809" w:type="dxa"/>
          </w:tcPr>
          <w:p w:rsidR="003C351C" w:rsidRPr="00DD6884" w:rsidRDefault="003C351C" w:rsidP="00D40AB8">
            <w:pPr>
              <w:rPr>
                <w:sz w:val="20"/>
              </w:rPr>
            </w:pPr>
          </w:p>
        </w:tc>
        <w:tc>
          <w:tcPr>
            <w:tcW w:w="4836" w:type="dxa"/>
          </w:tcPr>
          <w:p w:rsidR="003C351C" w:rsidRPr="00DD6884" w:rsidRDefault="003C351C" w:rsidP="00D40AB8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</w:t>
            </w:r>
          </w:p>
        </w:tc>
      </w:tr>
    </w:tbl>
    <w:p w:rsidR="003C351C" w:rsidRPr="00DD6884" w:rsidRDefault="003C351C" w:rsidP="003C351C">
      <w:pPr>
        <w:spacing w:line="276" w:lineRule="auto"/>
        <w:ind w:firstLine="709"/>
        <w:jc w:val="both"/>
        <w:rPr>
          <w:sz w:val="20"/>
        </w:rPr>
      </w:pPr>
    </w:p>
    <w:p w:rsidR="003C351C" w:rsidRPr="00DD6884" w:rsidRDefault="003C351C" w:rsidP="003C351C">
      <w:pPr>
        <w:spacing w:line="276" w:lineRule="auto"/>
        <w:rPr>
          <w:sz w:val="20"/>
        </w:rPr>
      </w:pPr>
    </w:p>
    <w:p w:rsidR="003C351C" w:rsidRPr="00DD6884" w:rsidRDefault="003C351C" w:rsidP="003C351C">
      <w:pPr>
        <w:spacing w:line="276" w:lineRule="auto"/>
        <w:rPr>
          <w:sz w:val="20"/>
        </w:rPr>
      </w:pPr>
    </w:p>
    <w:p w:rsidR="003C351C" w:rsidRPr="00DD6884" w:rsidRDefault="003C351C" w:rsidP="003C351C">
      <w:pPr>
        <w:spacing w:line="276" w:lineRule="auto"/>
        <w:rPr>
          <w:sz w:val="20"/>
        </w:rPr>
      </w:pPr>
    </w:p>
    <w:p w:rsidR="003C351C" w:rsidRPr="00DD6884" w:rsidRDefault="003C351C" w:rsidP="003C351C">
      <w:pPr>
        <w:spacing w:line="276" w:lineRule="auto"/>
        <w:rPr>
          <w:sz w:val="20"/>
        </w:rPr>
      </w:pPr>
    </w:p>
    <w:p w:rsidR="003C351C" w:rsidRPr="00DD6884" w:rsidRDefault="003C351C" w:rsidP="003C351C">
      <w:pPr>
        <w:rPr>
          <w:sz w:val="20"/>
        </w:rPr>
      </w:pPr>
    </w:p>
    <w:p w:rsidR="003C351C" w:rsidRPr="00DD6884" w:rsidRDefault="003C351C" w:rsidP="003C351C">
      <w:pPr>
        <w:rPr>
          <w:sz w:val="20"/>
        </w:rPr>
      </w:pPr>
    </w:p>
    <w:p w:rsidR="003C351C" w:rsidRPr="00DD6884" w:rsidRDefault="003C351C" w:rsidP="003C351C">
      <w:pPr>
        <w:rPr>
          <w:sz w:val="20"/>
        </w:rPr>
      </w:pPr>
    </w:p>
    <w:p w:rsidR="007F26BC" w:rsidRDefault="007F26BC" w:rsidP="003C351C">
      <w:pPr>
        <w:spacing w:before="60" w:line="276" w:lineRule="auto"/>
        <w:ind w:left="4962"/>
      </w:pPr>
      <w:bookmarkStart w:id="1" w:name="_GoBack"/>
      <w:bookmarkEnd w:id="1"/>
    </w:p>
    <w:sectPr w:rsidR="007F26BC" w:rsidSect="00C71CEB">
      <w:pgSz w:w="11906" w:h="16838"/>
      <w:pgMar w:top="851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6E"/>
    <w:rsid w:val="003C351C"/>
    <w:rsid w:val="007F26BC"/>
    <w:rsid w:val="0098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D5C24-D2A8-45D2-AEDF-2A71BD8E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6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106E"/>
    <w:pPr>
      <w:keepNext/>
      <w:widowControl w:val="0"/>
      <w:shd w:val="clear" w:color="auto" w:fill="FFFFFF"/>
      <w:autoSpaceDE w:val="0"/>
      <w:autoSpaceDN w:val="0"/>
      <w:adjustRightInd w:val="0"/>
      <w:spacing w:before="2" w:line="264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6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next w:val="a"/>
    <w:link w:val="a4"/>
    <w:rsid w:val="0098106E"/>
    <w:pPr>
      <w:widowControl w:val="0"/>
      <w:suppressAutoHyphens/>
      <w:spacing w:before="300" w:line="264" w:lineRule="exact"/>
      <w:ind w:firstLine="620"/>
      <w:jc w:val="both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rsid w:val="0098106E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98106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98106E"/>
    <w:pPr>
      <w:widowControl w:val="0"/>
      <w:suppressAutoHyphens/>
      <w:spacing w:after="120" w:line="480" w:lineRule="auto"/>
      <w:ind w:left="283"/>
    </w:pPr>
    <w:rPr>
      <w:rFonts w:ascii="DejaVu Sans" w:eastAsia="DejaVu Sans" w:hAnsi="DejaVu Sans" w:cs="DejaVu Sans"/>
      <w:color w:val="000000"/>
      <w:sz w:val="24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8106E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JgEfL3hsmpkKXipY3lCnVdjuAkXi5LTf8IRY2WCveJQ=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y4GuclQGVdGtfmz3ODTIwc07QuByHUjafGeqhr+TolM=</DigestValue>
    </Reference>
  </SignedInfo>
  <SignatureValue>t0mSVuds5cZsMyRyqb5KnZalp+ZAabaluB+m5Fh4Vsd6EbByvS7V6bvxEI3VpGmK
7ByoSBk8+v5LBZQSy8++iA==</SignatureValue>
  <KeyInfo>
    <X509Data>
      <X509Certificate>MIIMljCCDEWgAwIBAgIRAW4IsoDelESU6BEloU/qPCEwCAYGKoUDAgIDMIIBRTEe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vNC10YDRgdCw0L3RgtGKINCa0JDQoNCi0J7QotCV0JrQkCIwHhcNMTgwODE2MDcx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o9qCj9AjwIbZgt5ldnA0sIcJVzo=</DigestValue>
      </Reference>
      <Reference URI="/word/fontTable.xml?ContentType=application/vnd.openxmlformats-officedocument.wordprocessingml.fontTable+xml">
        <DigestMethod Algorithm="http://www.w3.org/2000/09/xmldsig#sha1"/>
        <DigestValue>p9wkHBfib1jJ2WLUrUzrgoeX3pw=</DigestValue>
      </Reference>
      <Reference URI="/word/settings.xml?ContentType=application/vnd.openxmlformats-officedocument.wordprocessingml.settings+xml">
        <DigestMethod Algorithm="http://www.w3.org/2000/09/xmldsig#sha1"/>
        <DigestValue>O/wMyN8i9iCPNR4hfBOAcE0b4Bw=</DigestValue>
      </Reference>
      <Reference URI="/word/styles.xml?ContentType=application/vnd.openxmlformats-officedocument.wordprocessingml.styles+xml">
        <DigestMethod Algorithm="http://www.w3.org/2000/09/xmldsig#sha1"/>
        <DigestValue>BCghuWKx33LJT8mbC9eK0YFQURg=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2018-11-06T13:36:09Z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2018-11-06T13:36:09Z</xd:SigningTime>
          <xd:SigningCertificate>
            <xd:Cert>
              <xd:CertDigest>
                <DigestMethod Algorithm="http://www.w3.org/2000/09/xmldsig#sha1"/>
                <DigestValue>yT+Bby6UG9murCXWL3MWuJm9FA0=</DigestValue>
              </xd:CertDigest>
              <xd:IssuerSerial>
                <X509IssuerName>CN="ООО ""Коммерсантъ КАРТОТЕКА""", O="ООО ""Коммерсантъ КАРТОТЕКА""", STREET="ул. Мосфильмовская, д. 17Б", L=Москва, S=77 Москва, C=RU, ИНН=007713038962, ОГРН=1027700177130, E=uc@kartoteka.ru</X509IssuerName>
                <X509SerialNumber>486542605311146656996395019303404583969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1442</Words>
  <Characters>8220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2018-09-13T15:09:00Z</dcterms:created>
  <dcterms:modified xsi:type="dcterms:W3CDTF">2018-11-06T13:36:00Z</dcterms:modified>
</cp:coreProperties>
</file>