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B5" w:rsidRPr="00A40943" w:rsidRDefault="00A903B5" w:rsidP="00F66B15">
      <w:pPr>
        <w:widowControl w:val="0"/>
        <w:tabs>
          <w:tab w:val="left" w:pos="10476"/>
        </w:tabs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4824AD" w:rsidRPr="00A40943" w:rsidRDefault="004824AD" w:rsidP="00D159AF">
      <w:pPr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D159AF" w:rsidRPr="00D159AF" w:rsidRDefault="00D159AF" w:rsidP="00D159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сообщает о продлении срока приема заявок </w:t>
      </w:r>
      <w:proofErr w:type="gramStart"/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переносе</w:t>
      </w:r>
      <w:proofErr w:type="gramEnd"/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проведения аукциона и подведения итогов аукциона, назначенного на </w:t>
      </w:r>
      <w:r w:rsidR="002C6FF6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="0073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продаже объекта недвижимости, являющегося собственностью ПАО Сбербанк:</w:t>
      </w:r>
    </w:p>
    <w:p w:rsidR="00061A87" w:rsidRPr="00061A87" w:rsidRDefault="00061A87" w:rsidP="00061A8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1. Объекты недвижимости, реализуемые единым лотом: </w:t>
      </w:r>
    </w:p>
    <w:p w:rsidR="00061A87" w:rsidRPr="00061A87" w:rsidRDefault="00061A87" w:rsidP="00061A87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F6" w:rsidRPr="002C6FF6" w:rsidRDefault="002C6FF6" w:rsidP="00EC35A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b/>
          <w:sz w:val="24"/>
          <w:szCs w:val="24"/>
        </w:rPr>
        <w:t xml:space="preserve">Объект 1. </w:t>
      </w:r>
      <w:r w:rsidRPr="002C6FF6">
        <w:rPr>
          <w:rFonts w:ascii="Times New Roman" w:hAnsi="Times New Roman" w:cs="Times New Roman"/>
          <w:sz w:val="24"/>
          <w:szCs w:val="24"/>
        </w:rPr>
        <w:t>нежилое здание,</w:t>
      </w:r>
      <w:r w:rsidRPr="002C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FF6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Ярославская обл., </w:t>
      </w:r>
      <w:r w:rsidRPr="002C6FF6">
        <w:rPr>
          <w:rFonts w:ascii="Times New Roman" w:hAnsi="Times New Roman" w:cs="Times New Roman"/>
          <w:sz w:val="24"/>
          <w:szCs w:val="24"/>
        </w:rPr>
        <w:t>г. Данилов, ул. Володарского, д. 43/12</w:t>
      </w:r>
      <w:r w:rsidRPr="002C6FF6">
        <w:rPr>
          <w:rFonts w:ascii="Times New Roman" w:hAnsi="Times New Roman" w:cs="Times New Roman"/>
          <w:bCs/>
          <w:sz w:val="24"/>
          <w:szCs w:val="24"/>
        </w:rPr>
        <w:t xml:space="preserve">, площадью 1 693 кв. м, с кадастровым номером </w:t>
      </w:r>
      <w:r w:rsidRPr="002C6FF6">
        <w:rPr>
          <w:rFonts w:ascii="Times New Roman" w:hAnsi="Times New Roman" w:cs="Times New Roman"/>
          <w:sz w:val="24"/>
          <w:szCs w:val="24"/>
        </w:rPr>
        <w:t>76:05:010305:100</w:t>
      </w:r>
      <w:r w:rsidRPr="002C6FF6">
        <w:rPr>
          <w:rFonts w:ascii="Times New Roman" w:hAnsi="Times New Roman" w:cs="Times New Roman"/>
          <w:bCs/>
          <w:sz w:val="24"/>
          <w:szCs w:val="24"/>
        </w:rPr>
        <w:t>, этажность: 4,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</w:t>
      </w:r>
      <w:r w:rsidRPr="002C6FF6">
        <w:rPr>
          <w:rFonts w:ascii="Times New Roman" w:hAnsi="Times New Roman" w:cs="Times New Roman"/>
          <w:sz w:val="24"/>
          <w:szCs w:val="24"/>
        </w:rPr>
        <w:t xml:space="preserve"> № </w:t>
      </w:r>
      <w:r w:rsidRPr="002C6FF6">
        <w:rPr>
          <w:rFonts w:ascii="Times New Roman" w:hAnsi="Times New Roman" w:cs="Times New Roman"/>
          <w:w w:val="101"/>
          <w:sz w:val="24"/>
          <w:szCs w:val="24"/>
        </w:rPr>
        <w:t>76:05:2/1999-57</w:t>
      </w:r>
      <w:r w:rsidRPr="002C6FF6">
        <w:rPr>
          <w:rFonts w:ascii="Times New Roman" w:hAnsi="Times New Roman" w:cs="Times New Roman"/>
          <w:sz w:val="24"/>
          <w:szCs w:val="24"/>
        </w:rPr>
        <w:t xml:space="preserve"> от «26» апреля 1999 года (свидетельство о государственной регистрации права, бланк серии 76 № 05 001760, выдано «26» апреля 1999 года государственным унитарным предприятием технической инвентаризации, учета недвижимости, регистрации прав на недвижимое имущество и сделок с ним по Ярославской области).</w:t>
      </w:r>
    </w:p>
    <w:p w:rsidR="00EC35A2" w:rsidRDefault="002C6FF6" w:rsidP="00EC35A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b/>
          <w:sz w:val="24"/>
          <w:szCs w:val="24"/>
        </w:rPr>
        <w:t>Объект 2.</w:t>
      </w:r>
      <w:r w:rsidRPr="002C6FF6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Ярославская область, г. Данилов, ул. Володарского, д. 43/12, площадью 1 533 кв. м, кадастровый номер 76:05:010305:8, категория земель: земли населенных пунктов, разрешенное использование: для обслуживания здания (банк) в соответствии с Выпиской из ЕГРН от «13» сентября 2018 года, принадлежащий Продавцу на праве собственности, что подтверждается  </w:t>
      </w:r>
      <w:r w:rsidRPr="002C6FF6">
        <w:rPr>
          <w:rFonts w:ascii="Times New Roman" w:hAnsi="Times New Roman" w:cs="Times New Roman"/>
          <w:bCs/>
          <w:sz w:val="24"/>
          <w:szCs w:val="24"/>
        </w:rPr>
        <w:t>записью регистрации в Едином государственном реестре прав на недвижимое имущество и сделок с ним</w:t>
      </w:r>
      <w:r w:rsidRPr="002C6FF6">
        <w:rPr>
          <w:rFonts w:ascii="Times New Roman" w:hAnsi="Times New Roman" w:cs="Times New Roman"/>
          <w:sz w:val="24"/>
          <w:szCs w:val="24"/>
        </w:rPr>
        <w:t xml:space="preserve"> № 76-76-03/010/2005-114 от «12» октября 2005 года (свидетельство о государственной регистрации права, бланк серии 76 АА 320659, выдано «12» октябрь 2005 года Управлением Федеральной службы государственной регистрации кадастра и картографии по Ярославской области).</w:t>
      </w:r>
    </w:p>
    <w:p w:rsidR="002C6FF6" w:rsidRPr="002C6FF6" w:rsidRDefault="002C6FF6" w:rsidP="00EC35A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Объектов:</w:t>
      </w:r>
    </w:p>
    <w:p w:rsidR="002C6FF6" w:rsidRPr="002C6FF6" w:rsidRDefault="002C6FF6" w:rsidP="00EC35A2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Краткосрочный договор аренды: арендатор ООО «Сбербанк-Сервис», срок аренды: 11 месяцев, площадь аренды: 18,2 кв. м;</w:t>
      </w:r>
    </w:p>
    <w:p w:rsidR="002C6FF6" w:rsidRPr="002C6FF6" w:rsidRDefault="002C6FF6" w:rsidP="00EC35A2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Краткосрочный договор аренды от 30.12.2016 №77-А5: арендатор МБУ культуры Даниловского муниципального района Ярославской области «</w:t>
      </w:r>
      <w:proofErr w:type="spellStart"/>
      <w:r w:rsidRPr="002C6FF6"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 w:rsidRPr="002C6FF6">
        <w:rPr>
          <w:rFonts w:ascii="Times New Roman" w:hAnsi="Times New Roman" w:cs="Times New Roman"/>
          <w:sz w:val="24"/>
          <w:szCs w:val="24"/>
        </w:rPr>
        <w:t xml:space="preserve"> художественная галерея», срок аренды: 11 месяцев, площадь аренды: 35,4 кв. м.</w:t>
      </w:r>
    </w:p>
    <w:p w:rsidR="002C6FF6" w:rsidRPr="002C6FF6" w:rsidRDefault="002C6FF6" w:rsidP="00EC35A2">
      <w:pPr>
        <w:pStyle w:val="ad"/>
        <w:spacing w:after="0" w:line="240" w:lineRule="auto"/>
        <w:ind w:left="792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C6FF6" w:rsidRPr="002C6FF6" w:rsidRDefault="002C6FF6" w:rsidP="00EC35A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b/>
          <w:sz w:val="24"/>
          <w:szCs w:val="24"/>
        </w:rPr>
        <w:t>Существенное условие продажи Лота № 1:</w:t>
      </w:r>
    </w:p>
    <w:p w:rsidR="002C6FF6" w:rsidRPr="002C6FF6" w:rsidRDefault="002C6FF6" w:rsidP="00EC35A2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В течение 15 (Пятнадцати) рабочих дней со дня государственной регистрации перехода права собственности на Объект и Земельный участок, Победитель аукциона (единственный участник аукциона) обязан заключить долгосрочный договор аренды (Обратная аренда) на помещения общей площадью 342,1 кв. м. (подвал 16 кв. м; 1 этаж – 326,1 кв. м), на следующих условиях:</w:t>
      </w:r>
    </w:p>
    <w:p w:rsidR="002C6FF6" w:rsidRPr="002C6FF6" w:rsidRDefault="002C6FF6" w:rsidP="00EC35A2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- ставка арендной платы не более 1 609 (Одна тысяча шестьсот девять) рублей 20 копеек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:rsidR="002C6FF6" w:rsidRPr="002C6FF6" w:rsidRDefault="002C6FF6" w:rsidP="00EC35A2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- 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:rsidR="002C6FF6" w:rsidRPr="002C6FF6" w:rsidRDefault="002C6FF6" w:rsidP="00EC35A2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>- 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D159AF" w:rsidRPr="00EC35A2" w:rsidRDefault="002C6FF6" w:rsidP="00EC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6">
        <w:rPr>
          <w:rFonts w:ascii="Times New Roman" w:hAnsi="Times New Roman" w:cs="Times New Roman"/>
          <w:sz w:val="24"/>
          <w:szCs w:val="24"/>
        </w:rPr>
        <w:t xml:space="preserve">- индексация арендной платы по соглашению сторон - не чаще одного раза в год, начиная с третьего года срока аренды, согласно </w:t>
      </w:r>
      <w:proofErr w:type="gramStart"/>
      <w:r w:rsidRPr="002C6FF6">
        <w:rPr>
          <w:rFonts w:ascii="Times New Roman" w:hAnsi="Times New Roman" w:cs="Times New Roman"/>
          <w:sz w:val="24"/>
          <w:szCs w:val="24"/>
        </w:rPr>
        <w:t>индексу потребительских цен</w:t>
      </w:r>
      <w:proofErr w:type="gramEnd"/>
      <w:r w:rsidRPr="002C6FF6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год, публикуемому на официальном сайте Федеральной службы </w:t>
      </w:r>
      <w:r w:rsidRPr="002C6FF6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статистики Российской Федерации www.gks.ru, но не более чем на 5 (Пять) %.</w:t>
      </w:r>
      <w:r w:rsidR="00D159AF"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59AF"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Лота РАД-1</w:t>
      </w:r>
      <w:r w:rsidR="00EC3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50416</w:t>
      </w:r>
      <w:r w:rsidR="00D159AF"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D159AF" w:rsidRPr="00D159AF" w:rsidRDefault="00D159AF" w:rsidP="00D159AF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59AF" w:rsidRPr="00D159AF" w:rsidRDefault="00D159AF" w:rsidP="00D15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аукциона и подведения итогов аукциона переносится на </w:t>
      </w:r>
      <w:r w:rsidR="00DF68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28</w:t>
      </w:r>
      <w:r w:rsidRPr="00D159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F68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2018 года с 10:00.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аукционе на электронной площадке </w:t>
      </w:r>
      <w:hyperlink r:id="rId5" w:history="1">
        <w:r w:rsidRPr="00D159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https://bankruptcy.lot-online.ru</w:t>
        </w:r>
      </w:hyperlink>
      <w:r w:rsidR="00067E08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осуществляется по</w:t>
      </w:r>
      <w:bookmarkStart w:id="0" w:name="_GoBack"/>
      <w:bookmarkEnd w:id="0"/>
      <w:r w:rsidR="0006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061A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AF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DF68B4">
        <w:rPr>
          <w:rFonts w:ascii="Times New Roman" w:eastAsia="Calibri" w:hAnsi="Times New Roman" w:cs="Times New Roman"/>
          <w:b/>
          <w:sz w:val="24"/>
          <w:szCs w:val="24"/>
        </w:rPr>
        <w:t>26 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Pr="00D159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9AF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F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 </w:t>
      </w:r>
      <w:r w:rsidR="00B54143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061A87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 w:rsidRPr="00D159AF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9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Подробная информация о проведении электронного аукциона размещена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торговой площадке АО «Российский аукционный дом» по адресу </w:t>
      </w:r>
      <w:hyperlink r:id="rId6" w:history="1"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на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7" w:history="1"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159AF" w:rsidRPr="00D159AF" w:rsidRDefault="00D159AF" w:rsidP="00D1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9AF" w:rsidRPr="00D159AF" w:rsidRDefault="00D159AF" w:rsidP="00D1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ED0" w:rsidRDefault="00F82ED0" w:rsidP="00D159AF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</w:rPr>
      </w:pPr>
    </w:p>
    <w:sectPr w:rsidR="00F82ED0" w:rsidSect="007D35F5">
      <w:pgSz w:w="11906" w:h="16838" w:code="9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1BC"/>
    <w:multiLevelType w:val="hybridMultilevel"/>
    <w:tmpl w:val="0BF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5078F"/>
    <w:multiLevelType w:val="hybridMultilevel"/>
    <w:tmpl w:val="F3EA1888"/>
    <w:lvl w:ilvl="0" w:tplc="2C8084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00F86"/>
    <w:multiLevelType w:val="hybridMultilevel"/>
    <w:tmpl w:val="EC062A62"/>
    <w:lvl w:ilvl="0" w:tplc="6F42B19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3"/>
    <w:rsid w:val="000017F1"/>
    <w:rsid w:val="00020A68"/>
    <w:rsid w:val="00037CE3"/>
    <w:rsid w:val="00061A87"/>
    <w:rsid w:val="0006438D"/>
    <w:rsid w:val="00067E08"/>
    <w:rsid w:val="00082E91"/>
    <w:rsid w:val="000927AB"/>
    <w:rsid w:val="00163723"/>
    <w:rsid w:val="00171A93"/>
    <w:rsid w:val="0017749A"/>
    <w:rsid w:val="001A3F72"/>
    <w:rsid w:val="0023542F"/>
    <w:rsid w:val="00236C51"/>
    <w:rsid w:val="002826D6"/>
    <w:rsid w:val="002A28A2"/>
    <w:rsid w:val="002C3E31"/>
    <w:rsid w:val="002C6FF6"/>
    <w:rsid w:val="00302DB7"/>
    <w:rsid w:val="00315269"/>
    <w:rsid w:val="00324CF9"/>
    <w:rsid w:val="0034734E"/>
    <w:rsid w:val="00357065"/>
    <w:rsid w:val="003661A7"/>
    <w:rsid w:val="00384B3D"/>
    <w:rsid w:val="003C7A3D"/>
    <w:rsid w:val="003D25D3"/>
    <w:rsid w:val="003F0F83"/>
    <w:rsid w:val="003F18AD"/>
    <w:rsid w:val="00417DCA"/>
    <w:rsid w:val="00430DA4"/>
    <w:rsid w:val="0045368C"/>
    <w:rsid w:val="004824AD"/>
    <w:rsid w:val="0049503F"/>
    <w:rsid w:val="00497773"/>
    <w:rsid w:val="004F3FCF"/>
    <w:rsid w:val="00545078"/>
    <w:rsid w:val="00554386"/>
    <w:rsid w:val="0057370A"/>
    <w:rsid w:val="0058692E"/>
    <w:rsid w:val="00593426"/>
    <w:rsid w:val="00596642"/>
    <w:rsid w:val="005B084E"/>
    <w:rsid w:val="006508FA"/>
    <w:rsid w:val="006B431E"/>
    <w:rsid w:val="006D5998"/>
    <w:rsid w:val="006D5B4B"/>
    <w:rsid w:val="006E3FA2"/>
    <w:rsid w:val="0071139A"/>
    <w:rsid w:val="00713648"/>
    <w:rsid w:val="007247AF"/>
    <w:rsid w:val="00725C7B"/>
    <w:rsid w:val="007361DB"/>
    <w:rsid w:val="00737CC1"/>
    <w:rsid w:val="00774248"/>
    <w:rsid w:val="007B0D0B"/>
    <w:rsid w:val="007C2BEB"/>
    <w:rsid w:val="007C65ED"/>
    <w:rsid w:val="007D35F5"/>
    <w:rsid w:val="00816A4F"/>
    <w:rsid w:val="00822B4F"/>
    <w:rsid w:val="0086373D"/>
    <w:rsid w:val="00901520"/>
    <w:rsid w:val="0091308B"/>
    <w:rsid w:val="00924D49"/>
    <w:rsid w:val="009464A3"/>
    <w:rsid w:val="009C6FCA"/>
    <w:rsid w:val="009F4FCB"/>
    <w:rsid w:val="00A1179B"/>
    <w:rsid w:val="00A16AA0"/>
    <w:rsid w:val="00A40943"/>
    <w:rsid w:val="00A57B77"/>
    <w:rsid w:val="00A80600"/>
    <w:rsid w:val="00A903B5"/>
    <w:rsid w:val="00AB4593"/>
    <w:rsid w:val="00AB67D5"/>
    <w:rsid w:val="00AC0FC9"/>
    <w:rsid w:val="00AC35DE"/>
    <w:rsid w:val="00AD6DB4"/>
    <w:rsid w:val="00AF0F81"/>
    <w:rsid w:val="00B13AC0"/>
    <w:rsid w:val="00B2582B"/>
    <w:rsid w:val="00B3039B"/>
    <w:rsid w:val="00B54143"/>
    <w:rsid w:val="00B56808"/>
    <w:rsid w:val="00B800CD"/>
    <w:rsid w:val="00B830B1"/>
    <w:rsid w:val="00B8798B"/>
    <w:rsid w:val="00C066F2"/>
    <w:rsid w:val="00C2607E"/>
    <w:rsid w:val="00CB14A6"/>
    <w:rsid w:val="00CB3FF8"/>
    <w:rsid w:val="00CB638D"/>
    <w:rsid w:val="00CD38AE"/>
    <w:rsid w:val="00CE2DE6"/>
    <w:rsid w:val="00CF596D"/>
    <w:rsid w:val="00CF60F2"/>
    <w:rsid w:val="00D159AF"/>
    <w:rsid w:val="00D16F3C"/>
    <w:rsid w:val="00D357E0"/>
    <w:rsid w:val="00D47BE1"/>
    <w:rsid w:val="00D71980"/>
    <w:rsid w:val="00DA75C4"/>
    <w:rsid w:val="00DC3127"/>
    <w:rsid w:val="00DD591A"/>
    <w:rsid w:val="00DF68B4"/>
    <w:rsid w:val="00E01A3B"/>
    <w:rsid w:val="00E2144E"/>
    <w:rsid w:val="00E65077"/>
    <w:rsid w:val="00E7457A"/>
    <w:rsid w:val="00E82719"/>
    <w:rsid w:val="00E91F1A"/>
    <w:rsid w:val="00EA029C"/>
    <w:rsid w:val="00EA1443"/>
    <w:rsid w:val="00EA193B"/>
    <w:rsid w:val="00EA7046"/>
    <w:rsid w:val="00EC2945"/>
    <w:rsid w:val="00EC35A2"/>
    <w:rsid w:val="00ED59B1"/>
    <w:rsid w:val="00EE25B3"/>
    <w:rsid w:val="00F12F27"/>
    <w:rsid w:val="00F37479"/>
    <w:rsid w:val="00F42377"/>
    <w:rsid w:val="00F66B15"/>
    <w:rsid w:val="00F82ED0"/>
    <w:rsid w:val="00F85A71"/>
    <w:rsid w:val="00F8794C"/>
    <w:rsid w:val="00F90972"/>
    <w:rsid w:val="00F91BC8"/>
    <w:rsid w:val="00F938E7"/>
    <w:rsid w:val="00FA1BC1"/>
    <w:rsid w:val="00FB040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B76F-1B4F-419A-B4C8-F353B32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2826D6"/>
    <w:pPr>
      <w:ind w:left="720"/>
      <w:contextualSpacing/>
    </w:pPr>
  </w:style>
  <w:style w:type="paragraph" w:styleId="af">
    <w:name w:val="Body Text Indent"/>
    <w:basedOn w:val="a"/>
    <w:link w:val="af0"/>
    <w:rsid w:val="00EA0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Содержимое таблицы"/>
    <w:basedOn w:val="a"/>
    <w:rsid w:val="00EA0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Block Text"/>
    <w:basedOn w:val="a"/>
    <w:rsid w:val="00AB459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uiPriority w:val="20"/>
    <w:qFormat/>
    <w:rsid w:val="00E65077"/>
    <w:rPr>
      <w:i/>
      <w:iCs/>
    </w:rPr>
  </w:style>
  <w:style w:type="paragraph" w:customStyle="1" w:styleId="af4">
    <w:name w:val="Знак Знак"/>
    <w:basedOn w:val="a"/>
    <w:rsid w:val="002C6FF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e">
    <w:name w:val="Абзац списка Знак"/>
    <w:link w:val="ad"/>
    <w:uiPriority w:val="34"/>
    <w:locked/>
    <w:rsid w:val="002C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Казинова Марина Сергеевна</cp:lastModifiedBy>
  <cp:revision>9</cp:revision>
  <cp:lastPrinted>2017-11-30T13:02:00Z</cp:lastPrinted>
  <dcterms:created xsi:type="dcterms:W3CDTF">2018-09-26T06:23:00Z</dcterms:created>
  <dcterms:modified xsi:type="dcterms:W3CDTF">2018-12-17T09:43:00Z</dcterms:modified>
</cp:coreProperties>
</file>