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proofErr w:type="gramStart"/>
      <w:r w:rsidRPr="00A463DC">
        <w:rPr>
          <w:sz w:val="20"/>
          <w:szCs w:val="20"/>
        </w:rPr>
        <w:t xml:space="preserve">   «</w:t>
      </w:r>
      <w:proofErr w:type="gramEnd"/>
      <w:r w:rsidR="00EF635C">
        <w:rPr>
          <w:sz w:val="20"/>
          <w:szCs w:val="20"/>
        </w:rPr>
        <w:t>____</w:t>
      </w:r>
      <w:r w:rsidRPr="00A463DC">
        <w:rPr>
          <w:sz w:val="20"/>
          <w:szCs w:val="20"/>
        </w:rPr>
        <w:t>»</w:t>
      </w:r>
      <w:r w:rsidR="00F421BF">
        <w:rPr>
          <w:sz w:val="20"/>
          <w:szCs w:val="20"/>
        </w:rPr>
        <w:t xml:space="preserve"> </w:t>
      </w:r>
      <w:r w:rsidR="00EF635C">
        <w:rPr>
          <w:sz w:val="20"/>
          <w:szCs w:val="20"/>
        </w:rPr>
        <w:t>__________</w:t>
      </w:r>
      <w:r w:rsidR="00F421BF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20</w:t>
      </w:r>
      <w:r w:rsidR="005C58E1">
        <w:rPr>
          <w:sz w:val="20"/>
          <w:szCs w:val="20"/>
        </w:rPr>
        <w:t>1</w:t>
      </w:r>
      <w:r w:rsidR="002660FF">
        <w:rPr>
          <w:sz w:val="20"/>
          <w:szCs w:val="20"/>
        </w:rPr>
        <w:t>8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5C58E1" w:rsidRPr="003E4DC4" w:rsidRDefault="00EF635C" w:rsidP="005C58E1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Финансовый</w:t>
      </w:r>
      <w:r w:rsidRPr="003E4DC4">
        <w:rPr>
          <w:b/>
          <w:sz w:val="20"/>
          <w:szCs w:val="20"/>
        </w:rPr>
        <w:t xml:space="preserve"> управляющий </w:t>
      </w:r>
      <w:r>
        <w:rPr>
          <w:b/>
          <w:sz w:val="20"/>
          <w:szCs w:val="20"/>
        </w:rPr>
        <w:t>Зайцева Сергея Васильевича -</w:t>
      </w:r>
      <w:r w:rsidRPr="003E4DC4">
        <w:rPr>
          <w:b/>
          <w:sz w:val="20"/>
          <w:szCs w:val="20"/>
        </w:rPr>
        <w:t xml:space="preserve"> </w:t>
      </w:r>
      <w:proofErr w:type="spellStart"/>
      <w:r w:rsidRPr="003E4DC4">
        <w:rPr>
          <w:b/>
          <w:sz w:val="20"/>
          <w:szCs w:val="20"/>
        </w:rPr>
        <w:t>Васев</w:t>
      </w:r>
      <w:proofErr w:type="spellEnd"/>
      <w:r w:rsidRPr="003E4DC4">
        <w:rPr>
          <w:b/>
          <w:sz w:val="20"/>
          <w:szCs w:val="20"/>
        </w:rPr>
        <w:t xml:space="preserve"> Александр Викторович</w:t>
      </w:r>
      <w:r w:rsidRPr="003E4DC4">
        <w:rPr>
          <w:sz w:val="20"/>
          <w:szCs w:val="20"/>
        </w:rPr>
        <w:t>, именуемый в дальнейшем «</w:t>
      </w:r>
      <w:r>
        <w:rPr>
          <w:sz w:val="20"/>
          <w:szCs w:val="20"/>
        </w:rPr>
        <w:t>Организатор торгов», действующий</w:t>
      </w:r>
      <w:r w:rsidRPr="003E4DC4">
        <w:rPr>
          <w:sz w:val="20"/>
          <w:szCs w:val="20"/>
        </w:rPr>
        <w:t xml:space="preserve"> на основании Федерального закона «О несостоятельности (банкротстве)» и решения Арбитражного суда Пермского края от </w:t>
      </w:r>
      <w:r>
        <w:rPr>
          <w:sz w:val="20"/>
          <w:szCs w:val="20"/>
        </w:rPr>
        <w:t xml:space="preserve">09.10.2017 </w:t>
      </w:r>
      <w:r w:rsidRPr="003E4DC4">
        <w:rPr>
          <w:sz w:val="20"/>
          <w:szCs w:val="20"/>
        </w:rPr>
        <w:t xml:space="preserve">г. по делу № </w:t>
      </w:r>
      <w:r w:rsidRPr="001A0441">
        <w:rPr>
          <w:sz w:val="20"/>
          <w:szCs w:val="20"/>
        </w:rPr>
        <w:t>А50-13946/2017</w:t>
      </w:r>
      <w:r w:rsidRPr="003E4DC4">
        <w:rPr>
          <w:sz w:val="20"/>
          <w:szCs w:val="20"/>
        </w:rPr>
        <w:t>, с одной стороны, и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</w:t>
      </w:r>
      <w:r>
        <w:rPr>
          <w:sz w:val="20"/>
          <w:szCs w:val="20"/>
        </w:rPr>
        <w:t>, именуемое</w:t>
      </w:r>
      <w:r w:rsidRPr="003E4DC4">
        <w:rPr>
          <w:sz w:val="20"/>
          <w:szCs w:val="20"/>
        </w:rPr>
        <w:t xml:space="preserve"> в дальнейше</w:t>
      </w:r>
      <w:r>
        <w:rPr>
          <w:sz w:val="20"/>
          <w:szCs w:val="20"/>
        </w:rPr>
        <w:t>м «Заявитель»</w:t>
      </w:r>
      <w:r w:rsidRPr="003E4DC4">
        <w:rPr>
          <w:sz w:val="20"/>
          <w:szCs w:val="20"/>
        </w:rPr>
        <w:t xml:space="preserve">, </w:t>
      </w:r>
      <w:r>
        <w:rPr>
          <w:sz w:val="20"/>
          <w:szCs w:val="20"/>
        </w:rPr>
        <w:t>в лице _________________________, действующего на основании ________________</w:t>
      </w:r>
      <w:r w:rsidRPr="003E4DC4">
        <w:rPr>
          <w:sz w:val="20"/>
          <w:szCs w:val="20"/>
        </w:rPr>
        <w:t>с другой стороны, заключили договор о следующем: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r w:rsidR="00EF635C">
        <w:rPr>
          <w:rFonts w:ascii="Times New Roman" w:hAnsi="Times New Roman" w:cs="Times New Roman"/>
        </w:rPr>
        <w:t>Зайцев Сергей Васильевич</w:t>
      </w:r>
      <w:r w:rsidRPr="00A463DC">
        <w:rPr>
          <w:rFonts w:ascii="Times New Roman" w:hAnsi="Times New Roman" w:cs="Times New Roman"/>
        </w:rPr>
        <w:t xml:space="preserve"> </w:t>
      </w:r>
      <w:r w:rsidR="00A529F8">
        <w:rPr>
          <w:rFonts w:ascii="Times New Roman" w:hAnsi="Times New Roman" w:cs="Times New Roman"/>
        </w:rPr>
        <w:t xml:space="preserve">- </w:t>
      </w:r>
      <w:r w:rsidRPr="00A463DC">
        <w:rPr>
          <w:rFonts w:ascii="Times New Roman" w:hAnsi="Times New Roman" w:cs="Times New Roman"/>
        </w:rPr>
        <w:t>Продавец обязуется передать в собственность, а Покупатель принять и оплатить следующее имущество</w:t>
      </w:r>
      <w:r w:rsidR="009356E2">
        <w:rPr>
          <w:rFonts w:ascii="Times New Roman" w:hAnsi="Times New Roman" w:cs="Times New Roman"/>
        </w:rPr>
        <w:t xml:space="preserve">: </w:t>
      </w:r>
      <w:r w:rsidR="00EF635C">
        <w:rPr>
          <w:rFonts w:ascii="Times New Roman" w:hAnsi="Times New Roman" w:cs="Times New Roman"/>
        </w:rPr>
        <w:t>__________________________________________________________</w:t>
      </w:r>
      <w:r w:rsidR="009356E2" w:rsidRPr="009356E2">
        <w:rPr>
          <w:rFonts w:ascii="Times New Roman" w:hAnsi="Times New Roman" w:cs="Times New Roman"/>
        </w:rPr>
        <w:t>.</w:t>
      </w:r>
    </w:p>
    <w:p w:rsidR="00CB6A8A" w:rsidRPr="005C58E1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>Имущество принадлежит Продавцу на праве собственности</w:t>
      </w:r>
      <w:r w:rsidR="009356E2">
        <w:rPr>
          <w:sz w:val="20"/>
          <w:szCs w:val="20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r w:rsidR="00EF635C">
        <w:rPr>
          <w:sz w:val="20"/>
          <w:szCs w:val="20"/>
        </w:rPr>
        <w:t>Зайцева С. В</w:t>
      </w:r>
      <w:r w:rsidR="005C58E1">
        <w:rPr>
          <w:sz w:val="20"/>
          <w:szCs w:val="20"/>
        </w:rPr>
        <w:t>.</w:t>
      </w:r>
      <w:r w:rsidRPr="00A463DC">
        <w:rPr>
          <w:sz w:val="20"/>
          <w:szCs w:val="20"/>
        </w:rPr>
        <w:t xml:space="preserve"> на основании решения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EF635C">
        <w:rPr>
          <w:sz w:val="20"/>
          <w:szCs w:val="20"/>
        </w:rPr>
        <w:t>09</w:t>
      </w:r>
      <w:r w:rsidR="005C58E1">
        <w:rPr>
          <w:sz w:val="20"/>
          <w:szCs w:val="20"/>
        </w:rPr>
        <w:t>.</w:t>
      </w:r>
      <w:r w:rsidR="00EF635C">
        <w:rPr>
          <w:sz w:val="20"/>
          <w:szCs w:val="20"/>
        </w:rPr>
        <w:t>10</w:t>
      </w:r>
      <w:r w:rsidR="005C58E1">
        <w:rPr>
          <w:sz w:val="20"/>
          <w:szCs w:val="20"/>
        </w:rPr>
        <w:t xml:space="preserve">.2017 </w:t>
      </w:r>
      <w:r w:rsidRPr="00A463DC">
        <w:rPr>
          <w:sz w:val="20"/>
          <w:szCs w:val="20"/>
        </w:rPr>
        <w:t>г. по делу № А</w:t>
      </w:r>
      <w:r w:rsidR="00A529F8">
        <w:rPr>
          <w:sz w:val="20"/>
          <w:szCs w:val="20"/>
        </w:rPr>
        <w:t>5</w:t>
      </w:r>
      <w:r w:rsidRPr="00A463DC">
        <w:rPr>
          <w:sz w:val="20"/>
          <w:szCs w:val="20"/>
        </w:rPr>
        <w:t>0-</w:t>
      </w:r>
      <w:r w:rsidR="00EF635C">
        <w:rPr>
          <w:sz w:val="20"/>
          <w:szCs w:val="20"/>
        </w:rPr>
        <w:t>13946</w:t>
      </w:r>
      <w:r w:rsidRPr="00A463DC">
        <w:rPr>
          <w:sz w:val="20"/>
          <w:szCs w:val="20"/>
        </w:rPr>
        <w:t>/20</w:t>
      </w:r>
      <w:r w:rsidR="005C58E1">
        <w:rPr>
          <w:sz w:val="20"/>
          <w:szCs w:val="20"/>
        </w:rPr>
        <w:t>1</w:t>
      </w:r>
      <w:r w:rsidR="00EF635C">
        <w:rPr>
          <w:sz w:val="20"/>
          <w:szCs w:val="20"/>
        </w:rPr>
        <w:t>7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Общая цена имущества составляет </w:t>
      </w:r>
      <w:r w:rsidR="00EF635C">
        <w:rPr>
          <w:sz w:val="20"/>
          <w:szCs w:val="20"/>
        </w:rPr>
        <w:t>_____________</w:t>
      </w:r>
      <w:r w:rsidR="00B72BF9">
        <w:rPr>
          <w:sz w:val="20"/>
          <w:szCs w:val="20"/>
        </w:rPr>
        <w:t xml:space="preserve"> (</w:t>
      </w:r>
      <w:r w:rsidR="00EF635C">
        <w:rPr>
          <w:sz w:val="20"/>
          <w:szCs w:val="20"/>
        </w:rPr>
        <w:t>___________________________</w:t>
      </w:r>
      <w:r w:rsidR="00B72BF9">
        <w:rPr>
          <w:sz w:val="20"/>
          <w:szCs w:val="20"/>
        </w:rPr>
        <w:t xml:space="preserve">) </w:t>
      </w:r>
      <w:r w:rsidRPr="00A463DC">
        <w:rPr>
          <w:sz w:val="20"/>
          <w:szCs w:val="20"/>
        </w:rPr>
        <w:t>руб</w:t>
      </w:r>
      <w:r w:rsidR="00B72BF9">
        <w:rPr>
          <w:sz w:val="20"/>
          <w:szCs w:val="20"/>
        </w:rPr>
        <w:t xml:space="preserve">лей </w:t>
      </w:r>
      <w:r w:rsidR="00EF635C">
        <w:rPr>
          <w:sz w:val="20"/>
          <w:szCs w:val="20"/>
        </w:rPr>
        <w:t>__</w:t>
      </w:r>
      <w:r w:rsidR="00B72BF9">
        <w:rPr>
          <w:sz w:val="20"/>
          <w:szCs w:val="20"/>
        </w:rPr>
        <w:t xml:space="preserve"> копеек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 xml:space="preserve">Сумма задатка в размере </w:t>
      </w:r>
      <w:r w:rsidR="00EF635C">
        <w:rPr>
          <w:rFonts w:ascii="Times New Roman" w:hAnsi="Times New Roman" w:cs="Times New Roman"/>
        </w:rPr>
        <w:t>_____________</w:t>
      </w:r>
      <w:r w:rsidR="00B72BF9">
        <w:rPr>
          <w:rFonts w:ascii="Times New Roman" w:hAnsi="Times New Roman" w:cs="Times New Roman"/>
        </w:rPr>
        <w:t xml:space="preserve"> (</w:t>
      </w:r>
      <w:r w:rsidR="00EF635C">
        <w:rPr>
          <w:rFonts w:ascii="Times New Roman" w:hAnsi="Times New Roman" w:cs="Times New Roman"/>
        </w:rPr>
        <w:t>______________________</w:t>
      </w:r>
      <w:r w:rsidR="00B72BF9">
        <w:rPr>
          <w:rFonts w:ascii="Times New Roman" w:hAnsi="Times New Roman" w:cs="Times New Roman"/>
        </w:rPr>
        <w:t xml:space="preserve">) </w:t>
      </w:r>
      <w:r w:rsidRPr="00A463DC">
        <w:rPr>
          <w:rFonts w:ascii="Times New Roman" w:hAnsi="Times New Roman" w:cs="Times New Roman"/>
        </w:rPr>
        <w:t>руб</w:t>
      </w:r>
      <w:r w:rsidR="00B72BF9">
        <w:rPr>
          <w:rFonts w:ascii="Times New Roman" w:hAnsi="Times New Roman" w:cs="Times New Roman"/>
        </w:rPr>
        <w:t xml:space="preserve">лей </w:t>
      </w:r>
      <w:r w:rsidR="00EF635C">
        <w:rPr>
          <w:rFonts w:ascii="Times New Roman" w:hAnsi="Times New Roman" w:cs="Times New Roman"/>
        </w:rPr>
        <w:t>___</w:t>
      </w:r>
      <w:r w:rsidR="00B72BF9">
        <w:rPr>
          <w:rFonts w:ascii="Times New Roman" w:hAnsi="Times New Roman" w:cs="Times New Roman"/>
        </w:rPr>
        <w:t xml:space="preserve"> копеек</w:t>
      </w:r>
      <w:r w:rsidRPr="00A463DC">
        <w:rPr>
          <w:rFonts w:ascii="Times New Roman" w:hAnsi="Times New Roman" w:cs="Times New Roman"/>
        </w:rPr>
        <w:t>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</w:t>
      </w:r>
      <w:r w:rsidR="002E3D3D">
        <w:rPr>
          <w:rFonts w:ascii="Times New Roman" w:hAnsi="Times New Roman" w:cs="Times New Roman"/>
        </w:rPr>
        <w:t xml:space="preserve">ущества в сумме </w:t>
      </w:r>
      <w:r w:rsidR="00EF635C">
        <w:rPr>
          <w:rFonts w:ascii="Times New Roman" w:hAnsi="Times New Roman" w:cs="Times New Roman"/>
        </w:rPr>
        <w:t>________________</w:t>
      </w:r>
      <w:r w:rsidR="002E3D3D">
        <w:rPr>
          <w:rFonts w:ascii="Times New Roman" w:hAnsi="Times New Roman" w:cs="Times New Roman"/>
        </w:rPr>
        <w:t xml:space="preserve"> (</w:t>
      </w:r>
      <w:r w:rsidR="00EF635C">
        <w:rPr>
          <w:rFonts w:ascii="Times New Roman" w:hAnsi="Times New Roman" w:cs="Times New Roman"/>
        </w:rPr>
        <w:t>________________</w:t>
      </w:r>
      <w:r w:rsidR="002E3D3D">
        <w:rPr>
          <w:rFonts w:ascii="Times New Roman" w:hAnsi="Times New Roman" w:cs="Times New Roman"/>
        </w:rPr>
        <w:t>)</w:t>
      </w:r>
      <w:r w:rsidR="00EF635C">
        <w:rPr>
          <w:rFonts w:ascii="Times New Roman" w:hAnsi="Times New Roman" w:cs="Times New Roman"/>
        </w:rPr>
        <w:t xml:space="preserve"> </w:t>
      </w:r>
      <w:proofErr w:type="gramStart"/>
      <w:r w:rsidR="00EF635C">
        <w:rPr>
          <w:rFonts w:ascii="Times New Roman" w:hAnsi="Times New Roman" w:cs="Times New Roman"/>
        </w:rPr>
        <w:t xml:space="preserve">рублей </w:t>
      </w:r>
      <w:r w:rsidR="002E3D3D">
        <w:rPr>
          <w:rFonts w:ascii="Times New Roman" w:hAnsi="Times New Roman" w:cs="Times New Roman"/>
        </w:rPr>
        <w:t xml:space="preserve"> </w:t>
      </w:r>
      <w:r w:rsidR="00EF635C">
        <w:rPr>
          <w:rFonts w:ascii="Times New Roman" w:hAnsi="Times New Roman" w:cs="Times New Roman"/>
        </w:rPr>
        <w:t>_</w:t>
      </w:r>
      <w:proofErr w:type="gramEnd"/>
      <w:r w:rsidR="00EF635C">
        <w:rPr>
          <w:rFonts w:ascii="Times New Roman" w:hAnsi="Times New Roman" w:cs="Times New Roman"/>
        </w:rPr>
        <w:t>__</w:t>
      </w:r>
      <w:r w:rsidR="002E3D3D">
        <w:rPr>
          <w:rFonts w:ascii="Times New Roman" w:hAnsi="Times New Roman" w:cs="Times New Roman"/>
        </w:rPr>
        <w:t xml:space="preserve"> копеек</w:t>
      </w:r>
      <w:r w:rsidRPr="00A463DC">
        <w:rPr>
          <w:rFonts w:ascii="Times New Roman" w:hAnsi="Times New Roman" w:cs="Times New Roman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</w:t>
      </w:r>
      <w:r w:rsidR="002E3D3D">
        <w:rPr>
          <w:rFonts w:ascii="Times New Roman" w:hAnsi="Times New Roman" w:cs="Times New Roman"/>
        </w:rPr>
        <w:t xml:space="preserve">читается исполненной с момента </w:t>
      </w:r>
      <w:r w:rsidRPr="00A463DC">
        <w:rPr>
          <w:rFonts w:ascii="Times New Roman" w:hAnsi="Times New Roman" w:cs="Times New Roman"/>
        </w:rPr>
        <w:t>поступления денежных сре</w:t>
      </w:r>
      <w:r w:rsidR="002E3D3D">
        <w:rPr>
          <w:rFonts w:ascii="Times New Roman" w:hAnsi="Times New Roman" w:cs="Times New Roman"/>
        </w:rPr>
        <w:t>дств в сумме, указанной в п. 2.1</w:t>
      </w:r>
      <w:r w:rsidRPr="00A463DC">
        <w:rPr>
          <w:rFonts w:ascii="Times New Roman" w:hAnsi="Times New Roman" w:cs="Times New Roman"/>
        </w:rPr>
        <w:t>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proofErr w:type="gramStart"/>
      <w:r w:rsidRPr="00A463DC">
        <w:rPr>
          <w:rFonts w:ascii="Times New Roman" w:hAnsi="Times New Roman" w:cs="Times New Roman"/>
        </w:rPr>
        <w:t>у Продавца</w:t>
      </w:r>
      <w:proofErr w:type="gramEnd"/>
      <w:r w:rsidRPr="00A463DC">
        <w:rPr>
          <w:rFonts w:ascii="Times New Roman" w:hAnsi="Times New Roman" w:cs="Times New Roman"/>
        </w:rPr>
        <w:t xml:space="preserve">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</w:t>
      </w:r>
      <w:proofErr w:type="gramStart"/>
      <w:r w:rsidRPr="00A463DC">
        <w:rPr>
          <w:sz w:val="20"/>
          <w:szCs w:val="20"/>
        </w:rPr>
        <w:t>момента  государственной</w:t>
      </w:r>
      <w:proofErr w:type="gramEnd"/>
      <w:r w:rsidRPr="00A463DC">
        <w:rPr>
          <w:sz w:val="20"/>
          <w:szCs w:val="20"/>
        </w:rPr>
        <w:t xml:space="preserve"> регистрации перехода права собственности. </w:t>
      </w:r>
    </w:p>
    <w:p w:rsidR="00EF635C" w:rsidRDefault="00EF635C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EF635C" w:rsidRDefault="00EF635C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EF635C" w:rsidRDefault="00EF635C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EF635C" w:rsidRPr="00A463DC" w:rsidRDefault="00EF635C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lastRenderedPageBreak/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EF635C" w:rsidRPr="00EF635C" w:rsidRDefault="00EF635C" w:rsidP="00EF635C">
            <w:pPr>
              <w:rPr>
                <w:sz w:val="20"/>
                <w:szCs w:val="18"/>
              </w:rPr>
            </w:pPr>
            <w:r w:rsidRPr="00EF635C">
              <w:rPr>
                <w:sz w:val="20"/>
                <w:szCs w:val="18"/>
              </w:rPr>
              <w:t xml:space="preserve">Финансовый управляющий Зайцева Сергея Васильевича – </w:t>
            </w:r>
            <w:proofErr w:type="spellStart"/>
            <w:r w:rsidRPr="00EF635C">
              <w:rPr>
                <w:sz w:val="20"/>
                <w:szCs w:val="18"/>
              </w:rPr>
              <w:t>Васев</w:t>
            </w:r>
            <w:proofErr w:type="spellEnd"/>
            <w:r w:rsidRPr="00EF635C">
              <w:rPr>
                <w:sz w:val="20"/>
                <w:szCs w:val="18"/>
              </w:rPr>
              <w:t xml:space="preserve"> Александр Викторович    </w:t>
            </w:r>
          </w:p>
          <w:p w:rsidR="00EF635C" w:rsidRPr="00EF635C" w:rsidRDefault="00EF635C" w:rsidP="00EF635C">
            <w:pPr>
              <w:rPr>
                <w:sz w:val="20"/>
                <w:szCs w:val="18"/>
              </w:rPr>
            </w:pPr>
            <w:r w:rsidRPr="00EF635C">
              <w:rPr>
                <w:sz w:val="20"/>
                <w:szCs w:val="18"/>
              </w:rPr>
              <w:t>Почтовый адрес: 614039, г. Пермь, а/я 1602.</w:t>
            </w:r>
          </w:p>
          <w:p w:rsidR="00CB6A8A" w:rsidRPr="00EF635C" w:rsidRDefault="00EF635C" w:rsidP="00EF635C">
            <w:pPr>
              <w:jc w:val="both"/>
              <w:rPr>
                <w:sz w:val="22"/>
                <w:szCs w:val="20"/>
              </w:rPr>
            </w:pPr>
            <w:r w:rsidRPr="00EF635C">
              <w:rPr>
                <w:sz w:val="20"/>
                <w:szCs w:val="20"/>
              </w:rPr>
              <w:t>С/счет № 40817810749782069185 в ПАО "Сбербанк</w:t>
            </w:r>
            <w:proofErr w:type="gramStart"/>
            <w:r w:rsidRPr="00EF635C">
              <w:rPr>
                <w:sz w:val="20"/>
                <w:szCs w:val="20"/>
              </w:rPr>
              <w:t>",  БИК</w:t>
            </w:r>
            <w:proofErr w:type="gramEnd"/>
            <w:r w:rsidRPr="00EF635C">
              <w:rPr>
                <w:sz w:val="20"/>
                <w:szCs w:val="20"/>
              </w:rPr>
              <w:t xml:space="preserve"> 042202603, Кор./счет 30101810900000000603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2E3D3D" w:rsidRDefault="002E3D3D" w:rsidP="006702E8">
            <w:pPr>
              <w:jc w:val="both"/>
              <w:rPr>
                <w:sz w:val="20"/>
                <w:szCs w:val="20"/>
              </w:rPr>
            </w:pPr>
          </w:p>
          <w:p w:rsidR="002E3D3D" w:rsidRDefault="002E3D3D" w:rsidP="006702E8">
            <w:pPr>
              <w:jc w:val="both"/>
              <w:rPr>
                <w:sz w:val="20"/>
                <w:szCs w:val="20"/>
              </w:rPr>
            </w:pPr>
          </w:p>
          <w:p w:rsidR="002E3D3D" w:rsidRPr="004828CB" w:rsidRDefault="002E3D3D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5C58E1" w:rsidP="0067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</w:t>
            </w:r>
            <w:r w:rsidR="00CB6A8A" w:rsidRPr="004828CB">
              <w:rPr>
                <w:sz w:val="20"/>
                <w:szCs w:val="20"/>
              </w:rPr>
              <w:t xml:space="preserve"> управляющий</w:t>
            </w:r>
            <w:bookmarkStart w:id="0" w:name="_GoBack"/>
            <w:bookmarkEnd w:id="0"/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2E3D3D" w:rsidRDefault="00CB6A8A" w:rsidP="002E3D3D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proofErr w:type="spellStart"/>
            <w:r w:rsidR="00E04720">
              <w:rPr>
                <w:sz w:val="20"/>
                <w:szCs w:val="20"/>
              </w:rPr>
              <w:t>Васев</w:t>
            </w:r>
            <w:proofErr w:type="spellEnd"/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EF635C" w:rsidRPr="004828CB" w:rsidRDefault="00EF635C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</w:t>
            </w:r>
            <w:r w:rsidR="00EF635C">
              <w:rPr>
                <w:sz w:val="20"/>
                <w:szCs w:val="20"/>
              </w:rPr>
              <w:t>__________</w:t>
            </w:r>
            <w:r w:rsidRPr="004828CB">
              <w:rPr>
                <w:sz w:val="20"/>
                <w:szCs w:val="20"/>
              </w:rPr>
              <w:t>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м.п.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F421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387A"/>
    <w:rsid w:val="000F6052"/>
    <w:rsid w:val="00236A96"/>
    <w:rsid w:val="002565EC"/>
    <w:rsid w:val="002660FF"/>
    <w:rsid w:val="002E3D3D"/>
    <w:rsid w:val="00340926"/>
    <w:rsid w:val="00375E9D"/>
    <w:rsid w:val="0038173A"/>
    <w:rsid w:val="004F7DCB"/>
    <w:rsid w:val="005C58E1"/>
    <w:rsid w:val="006702E8"/>
    <w:rsid w:val="0083504C"/>
    <w:rsid w:val="00852E57"/>
    <w:rsid w:val="009356E2"/>
    <w:rsid w:val="00A529F8"/>
    <w:rsid w:val="00A921DC"/>
    <w:rsid w:val="00B72BF9"/>
    <w:rsid w:val="00B80B34"/>
    <w:rsid w:val="00CB6A8A"/>
    <w:rsid w:val="00DB6546"/>
    <w:rsid w:val="00E04720"/>
    <w:rsid w:val="00EF635C"/>
    <w:rsid w:val="00F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1DB8"/>
  <w15:docId w15:val="{6A041216-AE78-431E-ADB8-EF18386D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Ярослава Харина</dc:creator>
  <cp:lastModifiedBy>александр</cp:lastModifiedBy>
  <cp:revision>2</cp:revision>
  <cp:lastPrinted>2018-07-29T18:25:00Z</cp:lastPrinted>
  <dcterms:created xsi:type="dcterms:W3CDTF">2018-11-08T12:52:00Z</dcterms:created>
  <dcterms:modified xsi:type="dcterms:W3CDTF">2018-11-08T12:52:00Z</dcterms:modified>
</cp:coreProperties>
</file>