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0E" w:rsidRPr="002F082D" w:rsidRDefault="00F43A83" w:rsidP="002F49B1">
      <w:pPr>
        <w:pStyle w:val="a3"/>
        <w:ind w:firstLine="284"/>
        <w:rPr>
          <w:sz w:val="20"/>
        </w:rPr>
      </w:pPr>
      <w:r>
        <w:rPr>
          <w:sz w:val="20"/>
        </w:rPr>
        <w:t>Д</w:t>
      </w:r>
      <w:r w:rsidR="00DD1A0E" w:rsidRPr="002F082D">
        <w:rPr>
          <w:sz w:val="20"/>
        </w:rPr>
        <w:t>оговор о задатке</w:t>
      </w:r>
    </w:p>
    <w:p w:rsidR="00A7063D" w:rsidRPr="002F082D" w:rsidRDefault="00A7063D" w:rsidP="002F49B1">
      <w:pPr>
        <w:jc w:val="both"/>
      </w:pPr>
    </w:p>
    <w:p w:rsidR="00DD1A0E" w:rsidRPr="002F082D" w:rsidRDefault="00DD1A0E" w:rsidP="002F49B1">
      <w:pPr>
        <w:jc w:val="both"/>
      </w:pPr>
      <w:r w:rsidRPr="002F082D">
        <w:t>г. Новоси</w:t>
      </w:r>
      <w:r w:rsidR="00CD7548" w:rsidRPr="002F082D">
        <w:t>бирск</w:t>
      </w:r>
      <w:r w:rsidR="00CD7548" w:rsidRPr="002F082D">
        <w:tab/>
      </w:r>
      <w:r w:rsidR="00CD7548" w:rsidRPr="002F082D">
        <w:tab/>
      </w:r>
      <w:r w:rsidR="00CD7548" w:rsidRPr="002F082D">
        <w:tab/>
      </w:r>
      <w:r w:rsidR="00CD7548" w:rsidRPr="002F082D">
        <w:tab/>
      </w:r>
      <w:r w:rsidR="00CD7548" w:rsidRPr="002F082D">
        <w:tab/>
      </w:r>
      <w:r w:rsidR="00CD7548" w:rsidRPr="002F082D">
        <w:tab/>
      </w:r>
      <w:r w:rsidR="00CD7548" w:rsidRPr="002F082D">
        <w:tab/>
      </w:r>
      <w:r w:rsidR="00CD7548" w:rsidRPr="002F082D">
        <w:tab/>
      </w:r>
      <w:r w:rsidR="00475EEC" w:rsidRPr="002F082D">
        <w:tab/>
      </w:r>
      <w:r w:rsidR="008046B4">
        <w:t xml:space="preserve">              </w:t>
      </w:r>
      <w:proofErr w:type="gramStart"/>
      <w:r w:rsidR="008046B4">
        <w:t xml:space="preserve">   </w:t>
      </w:r>
      <w:r w:rsidR="00CD7548" w:rsidRPr="002F082D">
        <w:t>«</w:t>
      </w:r>
      <w:proofErr w:type="gramEnd"/>
      <w:r w:rsidR="00CD7548" w:rsidRPr="002F082D">
        <w:t>__» _________ 20</w:t>
      </w:r>
      <w:r w:rsidR="00CC3BC3">
        <w:t>1</w:t>
      </w:r>
      <w:r w:rsidR="00AC6658">
        <w:t>8</w:t>
      </w:r>
      <w:r w:rsidRPr="002F082D">
        <w:t xml:space="preserve"> г.</w:t>
      </w:r>
    </w:p>
    <w:p w:rsidR="00A7063D" w:rsidRPr="002F082D" w:rsidRDefault="00DD1A0E" w:rsidP="002F49B1">
      <w:pPr>
        <w:ind w:firstLine="284"/>
        <w:jc w:val="both"/>
      </w:pPr>
      <w:r w:rsidRPr="002F082D">
        <w:tab/>
      </w:r>
    </w:p>
    <w:p w:rsidR="00DD1A0E" w:rsidRPr="002F082D" w:rsidRDefault="002F5DC5" w:rsidP="00475EEC">
      <w:pPr>
        <w:pStyle w:val="a4"/>
        <w:ind w:firstLine="567"/>
        <w:rPr>
          <w:sz w:val="20"/>
        </w:rPr>
      </w:pPr>
      <w:r w:rsidRPr="009F0224">
        <w:rPr>
          <w:sz w:val="20"/>
        </w:rPr>
        <w:t xml:space="preserve">Стороны: </w:t>
      </w:r>
      <w:r w:rsidR="003B3DCD" w:rsidRPr="009F0224">
        <w:rPr>
          <w:sz w:val="20"/>
        </w:rPr>
        <w:t>Организатор торгов</w:t>
      </w:r>
      <w:r w:rsidR="00DD1A0E" w:rsidRPr="009F0224">
        <w:rPr>
          <w:sz w:val="20"/>
        </w:rPr>
        <w:t xml:space="preserve"> </w:t>
      </w:r>
      <w:r w:rsidR="003F2E51" w:rsidRPr="009F0224">
        <w:rPr>
          <w:sz w:val="20"/>
        </w:rPr>
        <w:t xml:space="preserve">по продаже имущества </w:t>
      </w:r>
      <w:r w:rsidR="002E4555">
        <w:rPr>
          <w:sz w:val="20"/>
        </w:rPr>
        <w:t>О</w:t>
      </w:r>
      <w:r w:rsidR="00AC6658" w:rsidRPr="00AC6658">
        <w:rPr>
          <w:sz w:val="20"/>
        </w:rPr>
        <w:t>бщества</w:t>
      </w:r>
      <w:r w:rsidR="000F532B">
        <w:rPr>
          <w:sz w:val="20"/>
        </w:rPr>
        <w:t xml:space="preserve"> </w:t>
      </w:r>
      <w:r w:rsidR="002E4555">
        <w:rPr>
          <w:sz w:val="20"/>
        </w:rPr>
        <w:t xml:space="preserve">с ограниченной ответственностью </w:t>
      </w:r>
      <w:r w:rsidR="002E4555" w:rsidRPr="002E4555">
        <w:rPr>
          <w:sz w:val="20"/>
        </w:rPr>
        <w:t>«</w:t>
      </w:r>
      <w:r w:rsidR="002E4555" w:rsidRPr="002E4555">
        <w:rPr>
          <w:bCs/>
          <w:sz w:val="20"/>
        </w:rPr>
        <w:t>Сибирская Инвестиционно-строительная Компания</w:t>
      </w:r>
      <w:r w:rsidR="002E4555" w:rsidRPr="002E4555">
        <w:rPr>
          <w:sz w:val="20"/>
        </w:rPr>
        <w:t>»</w:t>
      </w:r>
      <w:r w:rsidR="002E4555" w:rsidRPr="002E4555">
        <w:rPr>
          <w:sz w:val="20"/>
        </w:rPr>
        <w:t xml:space="preserve"> </w:t>
      </w:r>
      <w:r w:rsidR="00AC6658" w:rsidRPr="00AC6658">
        <w:rPr>
          <w:sz w:val="20"/>
        </w:rPr>
        <w:t>-</w:t>
      </w:r>
      <w:r w:rsidR="00AC6658" w:rsidRPr="00FD1919">
        <w:t xml:space="preserve"> </w:t>
      </w:r>
      <w:r w:rsidR="009F0224" w:rsidRPr="001763B8">
        <w:rPr>
          <w:sz w:val="20"/>
        </w:rPr>
        <w:t xml:space="preserve">конкурсный управляющий Лаврушенко Борис Борисович, действующий на основании </w:t>
      </w:r>
      <w:r w:rsidR="00AC6658">
        <w:rPr>
          <w:sz w:val="20"/>
        </w:rPr>
        <w:t>реше</w:t>
      </w:r>
      <w:r w:rsidR="001763B8" w:rsidRPr="001763B8">
        <w:rPr>
          <w:sz w:val="20"/>
        </w:rPr>
        <w:t>ни</w:t>
      </w:r>
      <w:r w:rsidR="009F0224" w:rsidRPr="001763B8">
        <w:rPr>
          <w:sz w:val="20"/>
        </w:rPr>
        <w:t xml:space="preserve">я </w:t>
      </w:r>
      <w:r w:rsidR="00AC6658" w:rsidRPr="00633FD6">
        <w:rPr>
          <w:sz w:val="20"/>
        </w:rPr>
        <w:t>А</w:t>
      </w:r>
      <w:r w:rsidR="009F0224" w:rsidRPr="00633FD6">
        <w:rPr>
          <w:sz w:val="20"/>
        </w:rPr>
        <w:t xml:space="preserve">рбитражного суда Новосибирской области </w:t>
      </w:r>
      <w:r w:rsidR="001763B8" w:rsidRPr="00633FD6">
        <w:rPr>
          <w:sz w:val="20"/>
        </w:rPr>
        <w:t>от</w:t>
      </w:r>
      <w:r w:rsidR="009F0224" w:rsidRPr="00633FD6">
        <w:rPr>
          <w:sz w:val="20"/>
        </w:rPr>
        <w:t xml:space="preserve"> </w:t>
      </w:r>
      <w:r w:rsidR="00AC6658" w:rsidRPr="002E4555">
        <w:rPr>
          <w:sz w:val="20"/>
        </w:rPr>
        <w:t>14.0</w:t>
      </w:r>
      <w:r w:rsidR="002E4555" w:rsidRPr="002E4555">
        <w:rPr>
          <w:sz w:val="20"/>
        </w:rPr>
        <w:t>7</w:t>
      </w:r>
      <w:r w:rsidR="00AC6658" w:rsidRPr="002E4555">
        <w:rPr>
          <w:sz w:val="20"/>
        </w:rPr>
        <w:t>.201</w:t>
      </w:r>
      <w:r w:rsidR="002E4555" w:rsidRPr="002E4555">
        <w:rPr>
          <w:sz w:val="20"/>
        </w:rPr>
        <w:t>6</w:t>
      </w:r>
      <w:r w:rsidR="00AC6658" w:rsidRPr="00633FD6">
        <w:rPr>
          <w:sz w:val="20"/>
        </w:rPr>
        <w:t xml:space="preserve"> по делу № А45-</w:t>
      </w:r>
      <w:r w:rsidR="002E4555">
        <w:rPr>
          <w:sz w:val="20"/>
        </w:rPr>
        <w:t>26840</w:t>
      </w:r>
      <w:r w:rsidR="00AC6658" w:rsidRPr="00633FD6">
        <w:rPr>
          <w:sz w:val="20"/>
        </w:rPr>
        <w:t>/201</w:t>
      </w:r>
      <w:r w:rsidR="002E4555">
        <w:rPr>
          <w:sz w:val="20"/>
        </w:rPr>
        <w:t>5</w:t>
      </w:r>
      <w:r w:rsidR="001763B8" w:rsidRPr="00633FD6">
        <w:rPr>
          <w:rFonts w:cs="AGOpus"/>
          <w:sz w:val="20"/>
        </w:rPr>
        <w:t>,</w:t>
      </w:r>
      <w:r w:rsidR="003F2E51" w:rsidRPr="00633FD6">
        <w:rPr>
          <w:sz w:val="20"/>
        </w:rPr>
        <w:t xml:space="preserve"> </w:t>
      </w:r>
      <w:r w:rsidR="0076682E" w:rsidRPr="00633FD6">
        <w:rPr>
          <w:sz w:val="20"/>
        </w:rPr>
        <w:t>далее именуем</w:t>
      </w:r>
      <w:r w:rsidR="0017574E" w:rsidRPr="00633FD6">
        <w:rPr>
          <w:sz w:val="20"/>
        </w:rPr>
        <w:t>ый</w:t>
      </w:r>
      <w:r w:rsidR="0076682E" w:rsidRPr="009F0224">
        <w:rPr>
          <w:sz w:val="20"/>
        </w:rPr>
        <w:t xml:space="preserve"> «Организатор торгов» </w:t>
      </w:r>
      <w:r w:rsidR="00037B6E" w:rsidRPr="009F0224">
        <w:rPr>
          <w:sz w:val="20"/>
        </w:rPr>
        <w:t xml:space="preserve">с одной стороны, </w:t>
      </w:r>
      <w:r w:rsidR="00DD1A0E" w:rsidRPr="009F0224">
        <w:rPr>
          <w:sz w:val="20"/>
        </w:rPr>
        <w:t xml:space="preserve">и </w:t>
      </w:r>
      <w:r w:rsidR="00FD45C1" w:rsidRPr="009F0224">
        <w:rPr>
          <w:sz w:val="20"/>
        </w:rPr>
        <w:t>________________________________________</w:t>
      </w:r>
      <w:r w:rsidR="002A1803" w:rsidRPr="009F0224">
        <w:rPr>
          <w:sz w:val="20"/>
        </w:rPr>
        <w:t>______</w:t>
      </w:r>
      <w:r w:rsidR="00FD45C1" w:rsidRPr="009F0224">
        <w:rPr>
          <w:sz w:val="20"/>
        </w:rPr>
        <w:t>_________</w:t>
      </w:r>
      <w:r w:rsidR="00DD1A0E" w:rsidRPr="009F0224">
        <w:rPr>
          <w:sz w:val="20"/>
        </w:rPr>
        <w:t xml:space="preserve"> в лице</w:t>
      </w:r>
      <w:r w:rsidR="00DD1A0E" w:rsidRPr="002F082D">
        <w:rPr>
          <w:sz w:val="20"/>
        </w:rPr>
        <w:t xml:space="preserve"> </w:t>
      </w:r>
      <w:r w:rsidR="00AB1E56" w:rsidRPr="002F082D">
        <w:rPr>
          <w:sz w:val="20"/>
        </w:rPr>
        <w:t>__________________________</w:t>
      </w:r>
      <w:r w:rsidR="002A1803">
        <w:rPr>
          <w:sz w:val="20"/>
        </w:rPr>
        <w:t>__________</w:t>
      </w:r>
      <w:r w:rsidR="00AB1E56" w:rsidRPr="002F082D">
        <w:rPr>
          <w:sz w:val="20"/>
        </w:rPr>
        <w:t>______</w:t>
      </w:r>
      <w:r w:rsidR="00FD45C1" w:rsidRPr="002F082D">
        <w:rPr>
          <w:sz w:val="20"/>
        </w:rPr>
        <w:t>_</w:t>
      </w:r>
      <w:r w:rsidR="00E37A86">
        <w:rPr>
          <w:sz w:val="20"/>
        </w:rPr>
        <w:t>, д</w:t>
      </w:r>
      <w:r w:rsidR="00EC7C7B" w:rsidRPr="002F082D">
        <w:rPr>
          <w:sz w:val="20"/>
        </w:rPr>
        <w:t>ействующего</w:t>
      </w:r>
      <w:r w:rsidR="00DD1A0E" w:rsidRPr="002F082D">
        <w:rPr>
          <w:sz w:val="20"/>
        </w:rPr>
        <w:t xml:space="preserve"> на основании </w:t>
      </w:r>
      <w:r w:rsidR="003D2404">
        <w:rPr>
          <w:sz w:val="20"/>
        </w:rPr>
        <w:t>__________________________</w:t>
      </w:r>
      <w:r w:rsidR="00DD1A0E" w:rsidRPr="002F082D">
        <w:rPr>
          <w:sz w:val="20"/>
        </w:rPr>
        <w:t xml:space="preserve">, </w:t>
      </w:r>
      <w:r w:rsidR="0076682E">
        <w:rPr>
          <w:sz w:val="20"/>
        </w:rPr>
        <w:t>именуемое далее «</w:t>
      </w:r>
      <w:r w:rsidR="000D3EF3">
        <w:rPr>
          <w:sz w:val="20"/>
        </w:rPr>
        <w:t>Заявитель</w:t>
      </w:r>
      <w:r w:rsidR="0076682E">
        <w:rPr>
          <w:sz w:val="20"/>
        </w:rPr>
        <w:t xml:space="preserve">», </w:t>
      </w:r>
      <w:r w:rsidR="00DD1A0E" w:rsidRPr="002F082D">
        <w:rPr>
          <w:sz w:val="20"/>
        </w:rPr>
        <w:t>с другой стороны, заключили настоящий договор о нижеследующем:</w:t>
      </w:r>
    </w:p>
    <w:p w:rsidR="00E37A86" w:rsidRPr="00E37A86" w:rsidRDefault="00E37A86" w:rsidP="009D1693">
      <w:pPr>
        <w:ind w:firstLine="708"/>
        <w:jc w:val="both"/>
        <w:rPr>
          <w:color w:val="000000"/>
        </w:rPr>
      </w:pPr>
    </w:p>
    <w:p w:rsidR="009D1693" w:rsidRPr="002F082D" w:rsidRDefault="009D1693" w:rsidP="009D1693">
      <w:pPr>
        <w:ind w:firstLine="708"/>
        <w:jc w:val="both"/>
        <w:rPr>
          <w:color w:val="000000"/>
        </w:rPr>
      </w:pPr>
      <w:r w:rsidRPr="002F082D">
        <w:rPr>
          <w:color w:val="000000"/>
        </w:rPr>
        <w:t xml:space="preserve">1. Для участия в </w:t>
      </w:r>
      <w:r w:rsidR="005415FA">
        <w:rPr>
          <w:color w:val="000000"/>
        </w:rPr>
        <w:t xml:space="preserve">электронных </w:t>
      </w:r>
      <w:r w:rsidRPr="002F082D">
        <w:rPr>
          <w:color w:val="000000"/>
        </w:rPr>
        <w:t xml:space="preserve">торгах </w:t>
      </w:r>
      <w:r w:rsidR="0017574E">
        <w:rPr>
          <w:color w:val="000000"/>
        </w:rPr>
        <w:t>в форме аукциона</w:t>
      </w:r>
      <w:r w:rsidRPr="002F082D">
        <w:rPr>
          <w:color w:val="000000"/>
        </w:rPr>
        <w:t xml:space="preserve"> по продаже </w:t>
      </w:r>
      <w:r w:rsidR="00CC3BC3">
        <w:rPr>
          <w:snapToGrid w:val="0"/>
        </w:rPr>
        <w:t>имущества Должник</w:t>
      </w:r>
      <w:r w:rsidR="005415FA">
        <w:rPr>
          <w:snapToGrid w:val="0"/>
        </w:rPr>
        <w:t>а,</w:t>
      </w:r>
      <w:r w:rsidR="00CC3BC3" w:rsidRPr="005179FB">
        <w:rPr>
          <w:snapToGrid w:val="0"/>
        </w:rPr>
        <w:t xml:space="preserve"> </w:t>
      </w:r>
      <w:r w:rsidRPr="002F082D">
        <w:rPr>
          <w:snapToGrid w:val="0"/>
        </w:rPr>
        <w:t>сообщени</w:t>
      </w:r>
      <w:r w:rsidR="005415FA">
        <w:rPr>
          <w:snapToGrid w:val="0"/>
        </w:rPr>
        <w:t>я</w:t>
      </w:r>
      <w:r w:rsidRPr="002F082D">
        <w:rPr>
          <w:snapToGrid w:val="0"/>
        </w:rPr>
        <w:t xml:space="preserve"> о проведении </w:t>
      </w:r>
      <w:r w:rsidR="005415FA">
        <w:rPr>
          <w:snapToGrid w:val="0"/>
        </w:rPr>
        <w:t>которых</w:t>
      </w:r>
      <w:r w:rsidRPr="002F082D">
        <w:rPr>
          <w:snapToGrid w:val="0"/>
        </w:rPr>
        <w:t xml:space="preserve"> опубликован</w:t>
      </w:r>
      <w:r w:rsidR="005415FA">
        <w:rPr>
          <w:snapToGrid w:val="0"/>
        </w:rPr>
        <w:t>ы</w:t>
      </w:r>
      <w:r w:rsidRPr="002F082D">
        <w:rPr>
          <w:snapToGrid w:val="0"/>
        </w:rPr>
        <w:t xml:space="preserve"> в печатн</w:t>
      </w:r>
      <w:r w:rsidR="005415FA">
        <w:rPr>
          <w:snapToGrid w:val="0"/>
        </w:rPr>
        <w:t>ых</w:t>
      </w:r>
      <w:r w:rsidRPr="002F082D">
        <w:rPr>
          <w:snapToGrid w:val="0"/>
        </w:rPr>
        <w:t xml:space="preserve"> средств</w:t>
      </w:r>
      <w:r w:rsidR="00C77FBF">
        <w:rPr>
          <w:snapToGrid w:val="0"/>
        </w:rPr>
        <w:t>а</w:t>
      </w:r>
      <w:r w:rsidR="005415FA">
        <w:rPr>
          <w:snapToGrid w:val="0"/>
        </w:rPr>
        <w:t>х</w:t>
      </w:r>
      <w:r w:rsidRPr="002F082D">
        <w:rPr>
          <w:snapToGrid w:val="0"/>
        </w:rPr>
        <w:t xml:space="preserve"> массовой информации - газет</w:t>
      </w:r>
      <w:r w:rsidR="0086151F">
        <w:rPr>
          <w:snapToGrid w:val="0"/>
        </w:rPr>
        <w:t>е</w:t>
      </w:r>
      <w:r w:rsidRPr="002F082D">
        <w:rPr>
          <w:snapToGrid w:val="0"/>
        </w:rPr>
        <w:t xml:space="preserve"> </w:t>
      </w:r>
      <w:r w:rsidR="00BB04CC">
        <w:rPr>
          <w:snapToGrid w:val="0"/>
        </w:rPr>
        <w:t>«Коммерсант»</w:t>
      </w:r>
      <w:r w:rsidR="0086151F">
        <w:rPr>
          <w:snapToGrid w:val="0"/>
        </w:rPr>
        <w:t xml:space="preserve"> </w:t>
      </w:r>
      <w:r w:rsidR="00627E31">
        <w:rPr>
          <w:snapToGrid w:val="0"/>
        </w:rPr>
        <w:t xml:space="preserve">от </w:t>
      </w:r>
      <w:r w:rsidR="00897CB5">
        <w:rPr>
          <w:snapToGrid w:val="0"/>
        </w:rPr>
        <w:t>29</w:t>
      </w:r>
      <w:r w:rsidR="0086151F">
        <w:rPr>
          <w:snapToGrid w:val="0"/>
        </w:rPr>
        <w:t>.0</w:t>
      </w:r>
      <w:r w:rsidR="00897CB5">
        <w:rPr>
          <w:snapToGrid w:val="0"/>
        </w:rPr>
        <w:t>9</w:t>
      </w:r>
      <w:r w:rsidR="0086151F">
        <w:rPr>
          <w:snapToGrid w:val="0"/>
        </w:rPr>
        <w:t>.201</w:t>
      </w:r>
      <w:r w:rsidR="00065927">
        <w:rPr>
          <w:snapToGrid w:val="0"/>
        </w:rPr>
        <w:t>8</w:t>
      </w:r>
      <w:r w:rsidR="00195E56">
        <w:rPr>
          <w:snapToGrid w:val="0"/>
        </w:rPr>
        <w:t xml:space="preserve"> и </w:t>
      </w:r>
      <w:r w:rsidR="00195E56" w:rsidRPr="000F532B">
        <w:rPr>
          <w:snapToGrid w:val="0"/>
        </w:rPr>
        <w:t xml:space="preserve">на сайте </w:t>
      </w:r>
      <w:r w:rsidR="00065927" w:rsidRPr="000F532B">
        <w:rPr>
          <w:color w:val="000000"/>
        </w:rPr>
        <w:t xml:space="preserve">электронной </w:t>
      </w:r>
      <w:r w:rsidR="00065927" w:rsidRPr="000F532B">
        <w:rPr>
          <w:color w:val="333333"/>
        </w:rPr>
        <w:t>торговой площадке</w:t>
      </w:r>
      <w:r w:rsidR="00065927" w:rsidRPr="000F532B">
        <w:rPr>
          <w:rFonts w:ascii="Arial" w:hAnsi="Arial" w:cs="Arial"/>
          <w:color w:val="333333"/>
        </w:rPr>
        <w:t xml:space="preserve"> </w:t>
      </w:r>
      <w:r w:rsidR="00897CB5" w:rsidRPr="0030404C">
        <w:rPr>
          <w:color w:val="333333"/>
          <w:sz w:val="22"/>
          <w:szCs w:val="22"/>
        </w:rPr>
        <w:t xml:space="preserve">- ОАО «Российский Аукционный Дом» </w:t>
      </w:r>
      <w:r w:rsidR="00897CB5" w:rsidRPr="0030404C">
        <w:rPr>
          <w:color w:val="000000"/>
          <w:sz w:val="22"/>
          <w:szCs w:val="22"/>
        </w:rPr>
        <w:t xml:space="preserve">(адрес в сети Интернет </w:t>
      </w:r>
      <w:hyperlink r:id="rId6" w:history="1">
        <w:r w:rsidR="00897CB5" w:rsidRPr="0030404C">
          <w:rPr>
            <w:rStyle w:val="ac"/>
            <w:sz w:val="22"/>
            <w:szCs w:val="22"/>
          </w:rPr>
          <w:t>http://www.lot-online.ru</w:t>
        </w:r>
      </w:hyperlink>
      <w:r w:rsidR="00897CB5" w:rsidRPr="0030404C">
        <w:rPr>
          <w:color w:val="000000"/>
          <w:sz w:val="22"/>
          <w:szCs w:val="22"/>
        </w:rPr>
        <w:t>)</w:t>
      </w:r>
      <w:r w:rsidR="00F10168">
        <w:rPr>
          <w:snapToGrid w:val="0"/>
        </w:rPr>
        <w:t xml:space="preserve"> </w:t>
      </w:r>
      <w:r w:rsidR="00BB04CC">
        <w:rPr>
          <w:snapToGrid w:val="0"/>
        </w:rPr>
        <w:t>(далее – торги</w:t>
      </w:r>
      <w:r w:rsidRPr="002F082D">
        <w:rPr>
          <w:snapToGrid w:val="0"/>
        </w:rPr>
        <w:t>)</w:t>
      </w:r>
      <w:r w:rsidRPr="002F082D">
        <w:rPr>
          <w:color w:val="000000"/>
        </w:rPr>
        <w:t>, в части лота №</w:t>
      </w:r>
      <w:r w:rsidR="0017574E">
        <w:rPr>
          <w:color w:val="000000"/>
        </w:rPr>
        <w:t xml:space="preserve"> </w:t>
      </w:r>
      <w:r w:rsidR="00897CB5">
        <w:rPr>
          <w:color w:val="000000"/>
        </w:rPr>
        <w:t>1</w:t>
      </w:r>
      <w:r w:rsidR="00CC3BC3">
        <w:rPr>
          <w:color w:val="000000"/>
        </w:rPr>
        <w:t xml:space="preserve"> </w:t>
      </w:r>
      <w:r w:rsidR="000D3EF3">
        <w:rPr>
          <w:color w:val="000000"/>
        </w:rPr>
        <w:t xml:space="preserve">(номер </w:t>
      </w:r>
      <w:r w:rsidR="00897CB5">
        <w:rPr>
          <w:color w:val="000000"/>
        </w:rPr>
        <w:t>один</w:t>
      </w:r>
      <w:r w:rsidR="000D3EF3">
        <w:rPr>
          <w:color w:val="000000"/>
        </w:rPr>
        <w:t>)</w:t>
      </w:r>
      <w:r w:rsidR="00EE7AC5">
        <w:rPr>
          <w:color w:val="000000"/>
        </w:rPr>
        <w:t xml:space="preserve">: </w:t>
      </w:r>
      <w:r w:rsidR="00897CB5" w:rsidRPr="00897CB5">
        <w:rPr>
          <w:rFonts w:eastAsia="DejaVu Sans"/>
        </w:rPr>
        <w:t>Права требования ООО «СИСК» к ФГУП «ГВСУ № 9» (</w:t>
      </w:r>
      <w:r w:rsidR="00897CB5" w:rsidRPr="00897CB5">
        <w:t>ИНН 2452026745</w:t>
      </w:r>
      <w:r w:rsidR="00897CB5" w:rsidRPr="00897CB5">
        <w:rPr>
          <w:rFonts w:eastAsia="DejaVu Sans"/>
        </w:rPr>
        <w:t xml:space="preserve">. </w:t>
      </w:r>
      <w:r w:rsidR="00897CB5" w:rsidRPr="00897CB5">
        <w:t>ОГРН 1022401421350)</w:t>
      </w:r>
      <w:r w:rsidR="00897CB5" w:rsidRPr="00897CB5">
        <w:rPr>
          <w:rFonts w:eastAsia="DejaVu Sans"/>
        </w:rPr>
        <w:t xml:space="preserve"> </w:t>
      </w:r>
      <w:r w:rsidR="00897CB5" w:rsidRPr="00897CB5">
        <w:t xml:space="preserve">за выполненные работы по договору субподряда от 05.12.2014 №14-0512-1, за фактические выполненные в 2015 году работы на основании утвержденных смет и актов выполненных работ в размере </w:t>
      </w:r>
      <w:r w:rsidR="00897CB5" w:rsidRPr="00897CB5">
        <w:rPr>
          <w:rFonts w:eastAsia="DejaVu Sans"/>
        </w:rPr>
        <w:t>1 745 491,48 руб.;</w:t>
      </w:r>
      <w:r w:rsidR="00897CB5" w:rsidRPr="00897CB5">
        <w:t xml:space="preserve"> за выполненные работы</w:t>
      </w:r>
      <w:r w:rsidR="00897CB5" w:rsidRPr="00897CB5">
        <w:rPr>
          <w:rFonts w:eastAsia="DejaVu Sans"/>
        </w:rPr>
        <w:t xml:space="preserve"> </w:t>
      </w:r>
      <w:r w:rsidR="00897CB5" w:rsidRPr="00897CB5">
        <w:t xml:space="preserve">по договору субподряда № 14-2103-1 от 12.03.2014 </w:t>
      </w:r>
      <w:r w:rsidR="00897CB5" w:rsidRPr="00897CB5">
        <w:rPr>
          <w:rFonts w:eastAsia="DejaVu Sans"/>
        </w:rPr>
        <w:t>в размере 9 614 815,04 руб.</w:t>
      </w:r>
      <w:r w:rsidRPr="002F082D">
        <w:rPr>
          <w:color w:val="000000"/>
        </w:rPr>
        <w:t xml:space="preserve">  (далее – лот) </w:t>
      </w:r>
      <w:r w:rsidR="002A3497">
        <w:rPr>
          <w:color w:val="000000"/>
        </w:rPr>
        <w:t>Заявитель</w:t>
      </w:r>
      <w:r w:rsidRPr="002F082D">
        <w:rPr>
          <w:color w:val="000000"/>
        </w:rPr>
        <w:t xml:space="preserve"> </w:t>
      </w:r>
      <w:r w:rsidR="00037377">
        <w:rPr>
          <w:color w:val="000000"/>
        </w:rPr>
        <w:t>вносит</w:t>
      </w:r>
      <w:r w:rsidR="00037377" w:rsidRPr="002F082D">
        <w:rPr>
          <w:color w:val="000000"/>
        </w:rPr>
        <w:t xml:space="preserve"> </w:t>
      </w:r>
      <w:r w:rsidR="007E6D41">
        <w:rPr>
          <w:color w:val="000000"/>
        </w:rPr>
        <w:t>Организатору торгов</w:t>
      </w:r>
      <w:r w:rsidRPr="002F082D">
        <w:rPr>
          <w:color w:val="000000"/>
        </w:rPr>
        <w:t xml:space="preserve"> задаток в сумме </w:t>
      </w:r>
      <w:r w:rsidR="00065927">
        <w:rPr>
          <w:color w:val="000000"/>
        </w:rPr>
        <w:t>_______________</w:t>
      </w:r>
      <w:r w:rsidR="003D2404">
        <w:rPr>
          <w:color w:val="000000"/>
        </w:rPr>
        <w:t xml:space="preserve"> </w:t>
      </w:r>
      <w:r w:rsidRPr="002F082D">
        <w:rPr>
          <w:color w:val="000000"/>
        </w:rPr>
        <w:t>руб</w:t>
      </w:r>
      <w:r w:rsidR="003D2404">
        <w:rPr>
          <w:color w:val="000000"/>
        </w:rPr>
        <w:t>л</w:t>
      </w:r>
      <w:r w:rsidR="002A1803">
        <w:rPr>
          <w:color w:val="000000"/>
        </w:rPr>
        <w:t xml:space="preserve">ей </w:t>
      </w:r>
      <w:r w:rsidRPr="002F082D">
        <w:rPr>
          <w:color w:val="000000"/>
        </w:rPr>
        <w:t>(НДС не предусмотрен) на расчетный счет</w:t>
      </w:r>
      <w:r w:rsidR="003C3AC7">
        <w:rPr>
          <w:color w:val="000000"/>
        </w:rPr>
        <w:t xml:space="preserve"> (в кассу)</w:t>
      </w:r>
      <w:r w:rsidRPr="002F082D">
        <w:rPr>
          <w:color w:val="000000"/>
        </w:rPr>
        <w:t xml:space="preserve"> Организатора торгов,</w:t>
      </w:r>
      <w:r w:rsidR="005965ED">
        <w:rPr>
          <w:color w:val="000000"/>
        </w:rPr>
        <w:t xml:space="preserve"> указанный в настоящем договоре</w:t>
      </w:r>
      <w:r w:rsidR="000D3EF3">
        <w:rPr>
          <w:color w:val="000000"/>
        </w:rPr>
        <w:t>.</w:t>
      </w:r>
    </w:p>
    <w:p w:rsidR="00A476AC" w:rsidRDefault="00A476AC" w:rsidP="00A476AC">
      <w:pPr>
        <w:ind w:firstLine="708"/>
        <w:jc w:val="both"/>
      </w:pPr>
      <w:r w:rsidRPr="002F082D">
        <w:rPr>
          <w:color w:val="000000"/>
        </w:rPr>
        <w:t>2. Задаток вносится в обеспечение исполнения</w:t>
      </w:r>
      <w:r>
        <w:rPr>
          <w:color w:val="000000"/>
        </w:rPr>
        <w:t xml:space="preserve">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</w:t>
      </w:r>
      <w:r w:rsidRPr="002F082D">
        <w:rPr>
          <w:color w:val="000000"/>
        </w:rPr>
        <w:t xml:space="preserve"> </w:t>
      </w:r>
      <w:r>
        <w:rPr>
          <w:color w:val="000000"/>
        </w:rPr>
        <w:t xml:space="preserve">следующих </w:t>
      </w:r>
      <w:r w:rsidRPr="002F082D">
        <w:rPr>
          <w:color w:val="000000"/>
        </w:rPr>
        <w:t xml:space="preserve">обязательств </w:t>
      </w:r>
      <w:r>
        <w:rPr>
          <w:color w:val="000000"/>
        </w:rPr>
        <w:t>Заявителя</w:t>
      </w:r>
      <w:r w:rsidRPr="002F082D">
        <w:rPr>
          <w:color w:val="000000"/>
        </w:rPr>
        <w:t xml:space="preserve"> </w:t>
      </w:r>
      <w:r w:rsidR="00C40487">
        <w:rPr>
          <w:color w:val="000000"/>
        </w:rPr>
        <w:t>как участника торгов</w:t>
      </w:r>
      <w:r>
        <w:rPr>
          <w:color w:val="000000"/>
        </w:rPr>
        <w:t xml:space="preserve"> </w:t>
      </w:r>
      <w:r w:rsidR="00C40487">
        <w:rPr>
          <w:color w:val="000000"/>
        </w:rPr>
        <w:t xml:space="preserve">: </w:t>
      </w:r>
      <w:r w:rsidRPr="002F082D">
        <w:rPr>
          <w:color w:val="000000"/>
        </w:rPr>
        <w:t>по заключению договора купли-продажи</w:t>
      </w:r>
      <w:r>
        <w:rPr>
          <w:color w:val="000000"/>
        </w:rPr>
        <w:t xml:space="preserve"> (уступки прав требования)</w:t>
      </w:r>
      <w:r w:rsidRPr="002F082D">
        <w:rPr>
          <w:color w:val="000000"/>
        </w:rPr>
        <w:t xml:space="preserve"> </w:t>
      </w:r>
      <w:r>
        <w:rPr>
          <w:color w:val="000000"/>
        </w:rPr>
        <w:t>имущества (прав требования) Должника</w:t>
      </w:r>
      <w:r w:rsidR="00195E56">
        <w:rPr>
          <w:color w:val="000000"/>
        </w:rPr>
        <w:t>, входящего в лот (далее – имущество)</w:t>
      </w:r>
      <w:r>
        <w:rPr>
          <w:color w:val="000000"/>
        </w:rPr>
        <w:t>; по</w:t>
      </w:r>
      <w:r w:rsidRPr="002F082D">
        <w:rPr>
          <w:color w:val="000000"/>
        </w:rPr>
        <w:t xml:space="preserve"> оплате </w:t>
      </w:r>
      <w:r>
        <w:rPr>
          <w:color w:val="000000"/>
        </w:rPr>
        <w:t xml:space="preserve">имущества </w:t>
      </w:r>
      <w:r w:rsidRPr="002F082D">
        <w:rPr>
          <w:color w:val="000000"/>
        </w:rPr>
        <w:t xml:space="preserve">и в счет всех причитающихся с </w:t>
      </w:r>
      <w:r>
        <w:rPr>
          <w:color w:val="000000"/>
        </w:rPr>
        <w:t>Заявителя</w:t>
      </w:r>
      <w:r w:rsidRPr="002F082D">
        <w:rPr>
          <w:color w:val="000000"/>
        </w:rPr>
        <w:t xml:space="preserve"> платежей</w:t>
      </w:r>
      <w:r>
        <w:rPr>
          <w:color w:val="000000"/>
        </w:rPr>
        <w:t>,</w:t>
      </w:r>
      <w:r w:rsidRPr="002F082D">
        <w:rPr>
          <w:color w:val="000000"/>
        </w:rPr>
        <w:t xml:space="preserve"> </w:t>
      </w:r>
      <w:r w:rsidRPr="002F082D">
        <w:t xml:space="preserve">а также исполнения иных обязательств </w:t>
      </w:r>
      <w:r>
        <w:t>Заявителя</w:t>
      </w:r>
      <w:r w:rsidRPr="002F082D">
        <w:rPr>
          <w:color w:val="000000"/>
        </w:rPr>
        <w:t xml:space="preserve"> по </w:t>
      </w:r>
      <w:r>
        <w:rPr>
          <w:color w:val="000000"/>
        </w:rPr>
        <w:t xml:space="preserve">заключенному между Заявителем и </w:t>
      </w:r>
      <w:r w:rsidR="00F10168">
        <w:rPr>
          <w:color w:val="000000"/>
        </w:rPr>
        <w:t>финансов</w:t>
      </w:r>
      <w:r>
        <w:rPr>
          <w:color w:val="000000"/>
        </w:rPr>
        <w:t xml:space="preserve">ым управляющим </w:t>
      </w:r>
      <w:r w:rsidR="00195E56">
        <w:t>Должника</w:t>
      </w:r>
      <w:r>
        <w:rPr>
          <w:color w:val="000000"/>
        </w:rPr>
        <w:t xml:space="preserve"> (далее также – </w:t>
      </w:r>
      <w:r w:rsidR="00F10168">
        <w:rPr>
          <w:color w:val="000000"/>
        </w:rPr>
        <w:t>финансовы</w:t>
      </w:r>
      <w:r>
        <w:rPr>
          <w:color w:val="000000"/>
        </w:rPr>
        <w:t xml:space="preserve">й управляющий) </w:t>
      </w:r>
      <w:r w:rsidRPr="002F082D">
        <w:rPr>
          <w:color w:val="000000"/>
        </w:rPr>
        <w:t xml:space="preserve">договору купли-продажи </w:t>
      </w:r>
      <w:r>
        <w:rPr>
          <w:color w:val="000000"/>
        </w:rPr>
        <w:t>имущества</w:t>
      </w:r>
      <w:r w:rsidRPr="002F082D">
        <w:t>.</w:t>
      </w:r>
    </w:p>
    <w:p w:rsidR="007F573E" w:rsidRPr="00C40487" w:rsidRDefault="007F573E" w:rsidP="007F573E">
      <w:pPr>
        <w:ind w:firstLine="567"/>
        <w:jc w:val="both"/>
        <w:rPr>
          <w:color w:val="000000"/>
        </w:rPr>
      </w:pPr>
      <w:r w:rsidRPr="00C40487">
        <w:rPr>
          <w:color w:val="000000"/>
        </w:rPr>
        <w:t>3. Обязанность Заявителя по перечислению Задатка считается исполненной в момент зачисления денежных средств на расчетный счет Организатора торгов, указанный в настоящем договоре. До подведения результатов торгов Заявитель не вправе распоряжаться внесенным задатком, проценты на сумму задатка не начисляются.</w:t>
      </w:r>
    </w:p>
    <w:p w:rsidR="007F573E" w:rsidRPr="00C40487" w:rsidRDefault="007F573E" w:rsidP="007F573E">
      <w:pPr>
        <w:ind w:firstLine="567"/>
        <w:jc w:val="both"/>
        <w:rPr>
          <w:color w:val="000000"/>
        </w:rPr>
      </w:pPr>
      <w:r w:rsidRPr="00C40487">
        <w:rPr>
          <w:color w:val="000000"/>
        </w:rPr>
        <w:t>4. В случае победы Заявителя на торгах задаток Заявителю не возвращается и засчитывается в счет исполнения обязательства победившего на торгах Заявителя (Победителя торгов) по заключению договора купли-продажи имущества, оплате имущества и исполнения иных обязательств Заявителя по заключенному договору купли-продажи имущества.</w:t>
      </w:r>
    </w:p>
    <w:p w:rsidR="007F573E" w:rsidRPr="00C40487" w:rsidRDefault="007F573E" w:rsidP="007F573E">
      <w:pPr>
        <w:ind w:firstLine="567"/>
        <w:jc w:val="both"/>
        <w:rPr>
          <w:color w:val="000000"/>
        </w:rPr>
      </w:pPr>
      <w:r w:rsidRPr="00C40487">
        <w:rPr>
          <w:color w:val="000000"/>
        </w:rPr>
        <w:t xml:space="preserve">5. Сумма Задатка возвращается Заявителю, не являющемуся Победителем торгов, в течение пяти рабочих дней со дня подписания протокола о результатах торгов в случаях: отказа Заявителя от участия в торгах в установленном порядке и сроки; принятия Организатором торгов решения о невозможности допуска Заявителя к участию в торгах; объявления торгов несостоявшимися или </w:t>
      </w:r>
      <w:r w:rsidRPr="00C40487">
        <w:rPr>
          <w:snapToGrid w:val="0"/>
          <w:color w:val="000000"/>
        </w:rPr>
        <w:t>отмены торгов Организатором торгов</w:t>
      </w:r>
      <w:r w:rsidRPr="00C40487">
        <w:rPr>
          <w:color w:val="000000"/>
        </w:rPr>
        <w:t xml:space="preserve">; непризнания Заявителя Победителем торгов (за исключением случаев, когда Заявитель, признанный участником торгов, на торгах не выразил согласия приобрести имущество (лот) по цене, указанной им в заявке, и имущество на этих торгах не было продано, либо отказался (уклонился) от участия в торгах). </w:t>
      </w:r>
    </w:p>
    <w:p w:rsidR="007F573E" w:rsidRPr="00C40487" w:rsidRDefault="007F573E" w:rsidP="007F573E">
      <w:pPr>
        <w:ind w:firstLine="567"/>
        <w:jc w:val="both"/>
        <w:rPr>
          <w:color w:val="000000"/>
        </w:rPr>
      </w:pPr>
      <w:r w:rsidRPr="00C40487">
        <w:rPr>
          <w:color w:val="000000"/>
        </w:rPr>
        <w:t xml:space="preserve">6. Сумма задатка не возвращается Заявителю в случаях: отказа (уклонения) Заявителя, признанного Победителем торгов, от заключения договора купли-продажи имущества с конкурсным управляющим </w:t>
      </w:r>
      <w:r w:rsidR="00897CB5">
        <w:rPr>
          <w:rFonts w:cs="AGOpus"/>
        </w:rPr>
        <w:t>ОО</w:t>
      </w:r>
      <w:r w:rsidR="000F532B">
        <w:rPr>
          <w:rFonts w:cs="AGOpus"/>
        </w:rPr>
        <w:t>О</w:t>
      </w:r>
      <w:r w:rsidR="00C40487" w:rsidRPr="00C40487">
        <w:rPr>
          <w:rFonts w:cs="AGOpus"/>
        </w:rPr>
        <w:t xml:space="preserve"> </w:t>
      </w:r>
      <w:r w:rsidR="000F532B" w:rsidRPr="00AC6658">
        <w:t>«</w:t>
      </w:r>
      <w:r w:rsidR="00897CB5">
        <w:t>СИСК</w:t>
      </w:r>
      <w:r w:rsidR="000F532B" w:rsidRPr="00AC6658">
        <w:t>»</w:t>
      </w:r>
      <w:r w:rsidRPr="00C40487">
        <w:rPr>
          <w:color w:val="000000"/>
        </w:rPr>
        <w:t xml:space="preserve"> (далее – конкурсный управляющий) в установленном порядке и сроки на предложенных последним условиях; в случае не перечисления Заявителем, признанным Победителем торгов, денежных средств по заключенному договору купли-продажи имущества в оплату имущества в установленной сумме и сроки; если Заявитель, признанный участником торгов, на торгах не выразил согласия приобрести имущество (лот) по цене, указанной им в заявке, и имущество на этих торгах не было продано, либо отказался (уклонился) от участия в торгах.</w:t>
      </w:r>
    </w:p>
    <w:p w:rsidR="007F573E" w:rsidRPr="00C40487" w:rsidRDefault="007F573E" w:rsidP="007F573E">
      <w:pPr>
        <w:ind w:firstLine="567"/>
        <w:jc w:val="both"/>
        <w:rPr>
          <w:color w:val="000000"/>
        </w:rPr>
      </w:pPr>
      <w:r w:rsidRPr="00C40487">
        <w:rPr>
          <w:color w:val="000000"/>
        </w:rPr>
        <w:t xml:space="preserve">7. В случае уклонения конкурсного управляющего от заключения договора купли-продажи имущества либо от его исполнения Организатор торгов ответственности за действия (бездействие) конкурсного управляющего не несет, и обязанность по возврату задатка Заявителю, признанному Победителем торгов, в двойном размере лежит на </w:t>
      </w:r>
      <w:r w:rsidR="00897CB5">
        <w:rPr>
          <w:rFonts w:cs="AGOpus"/>
        </w:rPr>
        <w:t>ООО</w:t>
      </w:r>
      <w:r w:rsidR="00897CB5" w:rsidRPr="00C40487">
        <w:rPr>
          <w:rFonts w:cs="AGOpus"/>
        </w:rPr>
        <w:t xml:space="preserve"> </w:t>
      </w:r>
      <w:r w:rsidR="00897CB5" w:rsidRPr="00AC6658">
        <w:t>«</w:t>
      </w:r>
      <w:r w:rsidR="00897CB5">
        <w:t>СИСК</w:t>
      </w:r>
      <w:r w:rsidR="00897CB5" w:rsidRPr="00AC6658">
        <w:t>»</w:t>
      </w:r>
      <w:r w:rsidRPr="00C40487">
        <w:rPr>
          <w:color w:val="000000"/>
        </w:rPr>
        <w:t>.</w:t>
      </w:r>
    </w:p>
    <w:p w:rsidR="007F573E" w:rsidRPr="00C40487" w:rsidRDefault="007F573E" w:rsidP="007F573E">
      <w:pPr>
        <w:ind w:firstLine="567"/>
        <w:jc w:val="both"/>
      </w:pPr>
      <w:r w:rsidRPr="00C40487">
        <w:rPr>
          <w:snapToGrid w:val="0"/>
          <w:color w:val="000000"/>
        </w:rPr>
        <w:t xml:space="preserve">8. </w:t>
      </w:r>
      <w:r w:rsidRPr="00C40487">
        <w:t xml:space="preserve">Настоящий договор вступает в силу с момента его подписания и действует: </w:t>
      </w:r>
    </w:p>
    <w:p w:rsidR="007F573E" w:rsidRPr="00C40487" w:rsidRDefault="007F573E" w:rsidP="007F573E">
      <w:pPr>
        <w:ind w:firstLine="567"/>
        <w:jc w:val="both"/>
      </w:pPr>
      <w:r w:rsidRPr="00C40487">
        <w:t>- в случае признания Заявителя Победителем торгов по лоту и заключения им в установленном порядке и сроки договора купли-продажи имущества с конкурсным управляющим - до истечения срока на оплату имущества по заключенному договору купли-продажи, установленного в сообщении о проведении торгов</w:t>
      </w:r>
      <w:r w:rsidRPr="00C40487">
        <w:rPr>
          <w:color w:val="000000"/>
        </w:rPr>
        <w:t>;</w:t>
      </w:r>
    </w:p>
    <w:p w:rsidR="007F573E" w:rsidRPr="00C40487" w:rsidRDefault="007F573E" w:rsidP="007F573E">
      <w:pPr>
        <w:ind w:firstLine="567"/>
        <w:jc w:val="both"/>
        <w:rPr>
          <w:snapToGrid w:val="0"/>
          <w:color w:val="000000"/>
        </w:rPr>
      </w:pPr>
      <w:r w:rsidRPr="00C40487">
        <w:t xml:space="preserve">- в случае отказа (уклонения) Заявителя, признанного Победителем торгов по лоту, от заключения договора купли-продажи имущества, входящего в лот, с конкурсным управляющим в установленном порядке и сроки </w:t>
      </w:r>
      <w:r w:rsidRPr="00C40487">
        <w:rPr>
          <w:color w:val="000000"/>
        </w:rPr>
        <w:t>на предложенных последним условиях</w:t>
      </w:r>
      <w:r w:rsidRPr="00C40487">
        <w:t xml:space="preserve"> - до истечения срока на заключение договора купли-продажи, установленного в сообщении о проведении торгов</w:t>
      </w:r>
      <w:r w:rsidRPr="00C40487">
        <w:rPr>
          <w:snapToGrid w:val="0"/>
          <w:color w:val="000000"/>
        </w:rPr>
        <w:t>;</w:t>
      </w:r>
    </w:p>
    <w:p w:rsidR="007F573E" w:rsidRPr="00C40487" w:rsidRDefault="007F573E" w:rsidP="007F573E">
      <w:pPr>
        <w:ind w:firstLine="567"/>
        <w:jc w:val="both"/>
        <w:rPr>
          <w:snapToGrid w:val="0"/>
          <w:color w:val="000000"/>
        </w:rPr>
      </w:pPr>
      <w:r w:rsidRPr="00C40487">
        <w:rPr>
          <w:snapToGrid w:val="0"/>
          <w:color w:val="000000"/>
        </w:rPr>
        <w:t>- в случае если Заявитель, подавший заявку на участие в торгах и признанный участником торгов, не выразил согласия приобрести имущество по цене, указанной им в заявке, и имущество на этих торгах не было продано, или уклонился (отказался) от участия в торгах; либо отозвал заявку на участие в торгах после окончания срока представления заявок на участие в торгах – до момента подведения итогов торгов и подписания протокола о результатах проведения торгов;</w:t>
      </w:r>
    </w:p>
    <w:p w:rsidR="007F573E" w:rsidRPr="00C40487" w:rsidRDefault="007F573E" w:rsidP="007F573E">
      <w:pPr>
        <w:ind w:firstLine="567"/>
        <w:jc w:val="both"/>
        <w:rPr>
          <w:snapToGrid w:val="0"/>
          <w:color w:val="000000"/>
        </w:rPr>
      </w:pPr>
      <w:r w:rsidRPr="00C40487">
        <w:rPr>
          <w:snapToGrid w:val="0"/>
          <w:color w:val="000000"/>
        </w:rPr>
        <w:t xml:space="preserve">- в случае, если торги по лоту не состоятся по причинам, не зависящим от Заявителя, в </w:t>
      </w:r>
      <w:proofErr w:type="spellStart"/>
      <w:r w:rsidRPr="00C40487">
        <w:rPr>
          <w:snapToGrid w:val="0"/>
          <w:color w:val="000000"/>
        </w:rPr>
        <w:t>т.ч</w:t>
      </w:r>
      <w:proofErr w:type="spellEnd"/>
      <w:r w:rsidRPr="00C40487">
        <w:rPr>
          <w:snapToGrid w:val="0"/>
          <w:color w:val="000000"/>
        </w:rPr>
        <w:t xml:space="preserve">. в случае отмены торгов Организатором торгов, </w:t>
      </w:r>
      <w:r w:rsidRPr="00C40487">
        <w:rPr>
          <w:color w:val="000000"/>
        </w:rPr>
        <w:t>объявления торгов несостоявшимися;</w:t>
      </w:r>
      <w:r w:rsidRPr="00C40487">
        <w:rPr>
          <w:snapToGrid w:val="0"/>
          <w:color w:val="000000"/>
        </w:rPr>
        <w:t xml:space="preserve"> либо если Заявитель участвовал в торгах, но не стал </w:t>
      </w:r>
      <w:r w:rsidRPr="00C40487">
        <w:rPr>
          <w:snapToGrid w:val="0"/>
          <w:color w:val="000000"/>
        </w:rPr>
        <w:lastRenderedPageBreak/>
        <w:t>победителем торгов по лоту (</w:t>
      </w:r>
      <w:r w:rsidRPr="00C40487">
        <w:rPr>
          <w:color w:val="000000"/>
        </w:rPr>
        <w:t>за исключением случаев, указанных в предыдущем абзаце настоящего пункта договора)</w:t>
      </w:r>
      <w:r w:rsidRPr="00C40487">
        <w:rPr>
          <w:snapToGrid w:val="0"/>
          <w:color w:val="000000"/>
        </w:rPr>
        <w:t xml:space="preserve">; либо в случае </w:t>
      </w:r>
      <w:r w:rsidRPr="00C40487">
        <w:rPr>
          <w:color w:val="000000"/>
        </w:rPr>
        <w:t xml:space="preserve">отказа Заявителя от участия в торгах в установленном порядке и сроки; либо принятия Организатором торгов решения о невозможности допуска Заявителя к участию в торгах </w:t>
      </w:r>
      <w:r w:rsidRPr="00C40487">
        <w:rPr>
          <w:snapToGrid w:val="0"/>
          <w:color w:val="000000"/>
        </w:rPr>
        <w:t xml:space="preserve">– до момента возврата ему задатка Организатором торгов. </w:t>
      </w:r>
    </w:p>
    <w:p w:rsidR="007F573E" w:rsidRPr="00C40487" w:rsidRDefault="007F573E" w:rsidP="007F573E">
      <w:pPr>
        <w:ind w:firstLine="567"/>
        <w:jc w:val="both"/>
        <w:rPr>
          <w:snapToGrid w:val="0"/>
          <w:color w:val="000000"/>
        </w:rPr>
      </w:pPr>
      <w:r w:rsidRPr="00C40487">
        <w:rPr>
          <w:snapToGrid w:val="0"/>
          <w:color w:val="000000"/>
        </w:rPr>
        <w:t>9. Окончание срока действия договора влечет прекращение обязательств сторон по договору, при этом стороны не вправе требовать возвращения того, что было исполнено ими по настоящему договору до момента окончания его действия.</w:t>
      </w:r>
    </w:p>
    <w:p w:rsidR="007F573E" w:rsidRPr="00C40487" w:rsidRDefault="007F573E" w:rsidP="007F573E">
      <w:pPr>
        <w:ind w:firstLine="567"/>
        <w:jc w:val="both"/>
      </w:pPr>
      <w:r w:rsidRPr="00C40487">
        <w:rPr>
          <w:snapToGrid w:val="0"/>
          <w:color w:val="000000"/>
        </w:rPr>
        <w:t>10. Любые изменения и дополнения к настоящему</w:t>
      </w:r>
      <w:r w:rsidRPr="00C40487">
        <w:t xml:space="preserve"> договору действительны при условии, что они совершены в письменной форме и подписаны надлежаще уполномоченными представителями сторон.</w:t>
      </w:r>
    </w:p>
    <w:p w:rsidR="001C2E82" w:rsidRPr="00C40487" w:rsidRDefault="001C2E82" w:rsidP="001C2E82">
      <w:pPr>
        <w:ind w:firstLine="709"/>
        <w:jc w:val="both"/>
        <w:rPr>
          <w:color w:val="000000"/>
        </w:rPr>
      </w:pPr>
    </w:p>
    <w:p w:rsidR="001C2E82" w:rsidRPr="00C40487" w:rsidRDefault="001C2E82" w:rsidP="001C2E82"/>
    <w:p w:rsidR="00A476AC" w:rsidRDefault="00A476AC" w:rsidP="00A476AC">
      <w:pPr>
        <w:ind w:firstLine="284"/>
        <w:jc w:val="center"/>
      </w:pPr>
      <w:r w:rsidRPr="002F082D">
        <w:t>Адреса и реквизиты сторон:</w:t>
      </w:r>
    </w:p>
    <w:p w:rsidR="00221E5F" w:rsidRPr="002F082D" w:rsidRDefault="00221E5F" w:rsidP="00A476AC">
      <w:pPr>
        <w:ind w:firstLine="284"/>
        <w:jc w:val="center"/>
      </w:pPr>
    </w:p>
    <w:p w:rsidR="00C55D10" w:rsidRPr="00C55D10" w:rsidRDefault="00A476AC" w:rsidP="00C55D10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C55D10">
        <w:rPr>
          <w:rFonts w:ascii="Times New Roman" w:hAnsi="Times New Roman"/>
          <w:snapToGrid w:val="0"/>
          <w:color w:val="000000"/>
          <w:sz w:val="20"/>
          <w:szCs w:val="20"/>
        </w:rPr>
        <w:t xml:space="preserve">Организатор торгов: </w:t>
      </w:r>
      <w:r w:rsidR="005E224B">
        <w:rPr>
          <w:rFonts w:ascii="Times New Roman" w:hAnsi="Times New Roman"/>
          <w:sz w:val="20"/>
          <w:szCs w:val="20"/>
        </w:rPr>
        <w:t xml:space="preserve">Конкурсный управляющий </w:t>
      </w:r>
      <w:r w:rsidR="00897CB5">
        <w:rPr>
          <w:rFonts w:ascii="Times New Roman" w:hAnsi="Times New Roman"/>
          <w:sz w:val="20"/>
          <w:szCs w:val="20"/>
        </w:rPr>
        <w:t xml:space="preserve">ООО «СИСК» </w:t>
      </w:r>
      <w:r w:rsidR="005E224B">
        <w:rPr>
          <w:rFonts w:ascii="Times New Roman" w:hAnsi="Times New Roman"/>
          <w:sz w:val="20"/>
          <w:szCs w:val="20"/>
        </w:rPr>
        <w:t>Лаврушенко Борис Борисович</w:t>
      </w:r>
    </w:p>
    <w:p w:rsidR="009E5653" w:rsidRPr="00117A47" w:rsidRDefault="00897CB5" w:rsidP="00C55D10">
      <w:pPr>
        <w:rPr>
          <w:snapToGrid w:val="0"/>
          <w:color w:val="000000"/>
        </w:rPr>
      </w:pPr>
      <w:r w:rsidRPr="00117A47">
        <w:t xml:space="preserve">юридический адрес: 630099, </w:t>
      </w:r>
      <w:bookmarkStart w:id="0" w:name="_GoBack"/>
      <w:bookmarkEnd w:id="0"/>
      <w:r w:rsidRPr="00117A47">
        <w:t xml:space="preserve">РФ, Новосибирская область, </w:t>
      </w:r>
      <w:proofErr w:type="spellStart"/>
      <w:r w:rsidRPr="00117A47">
        <w:t>г.Новосибирск</w:t>
      </w:r>
      <w:proofErr w:type="spellEnd"/>
      <w:r w:rsidRPr="00117A47">
        <w:t xml:space="preserve">. </w:t>
      </w:r>
      <w:proofErr w:type="spellStart"/>
      <w:r w:rsidRPr="00117A47">
        <w:t>ул.Военная</w:t>
      </w:r>
      <w:proofErr w:type="spellEnd"/>
      <w:r w:rsidRPr="00117A47">
        <w:t xml:space="preserve">, офис 404Г, почтовый адрес: 630004, </w:t>
      </w:r>
      <w:proofErr w:type="spellStart"/>
      <w:r w:rsidRPr="00117A47">
        <w:t>г.Новосибирск</w:t>
      </w:r>
      <w:proofErr w:type="spellEnd"/>
      <w:r w:rsidRPr="00117A47">
        <w:t xml:space="preserve">, а/я 19, ИНН 5406702313, ОГРН 1125476032098, р/с </w:t>
      </w:r>
      <w:r w:rsidRPr="00117A47">
        <w:rPr>
          <w:color w:val="000000"/>
        </w:rPr>
        <w:t>№</w:t>
      </w:r>
      <w:r w:rsidRPr="00117A47">
        <w:t>40702810300100004259 в АО «Банк Акцепт» г. Новосибирск, БИК 045004880, к/с 30101810350040000880.</w:t>
      </w:r>
    </w:p>
    <w:p w:rsidR="003C3AC7" w:rsidRPr="007F5693" w:rsidRDefault="003C3AC7" w:rsidP="00A476AC">
      <w:pPr>
        <w:ind w:firstLine="720"/>
        <w:jc w:val="both"/>
      </w:pPr>
    </w:p>
    <w:p w:rsidR="00A476AC" w:rsidRPr="007F5693" w:rsidRDefault="00633FD6" w:rsidP="005909B3">
      <w:pPr>
        <w:jc w:val="both"/>
        <w:rPr>
          <w:snapToGrid w:val="0"/>
          <w:color w:val="000000"/>
        </w:rPr>
      </w:pPr>
      <w:proofErr w:type="gramStart"/>
      <w:r>
        <w:t>Заявитель:_</w:t>
      </w:r>
      <w:proofErr w:type="gramEnd"/>
      <w:r>
        <w:t>_________</w:t>
      </w:r>
      <w:r w:rsidR="00A476AC" w:rsidRPr="007F5693">
        <w:t>__________________________________________________________________________________ _____________________________________________________________________________________________________</w:t>
      </w:r>
      <w:r w:rsidR="00A476AC" w:rsidRPr="007F5693">
        <w:rPr>
          <w:snapToGrid w:val="0"/>
          <w:color w:val="000000"/>
        </w:rPr>
        <w:t>.</w:t>
      </w:r>
    </w:p>
    <w:p w:rsidR="00A476AC" w:rsidRPr="002F082D" w:rsidRDefault="00A476AC" w:rsidP="00A476AC">
      <w:pPr>
        <w:ind w:firstLine="284"/>
        <w:jc w:val="both"/>
      </w:pPr>
    </w:p>
    <w:p w:rsidR="00A476AC" w:rsidRPr="002F082D" w:rsidRDefault="00A476AC" w:rsidP="009A5967">
      <w:pPr>
        <w:ind w:firstLine="284"/>
        <w:jc w:val="both"/>
      </w:pPr>
      <w:r w:rsidRPr="002F082D">
        <w:t xml:space="preserve">     </w:t>
      </w:r>
      <w:r w:rsidRPr="002F082D">
        <w:tab/>
      </w:r>
      <w:r w:rsidRPr="002F082D">
        <w:tab/>
        <w:t>Организатор торгов:</w:t>
      </w:r>
      <w:r w:rsidRPr="002F082D">
        <w:tab/>
      </w:r>
      <w:r w:rsidRPr="002F082D">
        <w:tab/>
      </w:r>
      <w:r w:rsidRPr="002F082D">
        <w:tab/>
      </w:r>
      <w:r w:rsidRPr="002F082D">
        <w:tab/>
      </w:r>
      <w:r w:rsidRPr="002F082D">
        <w:tab/>
        <w:t xml:space="preserve">                    </w:t>
      </w:r>
      <w:r w:rsidRPr="002F082D">
        <w:tab/>
      </w:r>
      <w:r>
        <w:t>Заявитель</w:t>
      </w:r>
      <w:r w:rsidRPr="002F082D">
        <w:t>:</w:t>
      </w:r>
    </w:p>
    <w:p w:rsidR="00A476AC" w:rsidRPr="002F082D" w:rsidRDefault="00A476AC" w:rsidP="00A476AC">
      <w:pPr>
        <w:ind w:firstLine="284"/>
        <w:jc w:val="both"/>
      </w:pPr>
    </w:p>
    <w:p w:rsidR="00A610DD" w:rsidRDefault="00A476AC" w:rsidP="009A5967">
      <w:pPr>
        <w:ind w:firstLine="284"/>
        <w:jc w:val="both"/>
      </w:pPr>
      <w:r w:rsidRPr="002F082D">
        <w:t>_____________ (</w:t>
      </w:r>
      <w:r w:rsidR="00376965">
        <w:t xml:space="preserve">Б.Б. </w:t>
      </w:r>
      <w:proofErr w:type="gramStart"/>
      <w:r w:rsidR="00376965">
        <w:t xml:space="preserve">Лаврушенко)   </w:t>
      </w:r>
      <w:proofErr w:type="gramEnd"/>
      <w:r w:rsidR="00376965">
        <w:t xml:space="preserve">                          </w:t>
      </w:r>
      <w:r w:rsidRPr="002F082D">
        <w:tab/>
      </w:r>
      <w:r w:rsidRPr="002F082D">
        <w:tab/>
      </w:r>
      <w:r w:rsidRPr="002F082D">
        <w:tab/>
        <w:t xml:space="preserve">     ___________ (                                  ) </w:t>
      </w:r>
    </w:p>
    <w:sectPr w:rsidR="00A610DD" w:rsidSect="005B36D4">
      <w:footerReference w:type="even" r:id="rId7"/>
      <w:footerReference w:type="default" r:id="rId8"/>
      <w:pgSz w:w="11906" w:h="16838"/>
      <w:pgMar w:top="851" w:right="566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77F" w:rsidRDefault="0064577F">
      <w:r>
        <w:separator/>
      </w:r>
    </w:p>
  </w:endnote>
  <w:endnote w:type="continuationSeparator" w:id="0">
    <w:p w:rsidR="0064577F" w:rsidRDefault="0064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Opus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23D" w:rsidRDefault="0082223D" w:rsidP="007C2B67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223D" w:rsidRDefault="0082223D" w:rsidP="008046B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23D" w:rsidRDefault="0082223D" w:rsidP="008046B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77F" w:rsidRDefault="0064577F">
      <w:r>
        <w:separator/>
      </w:r>
    </w:p>
  </w:footnote>
  <w:footnote w:type="continuationSeparator" w:id="0">
    <w:p w:rsidR="0064577F" w:rsidRDefault="00645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48"/>
    <w:rsid w:val="00012921"/>
    <w:rsid w:val="000178AB"/>
    <w:rsid w:val="00034891"/>
    <w:rsid w:val="00037377"/>
    <w:rsid w:val="00037B6E"/>
    <w:rsid w:val="00046632"/>
    <w:rsid w:val="00065927"/>
    <w:rsid w:val="00074DC9"/>
    <w:rsid w:val="00077776"/>
    <w:rsid w:val="000965DC"/>
    <w:rsid w:val="000A167D"/>
    <w:rsid w:val="000B02C4"/>
    <w:rsid w:val="000B4A3E"/>
    <w:rsid w:val="000C1E3F"/>
    <w:rsid w:val="000D3EF3"/>
    <w:rsid w:val="000E3FE1"/>
    <w:rsid w:val="000E56AF"/>
    <w:rsid w:val="000F281F"/>
    <w:rsid w:val="000F532B"/>
    <w:rsid w:val="000F5D27"/>
    <w:rsid w:val="001176AF"/>
    <w:rsid w:val="00117A47"/>
    <w:rsid w:val="00125291"/>
    <w:rsid w:val="0013069C"/>
    <w:rsid w:val="00141E56"/>
    <w:rsid w:val="00146668"/>
    <w:rsid w:val="00147003"/>
    <w:rsid w:val="001565C2"/>
    <w:rsid w:val="00160434"/>
    <w:rsid w:val="00160454"/>
    <w:rsid w:val="0017574E"/>
    <w:rsid w:val="001763B8"/>
    <w:rsid w:val="001773EE"/>
    <w:rsid w:val="00185300"/>
    <w:rsid w:val="00195E56"/>
    <w:rsid w:val="001C27D4"/>
    <w:rsid w:val="001C2E82"/>
    <w:rsid w:val="001D1D2C"/>
    <w:rsid w:val="001E1C8D"/>
    <w:rsid w:val="001F74B4"/>
    <w:rsid w:val="00206966"/>
    <w:rsid w:val="00211FA1"/>
    <w:rsid w:val="0021783E"/>
    <w:rsid w:val="00221E5F"/>
    <w:rsid w:val="00225594"/>
    <w:rsid w:val="00236B17"/>
    <w:rsid w:val="0026586D"/>
    <w:rsid w:val="00267E6B"/>
    <w:rsid w:val="00274D84"/>
    <w:rsid w:val="00290C08"/>
    <w:rsid w:val="002A1803"/>
    <w:rsid w:val="002A2246"/>
    <w:rsid w:val="002A3497"/>
    <w:rsid w:val="002E4555"/>
    <w:rsid w:val="002F082D"/>
    <w:rsid w:val="002F49B1"/>
    <w:rsid w:val="002F5DC5"/>
    <w:rsid w:val="002F5F06"/>
    <w:rsid w:val="002F6C21"/>
    <w:rsid w:val="0030341C"/>
    <w:rsid w:val="0030585D"/>
    <w:rsid w:val="0032275F"/>
    <w:rsid w:val="00376965"/>
    <w:rsid w:val="003856A6"/>
    <w:rsid w:val="00390B0E"/>
    <w:rsid w:val="003A46AC"/>
    <w:rsid w:val="003A589E"/>
    <w:rsid w:val="003B3DCD"/>
    <w:rsid w:val="003B4ECC"/>
    <w:rsid w:val="003C014A"/>
    <w:rsid w:val="003C3AC7"/>
    <w:rsid w:val="003D2404"/>
    <w:rsid w:val="003E341B"/>
    <w:rsid w:val="003F099F"/>
    <w:rsid w:val="003F2E51"/>
    <w:rsid w:val="004068F2"/>
    <w:rsid w:val="00464FAD"/>
    <w:rsid w:val="004729D1"/>
    <w:rsid w:val="00473D8D"/>
    <w:rsid w:val="00475EEC"/>
    <w:rsid w:val="00476A97"/>
    <w:rsid w:val="00491860"/>
    <w:rsid w:val="004A31CF"/>
    <w:rsid w:val="004B2FE5"/>
    <w:rsid w:val="004C61EF"/>
    <w:rsid w:val="004C70BE"/>
    <w:rsid w:val="004C70DF"/>
    <w:rsid w:val="004C7146"/>
    <w:rsid w:val="004D30E7"/>
    <w:rsid w:val="004E4095"/>
    <w:rsid w:val="004F3D3A"/>
    <w:rsid w:val="004F62B6"/>
    <w:rsid w:val="00506080"/>
    <w:rsid w:val="00515361"/>
    <w:rsid w:val="00515DA6"/>
    <w:rsid w:val="00516CA5"/>
    <w:rsid w:val="00537874"/>
    <w:rsid w:val="005415FA"/>
    <w:rsid w:val="00542AD7"/>
    <w:rsid w:val="0054364A"/>
    <w:rsid w:val="00546540"/>
    <w:rsid w:val="00554BCB"/>
    <w:rsid w:val="00567D1E"/>
    <w:rsid w:val="0057078D"/>
    <w:rsid w:val="0057367B"/>
    <w:rsid w:val="005909B3"/>
    <w:rsid w:val="00593680"/>
    <w:rsid w:val="005965ED"/>
    <w:rsid w:val="005B36D4"/>
    <w:rsid w:val="005B47B4"/>
    <w:rsid w:val="005B6D61"/>
    <w:rsid w:val="005E224B"/>
    <w:rsid w:val="005F38D9"/>
    <w:rsid w:val="005F3A23"/>
    <w:rsid w:val="00603005"/>
    <w:rsid w:val="00627E31"/>
    <w:rsid w:val="0063303A"/>
    <w:rsid w:val="00633FD6"/>
    <w:rsid w:val="0064577F"/>
    <w:rsid w:val="006465B4"/>
    <w:rsid w:val="00651E6C"/>
    <w:rsid w:val="0065586E"/>
    <w:rsid w:val="006558BB"/>
    <w:rsid w:val="00664703"/>
    <w:rsid w:val="00670CB6"/>
    <w:rsid w:val="00681D85"/>
    <w:rsid w:val="00694BB7"/>
    <w:rsid w:val="006D234B"/>
    <w:rsid w:val="006D256C"/>
    <w:rsid w:val="006F40A5"/>
    <w:rsid w:val="00700042"/>
    <w:rsid w:val="0070007A"/>
    <w:rsid w:val="0070176E"/>
    <w:rsid w:val="00720BE3"/>
    <w:rsid w:val="00723720"/>
    <w:rsid w:val="00734914"/>
    <w:rsid w:val="00753C0B"/>
    <w:rsid w:val="00757027"/>
    <w:rsid w:val="0076682E"/>
    <w:rsid w:val="0077390E"/>
    <w:rsid w:val="007773B4"/>
    <w:rsid w:val="00795963"/>
    <w:rsid w:val="007A1241"/>
    <w:rsid w:val="007A2425"/>
    <w:rsid w:val="007A79D3"/>
    <w:rsid w:val="007B06E1"/>
    <w:rsid w:val="007B12AD"/>
    <w:rsid w:val="007B2B73"/>
    <w:rsid w:val="007C2B67"/>
    <w:rsid w:val="007D036B"/>
    <w:rsid w:val="007D54EC"/>
    <w:rsid w:val="007E561A"/>
    <w:rsid w:val="007E571D"/>
    <w:rsid w:val="007E5A27"/>
    <w:rsid w:val="007E6D41"/>
    <w:rsid w:val="007F5693"/>
    <w:rsid w:val="007F573E"/>
    <w:rsid w:val="008046B4"/>
    <w:rsid w:val="00811101"/>
    <w:rsid w:val="00812FC1"/>
    <w:rsid w:val="00820A8A"/>
    <w:rsid w:val="0082223D"/>
    <w:rsid w:val="00823511"/>
    <w:rsid w:val="008236A0"/>
    <w:rsid w:val="0086151F"/>
    <w:rsid w:val="008771F4"/>
    <w:rsid w:val="00897CB5"/>
    <w:rsid w:val="008D230C"/>
    <w:rsid w:val="008E2532"/>
    <w:rsid w:val="00900F67"/>
    <w:rsid w:val="00902F23"/>
    <w:rsid w:val="00903C8F"/>
    <w:rsid w:val="00911048"/>
    <w:rsid w:val="009147F5"/>
    <w:rsid w:val="00930A25"/>
    <w:rsid w:val="009779AF"/>
    <w:rsid w:val="00977A19"/>
    <w:rsid w:val="009840F0"/>
    <w:rsid w:val="00997D84"/>
    <w:rsid w:val="00997DE7"/>
    <w:rsid w:val="009A5967"/>
    <w:rsid w:val="009C184E"/>
    <w:rsid w:val="009C60AF"/>
    <w:rsid w:val="009D1693"/>
    <w:rsid w:val="009E5653"/>
    <w:rsid w:val="009F0224"/>
    <w:rsid w:val="009F789C"/>
    <w:rsid w:val="00A02E49"/>
    <w:rsid w:val="00A0352C"/>
    <w:rsid w:val="00A0730A"/>
    <w:rsid w:val="00A15E5F"/>
    <w:rsid w:val="00A24FAD"/>
    <w:rsid w:val="00A30CF2"/>
    <w:rsid w:val="00A4389D"/>
    <w:rsid w:val="00A476AC"/>
    <w:rsid w:val="00A512E2"/>
    <w:rsid w:val="00A610DD"/>
    <w:rsid w:val="00A66813"/>
    <w:rsid w:val="00A7063D"/>
    <w:rsid w:val="00AB0C00"/>
    <w:rsid w:val="00AB1E56"/>
    <w:rsid w:val="00AB43CD"/>
    <w:rsid w:val="00AB7CD6"/>
    <w:rsid w:val="00AC6658"/>
    <w:rsid w:val="00AF3E82"/>
    <w:rsid w:val="00B043C1"/>
    <w:rsid w:val="00B223DE"/>
    <w:rsid w:val="00B2674A"/>
    <w:rsid w:val="00B74A99"/>
    <w:rsid w:val="00BB04CC"/>
    <w:rsid w:val="00C03B0D"/>
    <w:rsid w:val="00C130A7"/>
    <w:rsid w:val="00C233BB"/>
    <w:rsid w:val="00C40487"/>
    <w:rsid w:val="00C40F28"/>
    <w:rsid w:val="00C442F2"/>
    <w:rsid w:val="00C55D10"/>
    <w:rsid w:val="00C758CD"/>
    <w:rsid w:val="00C77FBF"/>
    <w:rsid w:val="00C94E0B"/>
    <w:rsid w:val="00CB4976"/>
    <w:rsid w:val="00CC2D74"/>
    <w:rsid w:val="00CC3BC3"/>
    <w:rsid w:val="00CD5E6E"/>
    <w:rsid w:val="00CD7548"/>
    <w:rsid w:val="00CE0B1E"/>
    <w:rsid w:val="00CE1749"/>
    <w:rsid w:val="00CE6C87"/>
    <w:rsid w:val="00D233E0"/>
    <w:rsid w:val="00D46878"/>
    <w:rsid w:val="00D513F9"/>
    <w:rsid w:val="00D55DB7"/>
    <w:rsid w:val="00D629AA"/>
    <w:rsid w:val="00D90F9E"/>
    <w:rsid w:val="00D9505D"/>
    <w:rsid w:val="00DA0E41"/>
    <w:rsid w:val="00DC0645"/>
    <w:rsid w:val="00DD1A0E"/>
    <w:rsid w:val="00DE3570"/>
    <w:rsid w:val="00E1049E"/>
    <w:rsid w:val="00E1084D"/>
    <w:rsid w:val="00E27567"/>
    <w:rsid w:val="00E37A86"/>
    <w:rsid w:val="00E5244F"/>
    <w:rsid w:val="00E601C8"/>
    <w:rsid w:val="00E83816"/>
    <w:rsid w:val="00EA09BF"/>
    <w:rsid w:val="00EC7C7B"/>
    <w:rsid w:val="00EE7AC5"/>
    <w:rsid w:val="00F0438F"/>
    <w:rsid w:val="00F047AF"/>
    <w:rsid w:val="00F10168"/>
    <w:rsid w:val="00F439AE"/>
    <w:rsid w:val="00F43A83"/>
    <w:rsid w:val="00F56335"/>
    <w:rsid w:val="00F6756D"/>
    <w:rsid w:val="00F763ED"/>
    <w:rsid w:val="00F777A2"/>
    <w:rsid w:val="00F830DB"/>
    <w:rsid w:val="00F91CF3"/>
    <w:rsid w:val="00FD0692"/>
    <w:rsid w:val="00FD35AB"/>
    <w:rsid w:val="00FD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4DB2C"/>
  <w15:chartTrackingRefBased/>
  <w15:docId w15:val="{EBD7E5DC-C860-4A62-A358-448D27BA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paragraph" w:styleId="a5">
    <w:name w:val="header"/>
    <w:basedOn w:val="a"/>
    <w:rsid w:val="00E83816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rsid w:val="00E83816"/>
    <w:pPr>
      <w:tabs>
        <w:tab w:val="center" w:pos="4677"/>
        <w:tab w:val="right" w:pos="9355"/>
      </w:tabs>
    </w:pPr>
  </w:style>
  <w:style w:type="paragraph" w:customStyle="1" w:styleId="a8">
    <w:basedOn w:val="a"/>
    <w:rsid w:val="00902F23"/>
    <w:rPr>
      <w:rFonts w:ascii="Verdana" w:hAnsi="Verdana" w:cs="Verdana"/>
      <w:lang w:val="en-US" w:eastAsia="en-US"/>
    </w:rPr>
  </w:style>
  <w:style w:type="character" w:styleId="a9">
    <w:name w:val="page number"/>
    <w:basedOn w:val="a0"/>
    <w:rsid w:val="008046B4"/>
  </w:style>
  <w:style w:type="paragraph" w:styleId="aa">
    <w:name w:val="Body Text"/>
    <w:basedOn w:val="a"/>
    <w:rsid w:val="00464FAD"/>
    <w:pPr>
      <w:spacing w:after="120"/>
    </w:pPr>
  </w:style>
  <w:style w:type="paragraph" w:customStyle="1" w:styleId="1">
    <w:name w:val="Знак1 Знак Знак Знак Знак Знак Знак Знак Знак Знак"/>
    <w:basedOn w:val="a"/>
    <w:rsid w:val="00E37A8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b">
    <w:name w:val="Знак Знак Знак"/>
    <w:basedOn w:val="a"/>
    <w:rsid w:val="00C442F2"/>
    <w:rPr>
      <w:rFonts w:ascii="Verdana" w:hAnsi="Verdana" w:cs="Verdana"/>
      <w:lang w:val="en-US" w:eastAsia="en-US"/>
    </w:rPr>
  </w:style>
  <w:style w:type="character" w:customStyle="1" w:styleId="a7">
    <w:name w:val="Нижний колонтитул Знак"/>
    <w:basedOn w:val="a0"/>
    <w:link w:val="a6"/>
    <w:rsid w:val="00F43A83"/>
  </w:style>
  <w:style w:type="character" w:styleId="ac">
    <w:name w:val="Hyperlink"/>
    <w:rsid w:val="003A589E"/>
    <w:rPr>
      <w:color w:val="0000FF"/>
      <w:u w:val="single"/>
    </w:rPr>
  </w:style>
  <w:style w:type="paragraph" w:customStyle="1" w:styleId="10">
    <w:name w:val="Знак Знак1 Знак"/>
    <w:basedOn w:val="a"/>
    <w:rsid w:val="0017574E"/>
    <w:rPr>
      <w:rFonts w:ascii="Verdana" w:hAnsi="Verdana" w:cs="Verdana"/>
      <w:lang w:val="en-US" w:eastAsia="en-US"/>
    </w:rPr>
  </w:style>
  <w:style w:type="paragraph" w:styleId="ad">
    <w:name w:val="No Spacing"/>
    <w:qFormat/>
    <w:rsid w:val="005909B3"/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C55D10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САЦ</Company>
  <LinksUpToDate>false</LinksUpToDate>
  <CharactersWithSpaces>7483</CharactersWithSpaces>
  <SharedDoc>false</SharedDoc>
  <HLinks>
    <vt:vector size="36" baseType="variant">
      <vt:variant>
        <vt:i4>917533</vt:i4>
      </vt:variant>
      <vt:variant>
        <vt:i4>15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12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9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6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Андрей</dc:creator>
  <cp:keywords/>
  <cp:lastModifiedBy>Пользователь</cp:lastModifiedBy>
  <cp:revision>5</cp:revision>
  <cp:lastPrinted>2015-03-05T10:47:00Z</cp:lastPrinted>
  <dcterms:created xsi:type="dcterms:W3CDTF">2018-09-24T16:01:00Z</dcterms:created>
  <dcterms:modified xsi:type="dcterms:W3CDTF">2018-09-24T16:07:00Z</dcterms:modified>
</cp:coreProperties>
</file>