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/>
      </w:tblPr>
      <w:tblGrid>
        <w:gridCol w:w="9655"/>
      </w:tblGrid>
      <w:tr w:rsidR="001A4F1B" w:rsidRPr="001A4F1B" w:rsidTr="001A4F1B">
        <w:trPr>
          <w:tblCellSpacing w:w="75" w:type="dxa"/>
        </w:trPr>
        <w:tc>
          <w:tcPr>
            <w:tcW w:w="0" w:type="auto"/>
            <w:tcBorders>
              <w:bottom w:val="single" w:sz="12" w:space="0" w:color="005993"/>
            </w:tcBorders>
            <w:vAlign w:val="center"/>
            <w:hideMark/>
          </w:tcPr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87"/>
              <w:gridCol w:w="1674"/>
            </w:tblGrid>
            <w:tr w:rsidR="001A4F1B" w:rsidRPr="001A4F1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A4F1B" w:rsidRPr="001A4F1B" w:rsidRDefault="001A4F1B" w:rsidP="001A4F1B">
                  <w:pPr>
                    <w:spacing w:after="167" w:line="240" w:lineRule="auto"/>
                    <w:outlineLvl w:val="0"/>
                    <w:rPr>
                      <w:rFonts w:ascii="Tahoma" w:eastAsia="Times New Roman" w:hAnsi="Tahoma" w:cs="Tahoma"/>
                      <w:b/>
                      <w:bCs/>
                      <w:color w:val="C82F10"/>
                      <w:kern w:val="36"/>
                      <w:sz w:val="20"/>
                      <w:szCs w:val="20"/>
                      <w:lang w:eastAsia="ru-RU"/>
                    </w:rPr>
                  </w:pPr>
                  <w:r w:rsidRPr="001A4F1B">
                    <w:rPr>
                      <w:rFonts w:ascii="Tahoma" w:eastAsia="Times New Roman" w:hAnsi="Tahoma" w:cs="Tahoma"/>
                      <w:b/>
                      <w:bCs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pict/>
                  </w:r>
                  <w:r w:rsidRPr="001A4F1B">
                    <w:rPr>
                      <w:rFonts w:ascii="Tahoma" w:eastAsia="Times New Roman" w:hAnsi="Tahoma" w:cs="Tahoma"/>
                      <w:b/>
                      <w:bCs/>
                      <w:color w:val="C82F10"/>
                      <w:kern w:val="36"/>
                      <w:sz w:val="20"/>
                      <w:szCs w:val="20"/>
                      <w:lang w:eastAsia="ru-RU"/>
                    </w:rPr>
                    <w:t>Сведения о заключении договора купли-продажи</w:t>
                  </w:r>
                </w:p>
              </w:tc>
              <w:tc>
                <w:tcPr>
                  <w:tcW w:w="1674" w:type="dxa"/>
                  <w:vAlign w:val="center"/>
                  <w:hideMark/>
                </w:tcPr>
                <w:p w:rsidR="001A4F1B" w:rsidRPr="001A4F1B" w:rsidRDefault="001A4F1B" w:rsidP="001A4F1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4F1B">
                    <w:rPr>
                      <w:rFonts w:ascii="Tahoma" w:eastAsia="Times New Roman" w:hAnsi="Tahoma" w:cs="Tahoma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38430" cy="201930"/>
                        <wp:effectExtent l="19050" t="0" r="0" b="0"/>
                        <wp:docPr id="6" name="ctl00_cplhContent_Image1" descr="Скачать сертификат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tl00_cplhContent_Image1" descr="Скачать сертификат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430" cy="201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4F1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1" type="#_x0000_t75" style="width:15.05pt;height:16.75pt" o:ole="">
                        <v:imagedata r:id="rId8" o:title=""/>
                      </v:shape>
                      <w:control r:id="rId9" w:name="DefaultOcxName5" w:shapeid="_x0000_i1051"/>
                    </w:object>
                  </w:r>
                </w:p>
              </w:tc>
            </w:tr>
            <w:tr w:rsidR="001A4F1B" w:rsidRPr="001A4F1B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A4F1B" w:rsidRPr="001A4F1B" w:rsidRDefault="001A4F1B" w:rsidP="001A4F1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A4F1B" w:rsidRPr="001A4F1B" w:rsidRDefault="001A4F1B" w:rsidP="001A4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1A4F1B" w:rsidRPr="001A4F1B" w:rsidTr="001A4F1B">
        <w:trPr>
          <w:tblCellSpacing w:w="75" w:type="dxa"/>
        </w:trPr>
        <w:tc>
          <w:tcPr>
            <w:tcW w:w="0" w:type="auto"/>
            <w:vAlign w:val="center"/>
            <w:hideMark/>
          </w:tcPr>
          <w:p w:rsidR="001A4F1B" w:rsidRPr="001A4F1B" w:rsidRDefault="001A4F1B" w:rsidP="001A4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1A4F1B" w:rsidRPr="001A4F1B" w:rsidTr="001A4F1B">
        <w:trPr>
          <w:tblCellSpacing w:w="7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Ind w:w="1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382"/>
              <w:gridCol w:w="5963"/>
            </w:tblGrid>
            <w:tr w:rsidR="001A4F1B" w:rsidRPr="001A4F1B" w:rsidTr="001A4F1B">
              <w:tc>
                <w:tcPr>
                  <w:tcW w:w="3382" w:type="dxa"/>
                  <w:shd w:val="clear" w:color="auto" w:fill="F3F6F8"/>
                  <w:noWrap/>
                  <w:vAlign w:val="center"/>
                  <w:hideMark/>
                </w:tcPr>
                <w:p w:rsidR="001A4F1B" w:rsidRPr="001A4F1B" w:rsidRDefault="001A4F1B" w:rsidP="001A4F1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4F1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№ сообщения </w:t>
                  </w:r>
                </w:p>
              </w:tc>
              <w:tc>
                <w:tcPr>
                  <w:tcW w:w="0" w:type="auto"/>
                  <w:shd w:val="clear" w:color="auto" w:fill="F3F6F8"/>
                  <w:vAlign w:val="center"/>
                  <w:hideMark/>
                </w:tcPr>
                <w:p w:rsidR="001A4F1B" w:rsidRPr="001A4F1B" w:rsidRDefault="001A4F1B" w:rsidP="001A4F1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4F1B"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ru-RU"/>
                    </w:rPr>
                    <w:t>3650259</w:t>
                  </w:r>
                </w:p>
              </w:tc>
            </w:tr>
            <w:tr w:rsidR="001A4F1B" w:rsidRPr="001A4F1B" w:rsidTr="001A4F1B">
              <w:tc>
                <w:tcPr>
                  <w:tcW w:w="3382" w:type="dxa"/>
                  <w:shd w:val="clear" w:color="auto" w:fill="FFFFFF"/>
                  <w:noWrap/>
                  <w:vAlign w:val="center"/>
                  <w:hideMark/>
                </w:tcPr>
                <w:p w:rsidR="001A4F1B" w:rsidRPr="001A4F1B" w:rsidRDefault="001A4F1B" w:rsidP="001A4F1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4F1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Дата публикации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A4F1B" w:rsidRPr="001A4F1B" w:rsidRDefault="001A4F1B" w:rsidP="001A4F1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4F1B"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08.04.2019 </w:t>
                  </w:r>
                </w:p>
              </w:tc>
            </w:tr>
          </w:tbl>
          <w:p w:rsidR="001A4F1B" w:rsidRPr="001A4F1B" w:rsidRDefault="001A4F1B" w:rsidP="001A4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A4F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Должник</w:t>
            </w:r>
          </w:p>
          <w:tbl>
            <w:tblPr>
              <w:tblW w:w="5000" w:type="pct"/>
              <w:tblInd w:w="1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382"/>
              <w:gridCol w:w="5963"/>
            </w:tblGrid>
            <w:tr w:rsidR="001A4F1B" w:rsidRPr="001A4F1B" w:rsidTr="001A4F1B">
              <w:tc>
                <w:tcPr>
                  <w:tcW w:w="3382" w:type="dxa"/>
                  <w:shd w:val="clear" w:color="auto" w:fill="F3F6F8"/>
                  <w:noWrap/>
                  <w:vAlign w:val="center"/>
                  <w:hideMark/>
                </w:tcPr>
                <w:p w:rsidR="001A4F1B" w:rsidRPr="001A4F1B" w:rsidRDefault="001A4F1B" w:rsidP="001A4F1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4F1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Наименование должника </w:t>
                  </w:r>
                </w:p>
              </w:tc>
              <w:tc>
                <w:tcPr>
                  <w:tcW w:w="0" w:type="auto"/>
                  <w:shd w:val="clear" w:color="auto" w:fill="F3F6F8"/>
                  <w:vAlign w:val="center"/>
                  <w:hideMark/>
                </w:tcPr>
                <w:p w:rsidR="001A4F1B" w:rsidRPr="001A4F1B" w:rsidRDefault="001A4F1B" w:rsidP="001A4F1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4F1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"ТРИА-ТРАНС"</w:t>
                  </w:r>
                </w:p>
              </w:tc>
            </w:tr>
            <w:tr w:rsidR="001A4F1B" w:rsidRPr="001A4F1B" w:rsidTr="001A4F1B">
              <w:tc>
                <w:tcPr>
                  <w:tcW w:w="3382" w:type="dxa"/>
                  <w:shd w:val="clear" w:color="auto" w:fill="FFFFFF"/>
                  <w:noWrap/>
                  <w:vAlign w:val="center"/>
                  <w:hideMark/>
                </w:tcPr>
                <w:p w:rsidR="001A4F1B" w:rsidRPr="001A4F1B" w:rsidRDefault="001A4F1B" w:rsidP="001A4F1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4F1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Адрес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A4F1B" w:rsidRPr="001A4F1B" w:rsidRDefault="001A4F1B" w:rsidP="001A4F1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4F1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ПРИМОРСКИЙ, СПАССК-ДАЛЬНИЙ, ХАБАРОВСКАЯ, 2А</w:t>
                  </w:r>
                </w:p>
              </w:tc>
            </w:tr>
            <w:tr w:rsidR="001A4F1B" w:rsidRPr="001A4F1B" w:rsidTr="001A4F1B">
              <w:tc>
                <w:tcPr>
                  <w:tcW w:w="3382" w:type="dxa"/>
                  <w:shd w:val="clear" w:color="auto" w:fill="F3F6F8"/>
                  <w:noWrap/>
                  <w:vAlign w:val="center"/>
                  <w:hideMark/>
                </w:tcPr>
                <w:p w:rsidR="001A4F1B" w:rsidRPr="001A4F1B" w:rsidRDefault="001A4F1B" w:rsidP="001A4F1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4F1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ОГРН </w:t>
                  </w:r>
                </w:p>
              </w:tc>
              <w:tc>
                <w:tcPr>
                  <w:tcW w:w="0" w:type="auto"/>
                  <w:shd w:val="clear" w:color="auto" w:fill="F3F6F8"/>
                  <w:vAlign w:val="center"/>
                  <w:hideMark/>
                </w:tcPr>
                <w:p w:rsidR="001A4F1B" w:rsidRPr="001A4F1B" w:rsidRDefault="001A4F1B" w:rsidP="001A4F1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4F1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1072510000331</w:t>
                  </w:r>
                </w:p>
              </w:tc>
            </w:tr>
            <w:tr w:rsidR="001A4F1B" w:rsidRPr="001A4F1B" w:rsidTr="001A4F1B">
              <w:tc>
                <w:tcPr>
                  <w:tcW w:w="3382" w:type="dxa"/>
                  <w:shd w:val="clear" w:color="auto" w:fill="FFFFFF"/>
                  <w:noWrap/>
                  <w:vAlign w:val="center"/>
                  <w:hideMark/>
                </w:tcPr>
                <w:p w:rsidR="001A4F1B" w:rsidRPr="001A4F1B" w:rsidRDefault="001A4F1B" w:rsidP="001A4F1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4F1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ИНН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A4F1B" w:rsidRPr="001A4F1B" w:rsidRDefault="001A4F1B" w:rsidP="001A4F1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4F1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2510011324</w:t>
                  </w:r>
                </w:p>
              </w:tc>
            </w:tr>
            <w:tr w:rsidR="001A4F1B" w:rsidRPr="001A4F1B" w:rsidTr="001A4F1B">
              <w:tc>
                <w:tcPr>
                  <w:tcW w:w="3382" w:type="dxa"/>
                  <w:shd w:val="clear" w:color="auto" w:fill="F3F6F8"/>
                  <w:noWrap/>
                  <w:vAlign w:val="center"/>
                  <w:hideMark/>
                </w:tcPr>
                <w:p w:rsidR="001A4F1B" w:rsidRPr="001A4F1B" w:rsidRDefault="001A4F1B" w:rsidP="001A4F1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4F1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№ дела </w:t>
                  </w:r>
                </w:p>
              </w:tc>
              <w:tc>
                <w:tcPr>
                  <w:tcW w:w="0" w:type="auto"/>
                  <w:shd w:val="clear" w:color="auto" w:fill="F3F6F8"/>
                  <w:vAlign w:val="center"/>
                  <w:hideMark/>
                </w:tcPr>
                <w:p w:rsidR="001A4F1B" w:rsidRPr="001A4F1B" w:rsidRDefault="001A4F1B" w:rsidP="001A4F1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4F1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 xml:space="preserve">А51-12966/2016 </w:t>
                  </w:r>
                </w:p>
              </w:tc>
            </w:tr>
          </w:tbl>
          <w:p w:rsidR="001A4F1B" w:rsidRPr="001A4F1B" w:rsidRDefault="001A4F1B" w:rsidP="001A4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A4F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Кем опубликовано</w:t>
            </w:r>
          </w:p>
          <w:tbl>
            <w:tblPr>
              <w:tblW w:w="5000" w:type="pct"/>
              <w:tblInd w:w="1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382"/>
              <w:gridCol w:w="5963"/>
            </w:tblGrid>
            <w:tr w:rsidR="001A4F1B" w:rsidRPr="001A4F1B" w:rsidTr="001A4F1B">
              <w:tc>
                <w:tcPr>
                  <w:tcW w:w="3382" w:type="dxa"/>
                  <w:shd w:val="clear" w:color="auto" w:fill="FFFFFF"/>
                  <w:noWrap/>
                  <w:vAlign w:val="center"/>
                  <w:hideMark/>
                </w:tcPr>
                <w:p w:rsidR="001A4F1B" w:rsidRPr="001A4F1B" w:rsidRDefault="001A4F1B" w:rsidP="001A4F1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4F1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Арбитражный управляющий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A4F1B" w:rsidRPr="001A4F1B" w:rsidRDefault="001A4F1B" w:rsidP="001A4F1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4F1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 xml:space="preserve">Моисеенко Геннадий Петрович (ИНН 253800395255) </w:t>
                  </w:r>
                </w:p>
              </w:tc>
            </w:tr>
            <w:tr w:rsidR="001A4F1B" w:rsidRPr="001A4F1B" w:rsidTr="001A4F1B">
              <w:tc>
                <w:tcPr>
                  <w:tcW w:w="3382" w:type="dxa"/>
                  <w:shd w:val="clear" w:color="auto" w:fill="F3F6F8"/>
                  <w:noWrap/>
                  <w:vAlign w:val="center"/>
                  <w:hideMark/>
                </w:tcPr>
                <w:p w:rsidR="001A4F1B" w:rsidRPr="001A4F1B" w:rsidRDefault="001A4F1B" w:rsidP="001A4F1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4F1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Адрес для корреспонденции </w:t>
                  </w:r>
                </w:p>
              </w:tc>
              <w:tc>
                <w:tcPr>
                  <w:tcW w:w="0" w:type="auto"/>
                  <w:shd w:val="clear" w:color="auto" w:fill="F3F6F8"/>
                  <w:vAlign w:val="center"/>
                  <w:hideMark/>
                </w:tcPr>
                <w:p w:rsidR="001A4F1B" w:rsidRPr="001A4F1B" w:rsidRDefault="001A4F1B" w:rsidP="001A4F1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4F1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690014 г. Владивосток-14 А/Я 66 Моисеенко Г.П.</w:t>
                  </w:r>
                </w:p>
              </w:tc>
            </w:tr>
            <w:tr w:rsidR="001A4F1B" w:rsidRPr="001A4F1B" w:rsidTr="001A4F1B">
              <w:tc>
                <w:tcPr>
                  <w:tcW w:w="3382" w:type="dxa"/>
                  <w:shd w:val="clear" w:color="auto" w:fill="FFFFFF"/>
                  <w:noWrap/>
                  <w:vAlign w:val="center"/>
                  <w:hideMark/>
                </w:tcPr>
                <w:p w:rsidR="001A4F1B" w:rsidRPr="001A4F1B" w:rsidRDefault="001A4F1B" w:rsidP="001A4F1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4F1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СРО АУ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A4F1B" w:rsidRPr="001A4F1B" w:rsidRDefault="001A4F1B" w:rsidP="001A4F1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4F1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 xml:space="preserve">МСО ПАУ - Ассоциация "Межрегиональная саморегулируемая организация профессиональных арбитражных управляющих" (ИНН 7705494552,  ОГРН 1037705027249) </w:t>
                  </w:r>
                </w:p>
              </w:tc>
            </w:tr>
            <w:tr w:rsidR="001A4F1B" w:rsidRPr="001A4F1B" w:rsidTr="001A4F1B">
              <w:tc>
                <w:tcPr>
                  <w:tcW w:w="3382" w:type="dxa"/>
                  <w:shd w:val="clear" w:color="auto" w:fill="F3F6F8"/>
                  <w:noWrap/>
                  <w:vAlign w:val="center"/>
                  <w:hideMark/>
                </w:tcPr>
                <w:p w:rsidR="001A4F1B" w:rsidRPr="001A4F1B" w:rsidRDefault="001A4F1B" w:rsidP="001A4F1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4F1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Адрес СРО АУ </w:t>
                  </w:r>
                </w:p>
              </w:tc>
              <w:tc>
                <w:tcPr>
                  <w:tcW w:w="0" w:type="auto"/>
                  <w:shd w:val="clear" w:color="auto" w:fill="F3F6F8"/>
                  <w:vAlign w:val="center"/>
                  <w:hideMark/>
                </w:tcPr>
                <w:p w:rsidR="001A4F1B" w:rsidRPr="001A4F1B" w:rsidRDefault="001A4F1B" w:rsidP="001A4F1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4F1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 xml:space="preserve">109240, г. Москва, Котельническая </w:t>
                  </w:r>
                  <w:proofErr w:type="spellStart"/>
                  <w:r w:rsidRPr="001A4F1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наб</w:t>
                  </w:r>
                  <w:proofErr w:type="spellEnd"/>
                  <w:r w:rsidRPr="001A4F1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., д.17</w:t>
                  </w:r>
                </w:p>
              </w:tc>
            </w:tr>
            <w:tr w:rsidR="001A4F1B" w:rsidRPr="001A4F1B" w:rsidTr="001A4F1B">
              <w:tc>
                <w:tcPr>
                  <w:tcW w:w="3382" w:type="dxa"/>
                  <w:shd w:val="clear" w:color="auto" w:fill="FFFFFF"/>
                  <w:noWrap/>
                  <w:vAlign w:val="center"/>
                  <w:hideMark/>
                </w:tcPr>
                <w:p w:rsidR="001A4F1B" w:rsidRPr="001A4F1B" w:rsidRDefault="001A4F1B" w:rsidP="001A4F1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4F1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Объявление о проведении торгов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A4F1B" w:rsidRPr="001A4F1B" w:rsidRDefault="001A4F1B" w:rsidP="001A4F1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10" w:history="1">
                    <w:r w:rsidRPr="001A4F1B">
                      <w:rPr>
                        <w:rFonts w:ascii="Tahoma" w:eastAsia="Times New Roman" w:hAnsi="Tahoma" w:cs="Tahoma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№3232037 опубликовано 20.11.2018</w:t>
                    </w:r>
                  </w:hyperlink>
                </w:p>
              </w:tc>
            </w:tr>
          </w:tbl>
          <w:p w:rsidR="001A4F1B" w:rsidRPr="001A4F1B" w:rsidRDefault="001A4F1B" w:rsidP="001A4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A4F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Публикуемые сведения</w:t>
            </w:r>
          </w:p>
          <w:tbl>
            <w:tblPr>
              <w:tblW w:w="5000" w:type="pct"/>
              <w:tblInd w:w="1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382"/>
              <w:gridCol w:w="5963"/>
            </w:tblGrid>
            <w:tr w:rsidR="001A4F1B" w:rsidRPr="001A4F1B" w:rsidTr="001A4F1B">
              <w:tc>
                <w:tcPr>
                  <w:tcW w:w="3382" w:type="dxa"/>
                  <w:shd w:val="clear" w:color="auto" w:fill="F3F6F8"/>
                  <w:noWrap/>
                  <w:vAlign w:val="center"/>
                  <w:hideMark/>
                </w:tcPr>
                <w:p w:rsidR="001A4F1B" w:rsidRPr="001A4F1B" w:rsidRDefault="001A4F1B" w:rsidP="001A4F1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4F1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Торговая площадка </w:t>
                  </w:r>
                </w:p>
              </w:tc>
              <w:tc>
                <w:tcPr>
                  <w:tcW w:w="0" w:type="auto"/>
                  <w:shd w:val="clear" w:color="auto" w:fill="F3F6F8"/>
                  <w:vAlign w:val="center"/>
                  <w:hideMark/>
                </w:tcPr>
                <w:p w:rsidR="001A4F1B" w:rsidRPr="001A4F1B" w:rsidRDefault="001A4F1B" w:rsidP="001A4F1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4F1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Российский аукционный дом</w:t>
                  </w:r>
                </w:p>
              </w:tc>
            </w:tr>
            <w:tr w:rsidR="001A4F1B" w:rsidRPr="001A4F1B" w:rsidTr="001A4F1B">
              <w:tc>
                <w:tcPr>
                  <w:tcW w:w="3382" w:type="dxa"/>
                  <w:shd w:val="clear" w:color="auto" w:fill="FFFFFF"/>
                  <w:noWrap/>
                  <w:vAlign w:val="center"/>
                  <w:hideMark/>
                </w:tcPr>
                <w:p w:rsidR="001A4F1B" w:rsidRPr="001A4F1B" w:rsidRDefault="001A4F1B" w:rsidP="001A4F1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4F1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Номер торгов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A4F1B" w:rsidRPr="001A4F1B" w:rsidRDefault="001A4F1B" w:rsidP="001A4F1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4F1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79275</w:t>
                  </w:r>
                </w:p>
              </w:tc>
            </w:tr>
          </w:tbl>
          <w:p w:rsidR="001A4F1B" w:rsidRPr="001A4F1B" w:rsidRDefault="001A4F1B" w:rsidP="001A4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:rsidR="001A4F1B" w:rsidRPr="001A4F1B" w:rsidRDefault="001A4F1B" w:rsidP="001A4F1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0"/>
                <w:szCs w:val="20"/>
                <w:lang w:eastAsia="ru-RU"/>
              </w:rPr>
            </w:pPr>
            <w:r w:rsidRPr="001A4F1B">
              <w:rPr>
                <w:rFonts w:ascii="Tahoma" w:eastAsia="Times New Roman" w:hAnsi="Tahoma" w:cs="Tahoma"/>
                <w:b/>
                <w:bCs/>
                <w:color w:val="5B5B5B"/>
                <w:sz w:val="20"/>
                <w:szCs w:val="20"/>
                <w:lang w:eastAsia="ru-RU"/>
              </w:rPr>
              <w:t>Заключенные договоры</w:t>
            </w:r>
          </w:p>
          <w:p w:rsidR="001A4F1B" w:rsidRPr="001A4F1B" w:rsidRDefault="001A4F1B" w:rsidP="001A4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9345" w:type="dxa"/>
              <w:tblInd w:w="1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805"/>
              <w:gridCol w:w="6540"/>
            </w:tblGrid>
            <w:tr w:rsidR="001A4F1B" w:rsidRPr="001A4F1B" w:rsidTr="001A4F1B">
              <w:tc>
                <w:tcPr>
                  <w:tcW w:w="2805" w:type="dxa"/>
                  <w:noWrap/>
                  <w:vAlign w:val="center"/>
                  <w:hideMark/>
                </w:tcPr>
                <w:p w:rsidR="001A4F1B" w:rsidRPr="001A4F1B" w:rsidRDefault="001A4F1B" w:rsidP="001A4F1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4F1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Номер лота</w:t>
                  </w:r>
                </w:p>
              </w:tc>
              <w:tc>
                <w:tcPr>
                  <w:tcW w:w="6540" w:type="dxa"/>
                  <w:vAlign w:val="center"/>
                  <w:hideMark/>
                </w:tcPr>
                <w:p w:rsidR="001A4F1B" w:rsidRPr="001A4F1B" w:rsidRDefault="001A4F1B" w:rsidP="001A4F1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4F1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A4F1B" w:rsidRPr="001A4F1B" w:rsidTr="001A4F1B">
              <w:tc>
                <w:tcPr>
                  <w:tcW w:w="2805" w:type="dxa"/>
                  <w:noWrap/>
                  <w:vAlign w:val="center"/>
                  <w:hideMark/>
                </w:tcPr>
                <w:p w:rsidR="001A4F1B" w:rsidRPr="001A4F1B" w:rsidRDefault="001A4F1B" w:rsidP="001A4F1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4F1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Описание</w:t>
                  </w:r>
                </w:p>
              </w:tc>
              <w:tc>
                <w:tcPr>
                  <w:tcW w:w="6540" w:type="dxa"/>
                  <w:vAlign w:val="center"/>
                  <w:hideMark/>
                </w:tcPr>
                <w:p w:rsidR="001A4F1B" w:rsidRPr="001A4F1B" w:rsidRDefault="001A4F1B" w:rsidP="001A4F1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4F1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 xml:space="preserve">1). Сооружение автозаправочная станция в составе: - одноэтажное здание общей площадью 133,5 кв. м; -навес ; топливораздаточная колонка (3 шт.); расходный резервуар (6 на 25 куб. м); расходный резервуар (4 на 50 куб. м); расходный резервуар (2 на 60 куб. м); молниеотвод; ограждение; ливневая канализация; водопропускная труба; септик; информационная стела; электроснабжение и электроосвещение; адрес объекта: Приморский край, г. Спасск- Дальний, ул. Хабаровская, д. 2а; Кадастровый (или условный) номер: НО-15-Х; 2) Земельный участок, категория земель: земли населенных пунктов, разрешенное использование: Для эксплуатации заправочной станции, общая площадь 2852 кв. м, адрес объекта: относительно ориентира нежилое здание, расположенного в границах участка, адрес ориентира: Приморский край, г. Спасск- Дальний, ул. Хабаровская, д. 2а, кадастровый номер: 25:32:020302:62 3). </w:t>
                  </w:r>
                  <w:proofErr w:type="spellStart"/>
                  <w:r w:rsidRPr="001A4F1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Товарно</w:t>
                  </w:r>
                  <w:proofErr w:type="spellEnd"/>
                  <w:r w:rsidRPr="001A4F1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- материальные ценности (ТМЦ) для обслуживания АЗС на 71 611 руб. в составе: ОПЕРАТОРНАЯ: Стол журнальный- 1 шт., стол рабочий- 2 шт., контроллер 1 шт.; микрофон-1 шт.; Телефон- 1шт.; Кассовый аппарат -1 шт.; Диван б/у- 1 шт.; шкаф с антресолью б/у-1 шт.; Вешалка- 1 шт.; шкаф настенный -1 шт.; Кондиционер-1 шт.; Сейф -1шт.; громкая связь -1 шт.; огнетушители 50- 1 шт.; Огнетушители порошковые- 4 шт.; огнетушители углекислотные -3 шт. Котельная: Емкость V 5 куб. м.- 2 шт.; Водонагреватель- 1шт.; насос электрический -1шт.; Комната №1: Стол б/у- 2 шт.; шкаф б/у- 1 шт.; Комната № 2:Стол б/у-2 шт.; кондиционер - 1 шт.; Комната №3: Диван б/у- 1 шт.; Стол рабочий-1 шт.; стол журнальный- 1 шт.; кондиционер- 1 шт.; стул б/у- 1 шт.;</w:t>
                  </w:r>
                </w:p>
              </w:tc>
            </w:tr>
            <w:tr w:rsidR="001A4F1B" w:rsidRPr="001A4F1B" w:rsidTr="001A4F1B">
              <w:tc>
                <w:tcPr>
                  <w:tcW w:w="2805" w:type="dxa"/>
                  <w:noWrap/>
                  <w:vAlign w:val="center"/>
                  <w:hideMark/>
                </w:tcPr>
                <w:p w:rsidR="001A4F1B" w:rsidRPr="001A4F1B" w:rsidRDefault="001A4F1B" w:rsidP="001A4F1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4F1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заключении договора</w:t>
                  </w:r>
                </w:p>
              </w:tc>
              <w:tc>
                <w:tcPr>
                  <w:tcW w:w="6540" w:type="dxa"/>
                  <w:vAlign w:val="center"/>
                  <w:hideMark/>
                </w:tcPr>
                <w:p w:rsidR="001A4F1B" w:rsidRPr="001A4F1B" w:rsidRDefault="001A4F1B" w:rsidP="001A4F1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4F1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заключение договора с победителем</w:t>
                  </w:r>
                </w:p>
              </w:tc>
            </w:tr>
            <w:tr w:rsidR="001A4F1B" w:rsidRPr="001A4F1B" w:rsidTr="001A4F1B">
              <w:tc>
                <w:tcPr>
                  <w:tcW w:w="2805" w:type="dxa"/>
                  <w:noWrap/>
                  <w:vAlign w:val="center"/>
                  <w:hideMark/>
                </w:tcPr>
                <w:p w:rsidR="001A4F1B" w:rsidRPr="001A4F1B" w:rsidRDefault="001A4F1B" w:rsidP="001A4F1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4F1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Номер договора</w:t>
                  </w:r>
                </w:p>
              </w:tc>
              <w:tc>
                <w:tcPr>
                  <w:tcW w:w="6540" w:type="dxa"/>
                  <w:vAlign w:val="center"/>
                  <w:hideMark/>
                </w:tcPr>
                <w:p w:rsidR="001A4F1B" w:rsidRPr="001A4F1B" w:rsidRDefault="001A4F1B" w:rsidP="001A4F1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4F1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20/12966</w:t>
                  </w:r>
                </w:p>
              </w:tc>
            </w:tr>
            <w:tr w:rsidR="001A4F1B" w:rsidRPr="001A4F1B" w:rsidTr="001A4F1B">
              <w:tc>
                <w:tcPr>
                  <w:tcW w:w="2805" w:type="dxa"/>
                  <w:noWrap/>
                  <w:vAlign w:val="center"/>
                  <w:hideMark/>
                </w:tcPr>
                <w:p w:rsidR="001A4F1B" w:rsidRPr="001A4F1B" w:rsidRDefault="001A4F1B" w:rsidP="001A4F1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4F1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Дата договора</w:t>
                  </w:r>
                </w:p>
              </w:tc>
              <w:tc>
                <w:tcPr>
                  <w:tcW w:w="6540" w:type="dxa"/>
                  <w:vAlign w:val="center"/>
                  <w:hideMark/>
                </w:tcPr>
                <w:p w:rsidR="001A4F1B" w:rsidRPr="001A4F1B" w:rsidRDefault="001A4F1B" w:rsidP="001A4F1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4F1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08.04.2019</w:t>
                  </w:r>
                </w:p>
              </w:tc>
            </w:tr>
            <w:tr w:rsidR="001A4F1B" w:rsidRPr="001A4F1B" w:rsidTr="001A4F1B">
              <w:tc>
                <w:tcPr>
                  <w:tcW w:w="2805" w:type="dxa"/>
                  <w:noWrap/>
                  <w:vAlign w:val="center"/>
                  <w:hideMark/>
                </w:tcPr>
                <w:p w:rsidR="001A4F1B" w:rsidRPr="001A4F1B" w:rsidRDefault="001A4F1B" w:rsidP="001A4F1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4F1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Цена приобретения имущества, руб.</w:t>
                  </w:r>
                </w:p>
              </w:tc>
              <w:tc>
                <w:tcPr>
                  <w:tcW w:w="6540" w:type="dxa"/>
                  <w:vAlign w:val="center"/>
                  <w:hideMark/>
                </w:tcPr>
                <w:p w:rsidR="001A4F1B" w:rsidRPr="001A4F1B" w:rsidRDefault="001A4F1B" w:rsidP="001A4F1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4F1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1 757 161,10</w:t>
                  </w:r>
                </w:p>
              </w:tc>
            </w:tr>
            <w:tr w:rsidR="001A4F1B" w:rsidRPr="001A4F1B" w:rsidTr="001A4F1B">
              <w:tc>
                <w:tcPr>
                  <w:tcW w:w="9345" w:type="dxa"/>
                  <w:gridSpan w:val="2"/>
                  <w:tcMar>
                    <w:top w:w="167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A4F1B" w:rsidRPr="001A4F1B" w:rsidRDefault="001A4F1B" w:rsidP="001A4F1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4F1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Информация о покупателе, с которым заключен договор</w:t>
                  </w:r>
                </w:p>
              </w:tc>
            </w:tr>
            <w:tr w:rsidR="001A4F1B" w:rsidRPr="001A4F1B" w:rsidTr="001A4F1B">
              <w:tc>
                <w:tcPr>
                  <w:tcW w:w="2805" w:type="dxa"/>
                  <w:noWrap/>
                  <w:vAlign w:val="center"/>
                  <w:hideMark/>
                </w:tcPr>
                <w:p w:rsidR="001A4F1B" w:rsidRPr="001A4F1B" w:rsidRDefault="001A4F1B" w:rsidP="001A4F1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4F1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покупателя</w:t>
                  </w:r>
                </w:p>
              </w:tc>
              <w:tc>
                <w:tcPr>
                  <w:tcW w:w="6540" w:type="dxa"/>
                  <w:vAlign w:val="center"/>
                  <w:hideMark/>
                </w:tcPr>
                <w:p w:rsidR="001A4F1B" w:rsidRPr="001A4F1B" w:rsidRDefault="001A4F1B" w:rsidP="001A4F1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4F1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Мягкая Галина Викторовна</w:t>
                  </w:r>
                </w:p>
              </w:tc>
            </w:tr>
            <w:tr w:rsidR="001A4F1B" w:rsidRPr="001A4F1B" w:rsidTr="001A4F1B">
              <w:tc>
                <w:tcPr>
                  <w:tcW w:w="2805" w:type="dxa"/>
                  <w:noWrap/>
                  <w:vAlign w:val="center"/>
                  <w:hideMark/>
                </w:tcPr>
                <w:p w:rsidR="001A4F1B" w:rsidRPr="001A4F1B" w:rsidRDefault="001A4F1B" w:rsidP="001A4F1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4F1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ИНН</w:t>
                  </w:r>
                </w:p>
              </w:tc>
              <w:tc>
                <w:tcPr>
                  <w:tcW w:w="6540" w:type="dxa"/>
                  <w:vAlign w:val="center"/>
                  <w:hideMark/>
                </w:tcPr>
                <w:p w:rsidR="001A4F1B" w:rsidRPr="001A4F1B" w:rsidRDefault="001A4F1B" w:rsidP="001A4F1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4F1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250101263719</w:t>
                  </w:r>
                </w:p>
              </w:tc>
            </w:tr>
            <w:tr w:rsidR="001A4F1B" w:rsidRPr="001A4F1B" w:rsidTr="001A4F1B">
              <w:tc>
                <w:tcPr>
                  <w:tcW w:w="9345" w:type="dxa"/>
                  <w:gridSpan w:val="2"/>
                  <w:vAlign w:val="center"/>
                  <w:hideMark/>
                </w:tcPr>
                <w:p w:rsidR="001A4F1B" w:rsidRPr="001A4F1B" w:rsidRDefault="001A4F1B" w:rsidP="001A4F1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A4F1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pict>
                      <v:rect id="_x0000_i1031" style="width:0;height:1.5pt" o:hralign="center" o:hrstd="t" o:hr="t" fillcolor="#a0a0a0" stroked="f"/>
                    </w:pict>
                  </w:r>
                </w:p>
              </w:tc>
            </w:tr>
          </w:tbl>
          <w:p w:rsidR="001A4F1B" w:rsidRPr="001A4F1B" w:rsidRDefault="001A4F1B" w:rsidP="001A4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A4F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Текст:</w:t>
            </w:r>
            <w:r w:rsidRPr="001A4F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 xml:space="preserve">Победитель торгов (лот РАД-152089) в продаже публичным предложением на 17 этапе (с 29.03.2019 по 05.04.2019), проведенных на площадке ОАО «Российский аукционный дом» по продаже имущества должника в деле №А51- 12966/2016 на основании «Протокола о результатах продажи в электронной форме посредством публичного предложения имущества должника ООО «ТРИА-ТРАНС» - Мягкая Галина Викторовна заключила договор с организатором торгов без возражений, счет и экземпляр договора получила лично. </w:t>
            </w:r>
          </w:p>
        </w:tc>
      </w:tr>
    </w:tbl>
    <w:p w:rsidR="00A2462E" w:rsidRPr="001A4F1B" w:rsidRDefault="00A2462E">
      <w:pPr>
        <w:rPr>
          <w:sz w:val="20"/>
          <w:szCs w:val="20"/>
        </w:rPr>
      </w:pPr>
    </w:p>
    <w:sectPr w:rsidR="00A2462E" w:rsidRPr="001A4F1B" w:rsidSect="00A2462E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F1B" w:rsidRDefault="001A4F1B" w:rsidP="001A4F1B">
      <w:pPr>
        <w:spacing w:after="0" w:line="240" w:lineRule="auto"/>
      </w:pPr>
      <w:r>
        <w:separator/>
      </w:r>
    </w:p>
  </w:endnote>
  <w:endnote w:type="continuationSeparator" w:id="0">
    <w:p w:rsidR="001A4F1B" w:rsidRDefault="001A4F1B" w:rsidP="001A4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F1B" w:rsidRPr="001A4F1B" w:rsidRDefault="001A4F1B" w:rsidP="001A4F1B">
    <w:pPr>
      <w:pStyle w:val="a8"/>
      <w:jc w:val="center"/>
      <w:rPr>
        <w:rFonts w:ascii="Times New Roman" w:hAnsi="Times New Roman" w:cs="Times New Roman"/>
        <w:sz w:val="12"/>
        <w:szCs w:val="12"/>
      </w:rPr>
    </w:pPr>
    <w:fldSimple w:instr=" FILENAME  \* Upper \p  \* MERGEFORMAT ">
      <w:r w:rsidRPr="001A4F1B">
        <w:rPr>
          <w:rFonts w:ascii="Times New Roman" w:hAnsi="Times New Roman" w:cs="Times New Roman"/>
          <w:noProof/>
          <w:sz w:val="12"/>
          <w:szCs w:val="12"/>
        </w:rPr>
        <w:t>D:\МОИ ПАПКИ\БАНКРОТСТВО_2008\ТРИАТРАНС_ООО\ТОРГИ_ТРИАТРАНС\ЗАЛОГ АЗС И МАЗ_31052018\АЗС_ХАБ_2А\ЕФРСБ №3650259 ОТ 08042019_ ЗАКЛ ДОГОВОРА АЗС_МЯГКАЯ_ТР-ТРАНС.DOCX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F1B" w:rsidRDefault="001A4F1B" w:rsidP="001A4F1B">
      <w:pPr>
        <w:spacing w:after="0" w:line="240" w:lineRule="auto"/>
      </w:pPr>
      <w:r>
        <w:separator/>
      </w:r>
    </w:p>
  </w:footnote>
  <w:footnote w:type="continuationSeparator" w:id="0">
    <w:p w:rsidR="001A4F1B" w:rsidRDefault="001A4F1B" w:rsidP="001A4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F1B"/>
    <w:rsid w:val="0015524F"/>
    <w:rsid w:val="001A4F1B"/>
    <w:rsid w:val="00375E87"/>
    <w:rsid w:val="003F3F92"/>
    <w:rsid w:val="007D7138"/>
    <w:rsid w:val="008802DC"/>
    <w:rsid w:val="00990AE2"/>
    <w:rsid w:val="009B2B1F"/>
    <w:rsid w:val="00A2462E"/>
    <w:rsid w:val="00E0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2E"/>
  </w:style>
  <w:style w:type="paragraph" w:styleId="1">
    <w:name w:val="heading 1"/>
    <w:basedOn w:val="a"/>
    <w:link w:val="10"/>
    <w:uiPriority w:val="9"/>
    <w:qFormat/>
    <w:rsid w:val="001A4F1B"/>
    <w:pPr>
      <w:spacing w:after="167" w:line="240" w:lineRule="auto"/>
      <w:outlineLvl w:val="0"/>
    </w:pPr>
    <w:rPr>
      <w:rFonts w:ascii="Times New Roman" w:eastAsia="Times New Roman" w:hAnsi="Times New Roman" w:cs="Times New Roman"/>
      <w:b/>
      <w:bCs/>
      <w:color w:val="303030"/>
      <w:kern w:val="36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F1B"/>
    <w:rPr>
      <w:rFonts w:ascii="Times New Roman" w:eastAsia="Times New Roman" w:hAnsi="Times New Roman" w:cs="Times New Roman"/>
      <w:b/>
      <w:bCs/>
      <w:color w:val="303030"/>
      <w:kern w:val="36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1A4F1B"/>
    <w:rPr>
      <w:color w:val="000000"/>
      <w:sz w:val="19"/>
      <w:szCs w:val="19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A4F1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A4F1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A4F1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A4F1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F1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A4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4F1B"/>
  </w:style>
  <w:style w:type="paragraph" w:styleId="a8">
    <w:name w:val="footer"/>
    <w:basedOn w:val="a"/>
    <w:link w:val="a9"/>
    <w:uiPriority w:val="99"/>
    <w:unhideWhenUsed/>
    <w:rsid w:val="001A4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4F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673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nkrot.fedresurs.ru/BackOffice/Download/file.out?id=3650259&amp;type=MessageSignatur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javascript:OpenMessageView('/BackOffice/Common/MessageView.aspx?mid=3232037&amp;signed=true');" TargetMode="External"/><Relationship Id="rId4" Type="http://schemas.openxmlformats.org/officeDocument/2006/relationships/footnotes" Target="footnote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</dc:creator>
  <cp:keywords/>
  <dc:description/>
  <cp:lastModifiedBy>VOZ</cp:lastModifiedBy>
  <cp:revision>2</cp:revision>
  <dcterms:created xsi:type="dcterms:W3CDTF">2019-04-08T11:07:00Z</dcterms:created>
  <dcterms:modified xsi:type="dcterms:W3CDTF">2019-04-08T11:11:00Z</dcterms:modified>
</cp:coreProperties>
</file>