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D" w:rsidRPr="000C23FE" w:rsidRDefault="000C23FE" w:rsidP="00EF0ADD">
      <w:pPr>
        <w:ind w:firstLine="290"/>
        <w:jc w:val="center"/>
        <w:rPr>
          <w:b/>
          <w:highlight w:val="yellow"/>
        </w:rPr>
      </w:pPr>
      <w:r w:rsidRPr="000C23FE">
        <w:rPr>
          <w:b/>
          <w:highlight w:val="yellow"/>
        </w:rPr>
        <w:t>СООБЩЕНИЕ О ПРОВЕДЕНИИ ТОРГОВ №79275</w:t>
      </w:r>
    </w:p>
    <w:p w:rsidR="006612A6" w:rsidRPr="000C23FE" w:rsidRDefault="000C23FE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23FE">
        <w:rPr>
          <w:rFonts w:ascii="Times New Roman" w:hAnsi="Times New Roman" w:cs="Times New Roman"/>
          <w:b/>
          <w:sz w:val="24"/>
          <w:szCs w:val="24"/>
          <w:highlight w:val="yellow"/>
        </w:rPr>
        <w:t>ДАТА ПРОВЕДЕНИЯ ТОРГОВ: 07.12.2018 00:00 - 19.04.2019 00:00</w:t>
      </w:r>
    </w:p>
    <w:p w:rsidR="006612A6" w:rsidRPr="000C23FE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6095"/>
      </w:tblGrid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ind w:firstLine="290"/>
              <w:jc w:val="both"/>
            </w:pPr>
            <w:r w:rsidRPr="000C23FE">
              <w:t>ООО «ТРИА-ТРАНС»</w:t>
            </w:r>
            <w:r w:rsidR="00D342DA" w:rsidRPr="000C23FE">
              <w:t xml:space="preserve">, </w:t>
            </w:r>
          </w:p>
          <w:p w:rsidR="00D342DA" w:rsidRPr="000C23FE" w:rsidRDefault="00DB2188" w:rsidP="00281FE0">
            <w:pPr>
              <w:ind w:firstLine="290"/>
              <w:jc w:val="both"/>
              <w:rPr>
                <w:lang w:val="en-US"/>
              </w:rPr>
            </w:pPr>
            <w:r w:rsidRPr="000C23FE">
              <w:t xml:space="preserve">г. Спасск- Дальний, ул. </w:t>
            </w:r>
            <w:proofErr w:type="spellStart"/>
            <w:r w:rsidRPr="000C23FE">
              <w:rPr>
                <w:lang w:val="en-US"/>
              </w:rPr>
              <w:t>Хабаровская</w:t>
            </w:r>
            <w:proofErr w:type="spellEnd"/>
            <w:r w:rsidRPr="000C23FE">
              <w:rPr>
                <w:lang w:val="en-US"/>
              </w:rPr>
              <w:t>, 2 А</w:t>
            </w:r>
            <w:r w:rsidR="00D342DA" w:rsidRPr="000C23FE">
              <w:rPr>
                <w:lang w:val="en-US"/>
              </w:rPr>
              <w:t xml:space="preserve">, ОГРН </w:t>
            </w:r>
            <w:r w:rsidRPr="000C23FE">
              <w:rPr>
                <w:lang w:val="en-US"/>
              </w:rPr>
              <w:t>1072510000331</w:t>
            </w:r>
            <w:r w:rsidR="00D342DA" w:rsidRPr="000C23FE">
              <w:rPr>
                <w:lang w:val="en-US"/>
              </w:rPr>
              <w:t xml:space="preserve">, ИНН </w:t>
            </w:r>
            <w:r w:rsidRPr="000C23FE">
              <w:rPr>
                <w:lang w:val="en-US"/>
              </w:rPr>
              <w:t>2510011324</w:t>
            </w:r>
            <w:r w:rsidR="00D342DA" w:rsidRPr="000C23FE">
              <w:rPr>
                <w:lang w:val="en-US"/>
              </w:rPr>
              <w:t>.</w:t>
            </w:r>
          </w:p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1718BC" w:rsidRPr="000C23FE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0C23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2DA" w:rsidRPr="000C23FE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5DD" w:rsidRPr="000C23FE">
              <w:rPr>
                <w:rFonts w:ascii="Times New Roman" w:hAnsi="Times New Roman" w:cs="Times New Roman"/>
                <w:sz w:val="24"/>
                <w:szCs w:val="24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 xml:space="preserve"> (для процедур в отношении несостоятельных банков)</w:t>
            </w:r>
            <w:r w:rsidR="00F815DD" w:rsidRPr="000C23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95" w:type="dxa"/>
            <w:shd w:val="clear" w:color="auto" w:fill="auto"/>
          </w:tcPr>
          <w:p w:rsidR="00DB2188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 Геннадий Петрович</w:t>
            </w:r>
          </w:p>
          <w:p w:rsidR="00D342DA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"МСО ПАУ" (Некоммерческое партнерство "Межрегиональная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ind w:firstLine="290"/>
              <w:jc w:val="both"/>
            </w:pPr>
            <w:r w:rsidRPr="000C23FE">
              <w:t>Арбитражный  суд Приморского края</w:t>
            </w:r>
            <w:r w:rsidR="00D342DA" w:rsidRPr="000C23FE">
              <w:t xml:space="preserve">, дело о банкротстве </w:t>
            </w:r>
            <w:r w:rsidRPr="000C23FE">
              <w:t>А51-12966/2016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 суд Приморского края</w:t>
            </w:r>
            <w:r w:rsidR="00D342DA"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D342DA"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06.04.2017</w:t>
            </w:r>
            <w:r w:rsidR="00D342DA"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6095" w:type="dxa"/>
            <w:shd w:val="clear" w:color="auto" w:fill="auto"/>
          </w:tcPr>
          <w:p w:rsidR="00DB2188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1: 1). Сооружение 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Хабаровская, д. 2а; Кадастровый (или условный) номер: НО-15-Х;   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  3). </w:t>
            </w:r>
            <w:proofErr w:type="spellStart"/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Товарно</w:t>
            </w:r>
            <w:proofErr w:type="spellEnd"/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материальные ценности (ТМЦ) для обслуживания АЗС на 71 611 руб. в составе: ОПЕРАТОРНАЯ: Стол 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шт.; шкаф настенный -1 шт.; Кондиционер-1 шт.; Сейф -1шт.; громкая связь -1 шт.; огнетушители 50- 1 шт.; Огнетушители порошковые- 4 шт.; огнетушители углекислотные -3 шт.  Котельная: Емкость V 5 куб. м.- 2 шт.; Водонагреватель- 1шт.; насос электрический -1шт.; Комната №1: Стол б/у- 2 шт.; шкаф б/у- 1 шт.; Комната № 2:Стол б/у-2 шт.; кондиционер - 1 шт.; Комната №3: Диван б/у- 1 шт.; Стол рабочий-1 шт.; стол журнальный- 1 шт.; кондиционер- 1 шт.; стул б/у- 1 шт.;  ;</w:t>
            </w:r>
          </w:p>
          <w:p w:rsidR="00D342DA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2: Грузовой тягач седельный модель МАЗ 6422А8-330, 2008 г. выпуска, модель, № двигателя ЯМЗ-6581.1080036263 № кузова (VIN) Y3M6422A880000957, цвет белый, </w:t>
            </w:r>
            <w:proofErr w:type="spellStart"/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регистр. знак С 795 BУ 125/RUS. ПТС 77 УВ 030874, </w:t>
            </w:r>
            <w:proofErr w:type="spellStart"/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</w:t>
            </w:r>
            <w:proofErr w:type="spellEnd"/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макс. масса 24500 кг. 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342DA" w:rsidP="00281FE0">
            <w:pPr>
              <w:ind w:firstLine="290"/>
              <w:jc w:val="both"/>
            </w:pPr>
            <w:r w:rsidRPr="000C23FE">
              <w:t xml:space="preserve">Прием заявок на участие в торгах осуществляется по адресу: http://lot-online.ru  с </w:t>
            </w:r>
            <w:r w:rsidR="00DB2188" w:rsidRPr="000C23FE">
              <w:t>07.12.2018</w:t>
            </w:r>
            <w:r w:rsidRPr="000C23FE">
              <w:t xml:space="preserve"> г. и заканчивается </w:t>
            </w:r>
            <w:r w:rsidR="00DB2188" w:rsidRPr="000C23FE">
              <w:t>19.04.2019 г. в 00:00</w:t>
            </w:r>
            <w:r w:rsidRPr="000C23FE">
              <w:t xml:space="preserve"> (время московское).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</w:pPr>
            <w:r w:rsidRPr="000C23FE">
              <w:rPr>
                <w:bCs/>
              </w:rPr>
              <w:t xml:space="preserve">Заявки и предложения о цене имущества подаются в электронном виде по правилам электронной площадки (ЭТП), для чего претенденту нужно зарегистрироваться на сайте торгов.   Заявитель представляет оператору ЭТП заявку в соответствии с разделом 2 и 4 Приказа Минэкономразвития России от 23.07.2015 N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</w:t>
            </w:r>
            <w:r w:rsidRPr="000C23FE">
              <w:rPr>
                <w:bCs/>
              </w:rPr>
              <w:lastRenderedPageBreak/>
              <w:t xml:space="preserve">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России", в т.ч. с приложением выписки из ЕГРЮЛ, ЕГРИП (не ранее 30 дней до даты представления заявления на регистрацию); копий учредительных документов, и удостоверяющих личность (для </w:t>
            </w:r>
            <w:proofErr w:type="spellStart"/>
            <w:r w:rsidRPr="000C23FE">
              <w:rPr>
                <w:bCs/>
              </w:rPr>
              <w:t>ф</w:t>
            </w:r>
            <w:proofErr w:type="spellEnd"/>
            <w:r w:rsidRPr="000C23FE">
              <w:rPr>
                <w:bCs/>
              </w:rPr>
              <w:t xml:space="preserve">/л), сведений об ИНН, ОГРН, СНИЛС; заверенного перевода на русский язык документов по законодательству иностранного государства, (для иностранных </w:t>
            </w:r>
            <w:proofErr w:type="spellStart"/>
            <w:r w:rsidRPr="000C23FE">
              <w:rPr>
                <w:bCs/>
              </w:rPr>
              <w:t>ю</w:t>
            </w:r>
            <w:proofErr w:type="spellEnd"/>
            <w:r w:rsidRPr="000C23FE">
              <w:rPr>
                <w:bCs/>
              </w:rPr>
              <w:t xml:space="preserve">/л), </w:t>
            </w:r>
            <w:proofErr w:type="spellStart"/>
            <w:r w:rsidRPr="000C23FE">
              <w:rPr>
                <w:bCs/>
              </w:rPr>
              <w:t>госрегистрации</w:t>
            </w:r>
            <w:proofErr w:type="spellEnd"/>
            <w:r w:rsidRPr="000C23FE">
              <w:rPr>
                <w:bCs/>
              </w:rPr>
              <w:t xml:space="preserve"> </w:t>
            </w:r>
            <w:proofErr w:type="spellStart"/>
            <w:r w:rsidRPr="000C23FE">
              <w:rPr>
                <w:bCs/>
              </w:rPr>
              <w:t>ф</w:t>
            </w:r>
            <w:proofErr w:type="spellEnd"/>
            <w:r w:rsidRPr="000C23FE">
              <w:rPr>
                <w:bCs/>
              </w:rPr>
              <w:t xml:space="preserve">/л в качестве индивидуального предпринимателя и (или) документов, удостоверяющих личность </w:t>
            </w:r>
            <w:proofErr w:type="spellStart"/>
            <w:r w:rsidRPr="000C23FE">
              <w:rPr>
                <w:bCs/>
              </w:rPr>
              <w:t>ф</w:t>
            </w:r>
            <w:proofErr w:type="spellEnd"/>
            <w:r w:rsidRPr="000C23FE">
              <w:rPr>
                <w:bCs/>
              </w:rPr>
              <w:t xml:space="preserve">/л (для иностранных физических лиц); копий документов, подтверждающих полномочия руководителя заявителя на регистрацию на ЭТП (для </w:t>
            </w:r>
            <w:proofErr w:type="spellStart"/>
            <w:r w:rsidRPr="000C23FE">
              <w:rPr>
                <w:bCs/>
              </w:rPr>
              <w:t>ю</w:t>
            </w:r>
            <w:proofErr w:type="spellEnd"/>
            <w:r w:rsidRPr="000C23FE">
              <w:rPr>
                <w:bCs/>
              </w:rPr>
              <w:t xml:space="preserve">/л) или полномочия иного лица на осуществление действий от имени такого заявителя (для </w:t>
            </w:r>
            <w:proofErr w:type="spellStart"/>
            <w:r w:rsidRPr="000C23FE">
              <w:rPr>
                <w:bCs/>
              </w:rPr>
              <w:t>ю</w:t>
            </w:r>
            <w:proofErr w:type="spellEnd"/>
            <w:r w:rsidRPr="000C23FE">
              <w:rPr>
                <w:bCs/>
              </w:rPr>
              <w:t xml:space="preserve">/л и </w:t>
            </w:r>
            <w:proofErr w:type="spellStart"/>
            <w:r w:rsidRPr="000C23FE">
              <w:rPr>
                <w:bCs/>
              </w:rPr>
              <w:t>ф</w:t>
            </w:r>
            <w:proofErr w:type="spellEnd"/>
            <w:r w:rsidRPr="000C23FE">
              <w:rPr>
                <w:bCs/>
              </w:rPr>
              <w:t xml:space="preserve">/л); адреса </w:t>
            </w:r>
            <w:proofErr w:type="spellStart"/>
            <w:r w:rsidRPr="000C23FE">
              <w:rPr>
                <w:bCs/>
              </w:rPr>
              <w:t>эл</w:t>
            </w:r>
            <w:proofErr w:type="spellEnd"/>
            <w:r w:rsidRPr="000C23FE">
              <w:rPr>
                <w:bCs/>
              </w:rPr>
              <w:t xml:space="preserve">. почты, номера телефонов и почтового адреса в РФ заявителя. Заявление и приложения к нему представляются в форме электронного сообщения, подписанного усиленной квалифицированной электронной подписью.  К участию в торгах допускаются претенденты, перечислившие задаток на указанный счет в указанные сроки и своевременно подавшие заявку оператору ЭТП в электронном виде. Задатки от юр. лиц </w:t>
            </w:r>
            <w:proofErr w:type="spellStart"/>
            <w:r w:rsidRPr="000C23FE">
              <w:rPr>
                <w:bCs/>
              </w:rPr>
              <w:t>прин</w:t>
            </w:r>
            <w:proofErr w:type="spellEnd"/>
            <w:r w:rsidR="00D342DA" w:rsidRPr="000C23FE">
              <w:t xml:space="preserve"> 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6095" w:type="dxa"/>
            <w:shd w:val="clear" w:color="auto" w:fill="auto"/>
          </w:tcPr>
          <w:p w:rsidR="00DB2188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задатка на каждый из лотов: </w:t>
            </w:r>
          </w:p>
          <w:p w:rsidR="00DB2188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Лот 1:  руб.</w:t>
            </w:r>
          </w:p>
          <w:p w:rsidR="00DB2188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Лот 2:  руб.</w:t>
            </w:r>
          </w:p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42DA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Задаток - 10% от цены  лота  соответствующего этапа должен быть в полной сумме зачислен на </w:t>
            </w:r>
            <w:proofErr w:type="spellStart"/>
            <w:r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/с должника, в соответствии с договором о задатке (либо без него -в этом случае заявитель соглашается с опубликованным проектом договора о задатке), до окончания времени этапа, на который подается заявка. Задатки от юр. лиц принимаются только с их расчетного счета. Внесенные задатки возвращаются заявителям, кроме победителя, в течение 5 рабочих дней со дня подписания протокола о результатах проведения торгов.  Внесенный Задаток не возвращается в случае: если Претендент, признанный победителем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 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 если Претендент, признанный победителем торгов уклонится </w:t>
            </w:r>
            <w:r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 оплаты продаваемого на торгах Имущества (не полностью оплатил) в срок, установленный организатором торгов); если Претендент отозвал заявку после приобретения им статуса участника торгов;</w:t>
            </w:r>
            <w:r w:rsidR="00D342DA" w:rsidRPr="000C2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342DA" w:rsidRPr="000C23FE" w:rsidRDefault="00DB218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4"/>
                <w:szCs w:val="24"/>
              </w:rPr>
            </w:pPr>
            <w:proofErr w:type="spellStart"/>
            <w:r w:rsidRPr="000C23FE">
              <w:rPr>
                <w:rFonts w:ascii="Times New Roman" w:hAnsi="Times New Roman"/>
                <w:b w:val="0"/>
                <w:bCs/>
                <w:snapToGrid/>
                <w:color w:val="000000"/>
                <w:sz w:val="24"/>
                <w:szCs w:val="24"/>
              </w:rPr>
              <w:t>р</w:t>
            </w:r>
            <w:proofErr w:type="spellEnd"/>
            <w:r w:rsidRPr="000C23FE">
              <w:rPr>
                <w:rFonts w:ascii="Times New Roman" w:hAnsi="Times New Roman"/>
                <w:b w:val="0"/>
                <w:bCs/>
                <w:snapToGrid/>
                <w:color w:val="000000"/>
                <w:sz w:val="24"/>
                <w:szCs w:val="24"/>
              </w:rPr>
              <w:t>/с №40702810100100000011, получатель ООО «ТРИА-ТРАНС» ИНН 2510011324, КПП 251001001 в ПАО "Дальневосточный банк" г. Владивосток, к/с 30101810900000000705, БИК 040507705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6095" w:type="dxa"/>
            <w:shd w:val="clear" w:color="auto" w:fill="auto"/>
          </w:tcPr>
          <w:p w:rsidR="00DB2188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</w:t>
            </w:r>
            <w:proofErr w:type="spellEnd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 17 571 611.00 </w:t>
            </w:r>
            <w:proofErr w:type="spellStart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B2188" w:rsidRPr="000C23FE" w:rsidRDefault="00DB21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</w:t>
            </w:r>
            <w:proofErr w:type="spellEnd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2: 590 000.00 </w:t>
            </w:r>
            <w:proofErr w:type="spellStart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Pr="000C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6095" w:type="dxa"/>
            <w:shd w:val="clear" w:color="auto" w:fill="auto"/>
          </w:tcPr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 xml:space="preserve"> Лот 1: 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07.12.2018 в 0:0 (17 571 611.00 руб.) - 14.12.2018;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14.12.2018 в 0:0 (16 571 611.00 руб.) - 21.12.2018;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21.12.2018 в 0:0 (15 571 611.00 руб.) - 28.12.2018;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28.12.2018 в 0:0 (14 571 611.00 руб.) - 04.01.2019;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04.01.2019 в 0:0 (13 571 611.00 руб.) - 11.01.2019;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11.01.2019 в 0:0 (12 571 611.00 руб.) - 18.01.2019;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18.01.2019 в 0:0 (11 571 611.00 руб.) - 25.01.2019;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25.01.2019 в 0:0 (10 571 611.00 руб.) - 01.02.2019;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01.02.2019 в 0:0 (9 571 611.00 руб.) - 08.02.2019;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08.02.2019 в 0:0 (8 571 611.00 руб.) - 15.02.2019;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15.02.2019 в 0:0 (7 571 611.00 руб.) - 22.02.2019;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22.02.2019 в 0:0 (6 571 611.00 руб.) - 01.03.2019;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01.03.2019 в 0:0 (5 571 611.00 руб.) - 08.03.2019;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08.03.2019 в 0:0 (4 571 611.00 руб.) - 15.03.2019;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15.03.2019 в 0:0 (3 571 611.00 руб.) - 22.03.2019;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22.03.2019 в 0:0 (2 571 611.00 руб.) - 29.03.2019;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29.03.2019 в 0:0 (1 571 611.00 руб.) - 05.04.2019;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05.04.2019 в 0:0 (571 611.00 руб.) - 12.04.2019;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12.04.2019 в 0:0 (10 000.00 руб.) - 19.04.2019;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 xml:space="preserve">Лот 2: 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07.12.2018 в 0:0 (590 000.00 руб.) - 14.12.2018;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14.12.2018 в 0:0 (520 000.00 руб.) - 21.12.2018;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21.12.2018 в 0:0 (450 000.00 руб.) - 28.12.2018;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28.12.2018 в 0:0 (380 000.00 руб.) - 04.01.2019;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04.01.2019 в 0:0 (310 000.00 руб.) - 11.01.2019;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11.01.2019 в 0:0 (240 000.00 руб.) - 18.01.2019;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18.01.2019 в 0:0 (170 000.00 руб.) - 25.01.2019;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25.01.2019 в 0:0 (100 000.00 руб.) - 01.02.2019;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01.02.2019 в 0:0 (30 000.00 руб.) - 08.02.2019;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08.02.2019 в 0:0 (10 000.00 руб.) - 15.02.2019;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15.02.2019 в 0:0 (10 000.00 руб.) - 22.02.2019;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22.02.2019 в 0:0 (10 000.00 руб.) - 01.03.2019;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01.03.2019 в 0:0 (10 000.00 руб.) - 08.03.2019;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08.03.2019 в 0:0 (10 000.00 руб.) - 15.03.2019;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15.03.2019 в 0:0 (10 000.00 руб.) - 22.03.2019;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22.03.2019 в 0:0 (10 000.00 руб.) - 29.03.2019;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29.03.2019 в 0:0 (10 000.00 руб.) - 05.04.2019;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05.04.2019 в 0:0 (10 000.00 руб.) - 12.04.2019;</w:t>
            </w:r>
          </w:p>
          <w:p w:rsidR="00DB2188" w:rsidRPr="000C23FE" w:rsidRDefault="00DB2188" w:rsidP="00281FE0">
            <w:pPr>
              <w:ind w:firstLine="290"/>
              <w:jc w:val="both"/>
              <w:rPr>
                <w:color w:val="auto"/>
              </w:rPr>
            </w:pPr>
            <w:r w:rsidRPr="000C23FE">
              <w:rPr>
                <w:color w:val="auto"/>
              </w:rPr>
              <w:t>12.04.2019 в 0:0 (10 000.00 руб.) - 19.04.2019;</w:t>
            </w:r>
          </w:p>
          <w:p w:rsidR="00D342DA" w:rsidRPr="000C23FE" w:rsidRDefault="00D342DA" w:rsidP="00281FE0">
            <w:pPr>
              <w:ind w:firstLine="290"/>
              <w:jc w:val="both"/>
              <w:rPr>
                <w:color w:val="FF0000"/>
                <w:lang w:val="en-US"/>
              </w:rPr>
            </w:pP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ind w:firstLine="290"/>
              <w:jc w:val="both"/>
            </w:pPr>
            <w:r w:rsidRPr="000C23FE">
              <w:rPr>
                <w:color w:val="auto"/>
              </w:rPr>
              <w:t>Победителем признаётся участник, который уплатил задаток (до окончания времени этапа) и представил заявку, содержащую предложение о цене не ниже НПЦ соответствующего этапа, а если были иные заявки, то предложившему максимальную цену.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о) дата, время и место подведения результатов открытых торгов;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ind w:firstLine="290"/>
              <w:jc w:val="both"/>
            </w:pPr>
            <w:r w:rsidRPr="000C23FE">
              <w:rPr>
                <w:color w:val="auto"/>
              </w:rPr>
              <w:t>Решение об определении победителя торгов принимается в день подведения результатов торгов (на следующий  рабочий  день после окончания  этапа, т.к. необходимо проверить поступление задатков)  и оформляется протоколом, который размещается оператором ЭТП на электронной площадке.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ind w:firstLine="290"/>
              <w:jc w:val="both"/>
            </w:pPr>
            <w:r w:rsidRPr="000C23FE">
              <w:rPr>
                <w:color w:val="auto"/>
              </w:rPr>
              <w:t xml:space="preserve">Договор купли-продажи заключается с победителем не позднее 5 дней с момента получения им предложения конкурсного управляющего (с приложением договора) о заключении договора купли-продажи (но не более 12 календарных дней от отправления ему договора по почте). Такое предложение направляется победителю торгов в течение 5 дней с момента подписания протокола о результатах проведения торгов. Полная оплата имущества осуществляется в течение 30 календарных дней с момента подведения итогов по лоту, путем перечисления денежных средств на указанный счет.  Продавец вправе в одностороннем внесудебном порядке отказаться от исполнения договора купли-продажи, если Покупатель не перечислит в указанный срок денежные средства в полном объеме на счет Продавца, а также в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торгов. 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 Покупатель должен самостоятельно доказать уважительность причин, по которым договор им не получен и проявить должную заботу и осмотрительность для получения и подписания </w:t>
            </w:r>
            <w:r w:rsidRPr="000C23FE">
              <w:rPr>
                <w:color w:val="auto"/>
              </w:rPr>
              <w:lastRenderedPageBreak/>
              <w:t>договора.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ind w:firstLine="290"/>
              <w:jc w:val="both"/>
            </w:pPr>
            <w:r w:rsidRPr="000C23FE">
              <w:rPr>
                <w:color w:val="auto"/>
              </w:rPr>
              <w:t>Полная оплата имущества осуществляется в течение 30 календарных дней с момента подведения итогов по лоту, путем перечисления денежных средств на указанный счет.  Срок оплаты для последующих участников - не более 14 календарных дней с даты подписания договора.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sz w:val="24"/>
                <w:szCs w:val="24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 торгов – </w:t>
            </w:r>
            <w:r w:rsidR="00DB2188"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 Геннадий Петрович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 </w:t>
            </w:r>
            <w:r w:rsidR="00DB2188"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253800395255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КПП , адрес: </w:t>
            </w:r>
            <w:r w:rsidR="00DB2188"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690014, Приморский край, г. Владивосток-14  ул. Л. Толстого, 30 кв. 257  Почтовый адрес: 690014 г. Владивосток-14 А/Я 66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тел. </w:t>
            </w:r>
            <w:r w:rsidR="00DB2188"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89025556480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="00DB2188" w:rsidRPr="000C23F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adebt</w:t>
              </w:r>
              <w:r w:rsidR="00DB2188" w:rsidRPr="000C23F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00@</w:t>
              </w:r>
              <w:r w:rsidR="00DB2188" w:rsidRPr="000C23F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DB2188" w:rsidRPr="000C23F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B2188" w:rsidRPr="000C23F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D342DA" w:rsidRPr="000C23FE" w:rsidTr="000C23FE">
        <w:tc>
          <w:tcPr>
            <w:tcW w:w="4084" w:type="dxa"/>
            <w:shd w:val="clear" w:color="auto" w:fill="FFFFFF"/>
          </w:tcPr>
          <w:p w:rsidR="00D342DA" w:rsidRPr="000C23FE" w:rsidRDefault="00D342DA" w:rsidP="000C23FE">
            <w:pPr>
              <w:autoSpaceDE w:val="0"/>
              <w:autoSpaceDN w:val="0"/>
              <w:adjustRightInd w:val="0"/>
              <w:ind w:firstLine="540"/>
              <w:jc w:val="both"/>
            </w:pPr>
            <w:r w:rsidRPr="000C23FE"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0C23FE">
              <w:rPr>
                <w:color w:val="auto"/>
              </w:rPr>
              <w:t>законом</w:t>
            </w:r>
            <w:r w:rsidRPr="000C23FE"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0C23FE"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0C23FE">
                  <w:t>2002 г</w:t>
                </w:r>
              </w:smartTag>
              <w:r w:rsidRPr="000C23FE">
                <w:t>.</w:t>
              </w:r>
            </w:smartTag>
            <w:r w:rsidRPr="000C23FE"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</w:tc>
        <w:tc>
          <w:tcPr>
            <w:tcW w:w="6095" w:type="dxa"/>
            <w:shd w:val="clear" w:color="auto" w:fill="auto"/>
          </w:tcPr>
          <w:p w:rsidR="00D342DA" w:rsidRPr="000C23FE" w:rsidRDefault="00DB218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23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24.11.2018</w:t>
            </w:r>
            <w:r w:rsidR="00D342DA" w:rsidRPr="000C23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42DA" w:rsidRPr="000C23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  <w:p w:rsidR="00D342DA" w:rsidRPr="000C23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6612A6" w:rsidRPr="000C23FE" w:rsidRDefault="006612A6" w:rsidP="000C23F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612A6" w:rsidRPr="000C23FE" w:rsidSect="005F29B0">
      <w:headerReference w:type="default" r:id="rId8"/>
      <w:footerReference w:type="default" r:id="rId9"/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A3" w:rsidRDefault="007D3CA3" w:rsidP="000C23FE">
      <w:r>
        <w:separator/>
      </w:r>
    </w:p>
  </w:endnote>
  <w:endnote w:type="continuationSeparator" w:id="0">
    <w:p w:rsidR="007D3CA3" w:rsidRDefault="007D3CA3" w:rsidP="000C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FE" w:rsidRPr="000C23FE" w:rsidRDefault="000C23FE">
    <w:pPr>
      <w:pStyle w:val="ac"/>
      <w:jc w:val="center"/>
      <w:rPr>
        <w:sz w:val="12"/>
        <w:szCs w:val="12"/>
      </w:rPr>
    </w:pPr>
    <w:fldSimple w:instr=" FILENAME  \* Upper \p  \* MERGEFORMAT ">
      <w:r>
        <w:rPr>
          <w:noProof/>
          <w:sz w:val="12"/>
          <w:szCs w:val="12"/>
        </w:rPr>
        <w:t>D:\МОИ ПАПКИ\БАНКРОТСТВО_2008\ТРИАТРАНС_ООО\ТОРГИ_ТРИАТРАНС\ЗАЛОГ АЗС И МАЗ_31052018\РАД_ЗАЯВКА № 79275_МАЗ И АЗС НА 07122018.DOCX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A3" w:rsidRDefault="007D3CA3" w:rsidP="000C23FE">
      <w:r>
        <w:separator/>
      </w:r>
    </w:p>
  </w:footnote>
  <w:footnote w:type="continuationSeparator" w:id="0">
    <w:p w:rsidR="007D3CA3" w:rsidRDefault="007D3CA3" w:rsidP="000C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FE" w:rsidRDefault="000C23FE">
    <w:pPr>
      <w:pStyle w:val="aa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C23FE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D3CA3"/>
    <w:rsid w:val="007E2F3E"/>
    <w:rsid w:val="00817654"/>
    <w:rsid w:val="00872C86"/>
    <w:rsid w:val="009541A3"/>
    <w:rsid w:val="00956CC8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B2188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paragraph" w:styleId="aa">
    <w:name w:val="header"/>
    <w:basedOn w:val="a"/>
    <w:link w:val="ab"/>
    <w:uiPriority w:val="99"/>
    <w:rsid w:val="000C23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23FE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0C23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23FE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fonov@property-fu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14420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VOZ</cp:lastModifiedBy>
  <cp:revision>3</cp:revision>
  <cp:lastPrinted>2018-11-22T13:13:00Z</cp:lastPrinted>
  <dcterms:created xsi:type="dcterms:W3CDTF">2018-11-22T13:10:00Z</dcterms:created>
  <dcterms:modified xsi:type="dcterms:W3CDTF">2018-11-22T13:20:00Z</dcterms:modified>
</cp:coreProperties>
</file>