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7518" w:rsidRPr="00F07475" w:rsidRDefault="00DF7518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F7518" w:rsidRPr="00F07475" w:rsidRDefault="00DF7518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DF7518" w:rsidRPr="00F07475" w:rsidTr="0022767E">
        <w:tc>
          <w:tcPr>
            <w:tcW w:w="4961" w:type="dxa"/>
            <w:shd w:val="clear" w:color="auto" w:fill="auto"/>
          </w:tcPr>
          <w:p w:rsidR="00DF7518" w:rsidRDefault="00DF7518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4269C3" w:rsidRDefault="004269C3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.Н</w:t>
            </w:r>
            <w:proofErr w:type="gramEnd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ягань</w:t>
            </w:r>
            <w:proofErr w:type="spellEnd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ХМАО-Югра</w:t>
            </w:r>
          </w:p>
          <w:p w:rsidR="00DF7518" w:rsidRPr="00B635BD" w:rsidRDefault="00DF7518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DF7518" w:rsidRDefault="00DF7518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F07475" w:rsidRDefault="00DF7518" w:rsidP="0022767E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____________2018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F7518" w:rsidRPr="00F07475" w:rsidRDefault="00DF7518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(дата подписания договора)</w:t>
            </w:r>
          </w:p>
        </w:tc>
      </w:tr>
    </w:tbl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Pr="00B635BD" w:rsidRDefault="00DF7518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9DD">
        <w:rPr>
          <w:rFonts w:ascii="Times New Roman" w:eastAsia="Arial" w:hAnsi="Times New Roman" w:cs="Times New Roman"/>
          <w:b/>
          <w:noProof/>
          <w:sz w:val="24"/>
          <w:szCs w:val="24"/>
        </w:rPr>
        <w:t>АКЦИОНЕРНОЕ ОБЩЕСТВО "СИБЭКОТЕХ"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АО "СИБЭКОТЕХ"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Воронцов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Антон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Александрович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ХМАО–Югры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14.05.2018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А75-3221/2016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DF7518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DF7518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DF7518" w:rsidRPr="00B635BD" w:rsidRDefault="00DF7518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АО "СИБЭКОТЕХ"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DF7518" w:rsidRPr="000A6CA6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DF7518" w:rsidRPr="00B635B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B635B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DF7518" w:rsidRPr="00B604E9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DF7518" w:rsidRPr="000A6CA6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518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DF7518" w:rsidRPr="001778D4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DF7518" w:rsidRPr="00B635BD" w:rsidRDefault="00DF7518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DF7518" w:rsidRDefault="00DF7518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DF7518" w:rsidTr="0022767E">
        <w:tc>
          <w:tcPr>
            <w:tcW w:w="5032" w:type="dxa"/>
            <w:shd w:val="clear" w:color="auto" w:fill="auto"/>
          </w:tcPr>
          <w:p w:rsidR="00DF7518" w:rsidRPr="00DF7518" w:rsidRDefault="00DF7518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АКЦИОНЕРНОЕ ОБЩЕСТВО "СИБЭКОТЕХ"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АО "СИБЭКОТЕХ")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628183, ХМАО-ЮГРА, г.НЯГАНЬ, ул.СИБИРСКАЯ, д.27;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8610016648</w:t>
            </w: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861001001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1058600201549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40702810601100003709,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АО "Альфа-Банк", г. Москва, 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БИК 044525593,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кор/сч 30101810200000000593</w:t>
            </w:r>
          </w:p>
          <w:p w:rsidR="00DF7518" w:rsidRPr="00DF7518" w:rsidRDefault="00DF7518" w:rsidP="00DF75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DF7518" w:rsidRDefault="00DF7518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DF7518" w:rsidTr="0022767E">
        <w:tc>
          <w:tcPr>
            <w:tcW w:w="5032" w:type="dxa"/>
            <w:shd w:val="clear" w:color="auto" w:fill="auto"/>
          </w:tcPr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923416" w:rsidRPr="00923416" w:rsidRDefault="0092341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2341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АО "СИБЭКОТЕХ"</w:t>
            </w:r>
          </w:p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 Антон Александрович</w:t>
            </w:r>
            <w:r w:rsidRPr="00DF7518">
              <w:rPr>
                <w:b/>
                <w:sz w:val="24"/>
                <w:szCs w:val="24"/>
              </w:rPr>
              <w:t xml:space="preserve">  </w:t>
            </w:r>
          </w:p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18" w:rsidRPr="00DF7518" w:rsidRDefault="00DF7518" w:rsidP="00DF751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____________________/Воронцов А.А.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DF7518" w:rsidRPr="009A0AC9" w:rsidRDefault="00DF7518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518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F7518" w:rsidRPr="00737A96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DF7518" w:rsidRPr="00737A96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DF7518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DF7518" w:rsidRPr="004269C3" w:rsidRDefault="004269C3" w:rsidP="004269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г.Нягань</w:t>
            </w:r>
            <w:proofErr w:type="spellEnd"/>
            <w:r w:rsidRPr="00426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ХМАО-Югра</w:t>
            </w:r>
            <w:bookmarkStart w:id="0" w:name="_GoBack"/>
            <w:bookmarkEnd w:id="0"/>
          </w:p>
        </w:tc>
        <w:tc>
          <w:tcPr>
            <w:tcW w:w="4736" w:type="dxa"/>
            <w:shd w:val="clear" w:color="auto" w:fill="auto"/>
          </w:tcPr>
          <w:p w:rsidR="00DF7518" w:rsidRPr="00737A96" w:rsidRDefault="00DF7518" w:rsidP="0022767E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Pr="00465E41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DD">
        <w:rPr>
          <w:rFonts w:ascii="Times New Roman" w:eastAsia="Arial" w:hAnsi="Times New Roman" w:cs="Times New Roman"/>
          <w:b/>
          <w:noProof/>
          <w:sz w:val="24"/>
          <w:szCs w:val="24"/>
        </w:rPr>
        <w:t>АКЦИОНЕРНОЕ ОБЩЕСТВО "СИБЭКОТЕХ"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АО "СИБЭКОТЕХ"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Воронцов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hAnsi="Times New Roman" w:cs="Times New Roman"/>
          <w:noProof/>
          <w:sz w:val="24"/>
          <w:szCs w:val="24"/>
        </w:rPr>
        <w:t xml:space="preserve"> Антон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hAnsi="Times New Roman" w:cs="Times New Roman"/>
          <w:noProof/>
          <w:sz w:val="24"/>
          <w:szCs w:val="24"/>
        </w:rPr>
        <w:t xml:space="preserve"> Александрович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Арбитражного суда ХМАО–Югры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14.05.2018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А75-3221/2016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DF7518" w:rsidRPr="00395861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001FDC" w:rsidRDefault="00DF7518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7518" w:rsidRPr="00BA76F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DF7518" w:rsidRPr="00737A96" w:rsidRDefault="00DF7518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18" w:rsidRDefault="00DF7518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737A96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DF7518" w:rsidRPr="00737A96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DF7518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DF7518" w:rsidRPr="00591D4D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DF7518" w:rsidRDefault="00DF7518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F7518" w:rsidTr="00B70052">
        <w:tc>
          <w:tcPr>
            <w:tcW w:w="4819" w:type="dxa"/>
            <w:shd w:val="clear" w:color="auto" w:fill="auto"/>
          </w:tcPr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DF7518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E49DD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 xml:space="preserve">АКЦИОНЕРНОЕ ОБЩЕСТВО </w:t>
            </w:r>
            <w:r w:rsidRPr="002E49DD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"СИБЭКОТЕХ"</w:t>
            </w:r>
          </w:p>
          <w:p w:rsidR="00DF7518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АО "СИБЭКОТЕХ"</w:t>
            </w:r>
            <w:r w:rsidR="001E2A9A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DF7518" w:rsidRPr="005F2D0F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518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628183, ХМАО-ЮГРА, г.НЯГАНЬ, ул.СИБИРСКАЯ, д.27</w:t>
            </w:r>
            <w:r w:rsidR="001E2A9A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="001E2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8610016648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861001001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1058600201549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40702810601100003709,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АО "Альфа-Банк", г. Москва,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БИК 044525593,</w:t>
            </w:r>
          </w:p>
          <w:p w:rsidR="00DF7518" w:rsidRPr="005F2D0F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кор/сч 30101810200000000593</w:t>
            </w:r>
          </w:p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DF7518" w:rsidTr="00B70052">
        <w:tc>
          <w:tcPr>
            <w:tcW w:w="4819" w:type="dxa"/>
            <w:shd w:val="clear" w:color="auto" w:fill="auto"/>
          </w:tcPr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Конкурсный управляющий</w:t>
            </w:r>
          </w:p>
          <w:p w:rsidR="004269C3" w:rsidRPr="004269C3" w:rsidRDefault="004269C3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АО "СИБЭКОТЕХ"</w:t>
            </w:r>
          </w:p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 Антон Александрович</w:t>
            </w:r>
            <w:r w:rsidRPr="001E2A9A">
              <w:rPr>
                <w:b/>
                <w:sz w:val="24"/>
                <w:szCs w:val="24"/>
              </w:rPr>
              <w:t xml:space="preserve">  </w:t>
            </w:r>
          </w:p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1E2A9A" w:rsidRDefault="00DF7518" w:rsidP="007C2A0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1E2A9A" w:rsidRDefault="00DF7518" w:rsidP="001E2A9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____________________/Воронцов А.А.</w:t>
            </w:r>
            <w:r w:rsidR="001E2A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:rsidR="00DF7518" w:rsidRPr="009A0AC9" w:rsidRDefault="00DF7518" w:rsidP="007C2A0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518" w:rsidRDefault="00DF7518" w:rsidP="00E42615">
      <w:pPr>
        <w:sectPr w:rsidR="00DF7518" w:rsidSect="00DF7518">
          <w:footerReference w:type="default" r:id="rId8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DF7518" w:rsidRPr="00F33CA4" w:rsidRDefault="00DF7518" w:rsidP="00E42615"/>
    <w:sectPr w:rsidR="00DF7518" w:rsidRPr="00F33CA4" w:rsidSect="00DF7518">
      <w:footerReference w:type="default" r:id="rId9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18" w:rsidRDefault="00DF7518">
      <w:pPr>
        <w:spacing w:after="0" w:line="240" w:lineRule="auto"/>
      </w:pPr>
      <w:r>
        <w:separator/>
      </w:r>
    </w:p>
  </w:endnote>
  <w:endnote w:type="continuationSeparator" w:id="0">
    <w:p w:rsidR="00DF7518" w:rsidRDefault="00DF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18" w:rsidRDefault="00DF7518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269C3">
      <w:rPr>
        <w:noProof/>
      </w:rPr>
      <w:t>5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4269C3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0E" w:rsidRDefault="0058210E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DF7518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DF751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18" w:rsidRDefault="00DF7518">
      <w:pPr>
        <w:spacing w:after="0" w:line="240" w:lineRule="auto"/>
      </w:pPr>
      <w:r>
        <w:separator/>
      </w:r>
    </w:p>
  </w:footnote>
  <w:footnote w:type="continuationSeparator" w:id="0">
    <w:p w:rsidR="00DF7518" w:rsidRDefault="00DF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1E2A9A"/>
    <w:rsid w:val="0022767E"/>
    <w:rsid w:val="00246E08"/>
    <w:rsid w:val="002A3690"/>
    <w:rsid w:val="002A41A7"/>
    <w:rsid w:val="002B6683"/>
    <w:rsid w:val="002C2946"/>
    <w:rsid w:val="002C5770"/>
    <w:rsid w:val="002E1F81"/>
    <w:rsid w:val="00302A4D"/>
    <w:rsid w:val="003229A0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21474"/>
    <w:rsid w:val="004269C3"/>
    <w:rsid w:val="00465E41"/>
    <w:rsid w:val="00493AFF"/>
    <w:rsid w:val="00496DBD"/>
    <w:rsid w:val="004A2B93"/>
    <w:rsid w:val="004C1428"/>
    <w:rsid w:val="004E6B36"/>
    <w:rsid w:val="004F3525"/>
    <w:rsid w:val="00514A14"/>
    <w:rsid w:val="00515406"/>
    <w:rsid w:val="0052187F"/>
    <w:rsid w:val="00534E34"/>
    <w:rsid w:val="00536A7B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F21C6"/>
    <w:rsid w:val="00803AB8"/>
    <w:rsid w:val="00820420"/>
    <w:rsid w:val="00832974"/>
    <w:rsid w:val="00864290"/>
    <w:rsid w:val="008979EA"/>
    <w:rsid w:val="008D064E"/>
    <w:rsid w:val="00910B7E"/>
    <w:rsid w:val="00913061"/>
    <w:rsid w:val="00923416"/>
    <w:rsid w:val="00940728"/>
    <w:rsid w:val="0095172E"/>
    <w:rsid w:val="00957AC0"/>
    <w:rsid w:val="00966321"/>
    <w:rsid w:val="00971E51"/>
    <w:rsid w:val="009A0AC9"/>
    <w:rsid w:val="009F7839"/>
    <w:rsid w:val="00A21442"/>
    <w:rsid w:val="00A55687"/>
    <w:rsid w:val="00A84E52"/>
    <w:rsid w:val="00AA5EFC"/>
    <w:rsid w:val="00AB725F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0052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DF7518"/>
    <w:rsid w:val="00E07B87"/>
    <w:rsid w:val="00E2704B"/>
    <w:rsid w:val="00E334CC"/>
    <w:rsid w:val="00E42615"/>
    <w:rsid w:val="00E4332E"/>
    <w:rsid w:val="00E61F71"/>
    <w:rsid w:val="00E779AE"/>
    <w:rsid w:val="00E93336"/>
    <w:rsid w:val="00E934E8"/>
    <w:rsid w:val="00ED7785"/>
    <w:rsid w:val="00F054FA"/>
    <w:rsid w:val="00F07475"/>
    <w:rsid w:val="00F33CA4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4mebkKxzfxTiT/fIYS5+bD7y2QmluUDoN4MlS/4IjwQ=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fBSImY1PbKJu3pahTbEkcOFV36rjpkW8akk6ssxmqQ4=</DigestValue>
    </Reference>
  </SignedInfo>
  <SignatureValue>6vpIaCGxnACuLurd+y7PtGSJSLTPKh1BwFGZ1eWn/YsgHa9OqKbhwd5bl8sRuZaa
/EIWey7bx8fAWkEdi0LCMw==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2w0154Ei3LDs5i1FkaXjlfq+mXE=</DigestValue>
      </Reference>
      <Reference URI="/word/endnotes.xml?ContentType=application/vnd.openxmlformats-officedocument.wordprocessingml.endnotes+xml">
        <DigestMethod Algorithm="http://www.w3.org/2000/09/xmldsig#sha1"/>
        <DigestValue>ATZyRNRbTwroUqr5oj5Ygv6HcIk=</DigestValue>
      </Reference>
      <Reference URI="/word/fontTable.xml?ContentType=application/vnd.openxmlformats-officedocument.wordprocessingml.fontTable+xml">
        <DigestMethod Algorithm="http://www.w3.org/2000/09/xmldsig#sha1"/>
        <DigestValue>mWheHXPG5sIgPuicmuQvwF7/8uQ=</DigestValue>
      </Reference>
      <Reference URI="/word/footer1.xml?ContentType=application/vnd.openxmlformats-officedocument.wordprocessingml.footer+xml">
        <DigestMethod Algorithm="http://www.w3.org/2000/09/xmldsig#sha1"/>
        <DigestValue>4bfAhryG2lcsC+bOsMdjmypXpFU=</DigestValue>
      </Reference>
      <Reference URI="/word/footer2.xml?ContentType=application/vnd.openxmlformats-officedocument.wordprocessingml.footer+xml">
        <DigestMethod Algorithm="http://www.w3.org/2000/09/xmldsig#sha1"/>
        <DigestValue>h9ilaf0V+RmIl9QXud6SyN/73FM=</DigestValue>
      </Reference>
      <Reference URI="/word/footnotes.xml?ContentType=application/vnd.openxmlformats-officedocument.wordprocessingml.footnotes+xml">
        <DigestMethod Algorithm="http://www.w3.org/2000/09/xmldsig#sha1"/>
        <DigestValue>884pGL7j2JeW6lNlP0AoBSO4xn8=</DigestValue>
      </Reference>
      <Reference URI="/word/numbering.xml?ContentType=application/vnd.openxmlformats-officedocument.wordprocessingml.numbering+xml">
        <DigestMethod Algorithm="http://www.w3.org/2000/09/xmldsig#sha1"/>
        <DigestValue>whHP3noxg+9P3B66C65DY4bJSHk=</DigestValue>
      </Reference>
      <Reference URI="/word/settings.xml?ContentType=application/vnd.openxmlformats-officedocument.wordprocessingml.settings+xml">
        <DigestMethod Algorithm="http://www.w3.org/2000/09/xmldsig#sha1"/>
        <DigestValue>j9dJ/cwQhfw9z2cIS8C+pNQR0og=</DigestValue>
      </Reference>
      <Reference URI="/word/styles.xml?ContentType=application/vnd.openxmlformats-officedocument.wordprocessingml.styles+xml">
        <DigestMethod Algorithm="http://www.w3.org/2000/09/xmldsig#sha1"/>
        <DigestValue>3A+ILGzYMVsublUn+HOBeNUjuHI=</DigestValue>
      </Reference>
      <Reference URI="/word/stylesWithEffects.xml?ContentType=application/vnd.ms-word.stylesWithEffects+xml">
        <DigestMethod Algorithm="http://www.w3.org/2000/09/xmldsig#sha1"/>
        <DigestValue>utd2HYdxmJrnBk/pDqAGmCFSY9U=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2018-10-22T12:06:29Z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2018-10-22T12:06:29Z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2016-06-08T12:25:00Z</cp:lastPrinted>
  <dcterms:created xsi:type="dcterms:W3CDTF">2018-10-10T08:40:00Z</dcterms:created>
  <dcterms:modified xsi:type="dcterms:W3CDTF">2018-10-22T12:06:00Z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