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E1" w:rsidRDefault="00B260E1" w:rsidP="00B260E1">
      <w:pPr>
        <w:framePr w:hSpace="181" w:wrap="around" w:vAnchor="text" w:hAnchor="page" w:xAlign="center" w:y="1"/>
        <w:tabs>
          <w:tab w:val="left" w:pos="1134"/>
        </w:tabs>
        <w:spacing w:after="0" w:line="240" w:lineRule="auto"/>
        <w:ind w:firstLine="567"/>
        <w:suppressOverlap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АО «Российский аукционный дом» (ОГРН 1097847233351, ИНН 7838430413, 190000, Санкт-Петербург, пер</w:t>
      </w:r>
      <w:proofErr w:type="gramStart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.Г</w:t>
      </w:r>
      <w:proofErr w:type="gramEnd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ривцова, д.5, лит.В, (812)334-26-04, 8(800)777-57-57, </w:t>
      </w:r>
      <w:hyperlink r:id="rId5" w:history="1"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kan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ООО «БалтАвтоТрейд»</w:t>
      </w:r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(г. Санкт-Петербург, Придорожная аллея, д. 10, ИНН 7802434132, ОГРН 1089847193897, КПП 780201001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)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Должник), в лице конкурсного управляющего </w:t>
      </w:r>
      <w:r w:rsidRPr="000D705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Панченко Д.В.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F59DC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(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почт. адрес: </w:t>
      </w:r>
      <w:r w:rsidRPr="000D7056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191028, Санкт-Петербург, </w:t>
      </w:r>
      <w:proofErr w:type="gramStart"/>
      <w:r w:rsidRPr="000D7056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а/я 26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0D705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рег. № 9723, СНИЛС № 00780730942, ИНН 781005384970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F59DC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член СРО ААУ "Евросиб"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(</w:t>
      </w:r>
      <w:r w:rsidRPr="00AF59DC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ИНН </w:t>
      </w:r>
      <w:r w:rsidRPr="00AF59DC">
        <w:rPr>
          <w:rFonts w:ascii="Times New Roman" w:eastAsia="Times New Roman" w:hAnsi="Times New Roman"/>
          <w:sz w:val="18"/>
          <w:szCs w:val="18"/>
          <w:lang w:eastAsia="ru-RU"/>
        </w:rPr>
        <w:t>0274107073</w:t>
      </w:r>
      <w:r w:rsidRPr="00AF59DC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ОГРН </w:t>
      </w:r>
      <w:r w:rsidRPr="00AF59DC">
        <w:rPr>
          <w:rFonts w:ascii="Times New Roman" w:eastAsia="Times New Roman" w:hAnsi="Times New Roman"/>
          <w:sz w:val="18"/>
          <w:szCs w:val="18"/>
          <w:lang w:eastAsia="ru-RU"/>
        </w:rPr>
        <w:t>1050204056319</w:t>
      </w:r>
      <w:r w:rsidRPr="00AF59DC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г. Москва, </w:t>
      </w:r>
      <w:r w:rsidRPr="00B22518">
        <w:rPr>
          <w:rFonts w:ascii="Times New Roman" w:eastAsia="Times New Roman" w:hAnsi="Times New Roman"/>
          <w:bCs/>
          <w:sz w:val="18"/>
          <w:szCs w:val="18"/>
          <w:lang w:eastAsia="ru-RU"/>
        </w:rPr>
        <w:t>Дербеневская наб., д.11, оф.717</w:t>
      </w:r>
      <w:r w:rsidRPr="00AF59DC">
        <w:rPr>
          <w:rFonts w:ascii="Times New Roman" w:eastAsia="Times New Roman" w:hAnsi="Times New Roman"/>
          <w:bCs/>
          <w:sz w:val="18"/>
          <w:szCs w:val="18"/>
          <w:lang w:eastAsia="ru-RU"/>
        </w:rPr>
        <w:t>,  тел. 8 (347) 292-64-88</w:t>
      </w:r>
      <w:r w:rsidRPr="00AF59DC">
        <w:rPr>
          <w:rFonts w:ascii="Times New Roman" w:eastAsia="Times New Roman" w:hAnsi="Times New Roman"/>
          <w:bCs/>
          <w:sz w:val="18"/>
          <w:szCs w:val="18"/>
          <w:lang w:val="en-US" w:eastAsia="ru-RU"/>
        </w:rPr>
        <w:t> </w:t>
      </w:r>
      <w:r w:rsidRPr="00AF59DC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</w:t>
      </w:r>
      <w:hyperlink r:id="rId6" w:history="1">
        <w:r w:rsidRPr="000D7056">
          <w:rPr>
            <w:rFonts w:ascii="Times New Roman" w:eastAsia="Times New Roman" w:hAnsi="Times New Roman"/>
            <w:bCs/>
            <w:color w:val="0000FF"/>
            <w:sz w:val="18"/>
            <w:szCs w:val="18"/>
            <w:u w:val="single"/>
            <w:lang w:eastAsia="ru-RU"/>
          </w:rPr>
          <w:t>www.eurosib-sro.ru</w:t>
        </w:r>
      </w:hyperlink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- КУ)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0D7056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действующий на основании </w:t>
      </w:r>
      <w:r w:rsidRPr="00B2251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Решения от 05.10.2016 и Определения от 10.10.2016 Арбитражного суда города Санкт-Петербурга и Ленинградской области по делу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№А56-41669/2015, </w:t>
      </w:r>
      <w:r w:rsidRPr="00BF673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сообщает </w:t>
      </w:r>
      <w:r w:rsidRPr="00DE5F1F">
        <w:rPr>
          <w:rFonts w:ascii="Times New Roman" w:eastAsia="Times New Roman" w:hAnsi="Times New Roman"/>
          <w:bCs/>
          <w:sz w:val="18"/>
          <w:szCs w:val="18"/>
          <w:lang w:eastAsia="ru-RU"/>
        </w:rPr>
        <w:t>о проведении торгов посредством</w:t>
      </w:r>
      <w:proofErr w:type="gramEnd"/>
      <w:r w:rsidRPr="00DE5F1F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публичного пр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едложения (далее – Торги) </w:t>
      </w:r>
      <w:r w:rsidRPr="007B3A9F">
        <w:rPr>
          <w:rFonts w:ascii="Times New Roman" w:eastAsia="Times New Roman" w:hAnsi="Times New Roman"/>
          <w:bCs/>
          <w:sz w:val="18"/>
          <w:szCs w:val="18"/>
          <w:lang w:eastAsia="ru-RU"/>
        </w:rPr>
        <w:t>на электронной площадке АО «Российский аукционный дом», по адресу в сети интернет: bankruptcy.lot-online.ru (далее – ЭП)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</w:p>
    <w:p w:rsidR="00B260E1" w:rsidRPr="00EA0DAD" w:rsidRDefault="00B260E1" w:rsidP="00B260E1">
      <w:pPr>
        <w:framePr w:hSpace="181" w:wrap="around" w:vAnchor="text" w:hAnchor="page" w:xAlign="center" w:y="1"/>
        <w:tabs>
          <w:tab w:val="left" w:pos="1134"/>
        </w:tabs>
        <w:spacing w:after="0" w:line="240" w:lineRule="auto"/>
        <w:ind w:firstLine="567"/>
        <w:suppressOverlap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C354E7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Начало приема заявок – 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09.01.2019</w:t>
      </w:r>
      <w:r w:rsidRPr="00C354E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с 17 час.00 мин. (</w:t>
      </w:r>
      <w:proofErr w:type="gramStart"/>
      <w:r w:rsidRPr="00C354E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мск</w:t>
      </w:r>
      <w:proofErr w:type="gramEnd"/>
      <w:r w:rsidRPr="00C354E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).</w:t>
      </w:r>
      <w:r w:rsidRPr="00C354E7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Сокращение: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календарный день – </w:t>
      </w:r>
      <w:proofErr w:type="gram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к</w:t>
      </w:r>
      <w:proofErr w:type="gramEnd"/>
      <w:r w:rsidRPr="00C354E7">
        <w:rPr>
          <w:rFonts w:ascii="Times New Roman" w:eastAsia="Times New Roman" w:hAnsi="Times New Roman"/>
          <w:bCs/>
          <w:sz w:val="18"/>
          <w:szCs w:val="18"/>
          <w:lang w:eastAsia="ru-RU"/>
        </w:rPr>
        <w:t>/день. Прием заяво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к составляет: в 1-ом периоде - 10</w:t>
      </w:r>
      <w:r w:rsidRPr="00C354E7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десять) </w:t>
      </w:r>
      <w:proofErr w:type="gram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к</w:t>
      </w:r>
      <w:proofErr w:type="gramEnd"/>
      <w:r w:rsidRPr="00C354E7">
        <w:rPr>
          <w:rFonts w:ascii="Times New Roman" w:eastAsia="Times New Roman" w:hAnsi="Times New Roman"/>
          <w:bCs/>
          <w:sz w:val="18"/>
          <w:szCs w:val="18"/>
          <w:lang w:eastAsia="ru-RU"/>
        </w:rPr>
        <w:t>/дней, без измене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ния начальной цены, во 2-ом периоде</w:t>
      </w:r>
      <w:r w:rsidRPr="00C354E7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- </w:t>
      </w:r>
      <w:r w:rsidRPr="00896770">
        <w:rPr>
          <w:rFonts w:ascii="Times New Roman" w:eastAsia="Times New Roman" w:hAnsi="Times New Roman"/>
          <w:bCs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0</w:t>
      </w:r>
      <w:r w:rsidRPr="0089677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десять</w:t>
      </w:r>
      <w:r w:rsidRPr="00896770">
        <w:rPr>
          <w:rFonts w:ascii="Times New Roman" w:eastAsia="Times New Roman" w:hAnsi="Times New Roman"/>
          <w:bCs/>
          <w:sz w:val="18"/>
          <w:szCs w:val="18"/>
          <w:lang w:eastAsia="ru-RU"/>
        </w:rPr>
        <w:t>) к/дней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, величина снижения начальной цены – 1% от начальной цены.</w:t>
      </w:r>
      <w:r w:rsidRPr="00C354E7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Минимальная це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на (цена отсечения) - 257 400 000 руб. </w:t>
      </w:r>
      <w:r w:rsidRPr="00EA0DAD">
        <w:rPr>
          <w:rFonts w:ascii="Times New Roman" w:eastAsia="Times New Roman" w:hAnsi="Times New Roman"/>
          <w:bCs/>
          <w:sz w:val="18"/>
          <w:szCs w:val="18"/>
          <w:lang w:eastAsia="ru-RU"/>
        </w:rPr>
        <w:t>(НДС не обл.)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</w:p>
    <w:p w:rsidR="00B260E1" w:rsidRDefault="00B260E1" w:rsidP="00B260E1">
      <w:pPr>
        <w:framePr w:hSpace="181" w:wrap="around" w:vAnchor="text" w:hAnchor="page" w:xAlign="center" w:y="1"/>
        <w:tabs>
          <w:tab w:val="left" w:pos="1134"/>
        </w:tabs>
        <w:spacing w:after="0" w:line="240" w:lineRule="auto"/>
        <w:ind w:firstLine="567"/>
        <w:suppressOverlap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C354E7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</w:t>
      </w:r>
      <w:proofErr w:type="gramStart"/>
      <w:r w:rsidRPr="00C354E7">
        <w:rPr>
          <w:rFonts w:ascii="Times New Roman" w:eastAsia="Times New Roman" w:hAnsi="Times New Roman"/>
          <w:bCs/>
          <w:sz w:val="18"/>
          <w:szCs w:val="18"/>
          <w:lang w:eastAsia="ru-RU"/>
        </w:rPr>
        <w:t>С даты определения</w:t>
      </w:r>
      <w:proofErr w:type="gramEnd"/>
      <w:r w:rsidRPr="00C354E7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победителя Торгов прием заявок прекращается.</w:t>
      </w:r>
    </w:p>
    <w:p w:rsidR="00B260E1" w:rsidRDefault="00B260E1" w:rsidP="00B260E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Продаже на торгах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единым лотом 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подлежит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следующее имущество, расположенное по адресу: </w:t>
      </w:r>
      <w:r w:rsidRPr="00B22518">
        <w:rPr>
          <w:rFonts w:ascii="Times New Roman" w:eastAsia="Times New Roman" w:hAnsi="Times New Roman" w:hint="eastAsia"/>
          <w:sz w:val="18"/>
          <w:szCs w:val="18"/>
          <w:lang w:eastAsia="ru-RU"/>
        </w:rPr>
        <w:t>Санкт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B22518">
        <w:rPr>
          <w:rFonts w:ascii="Times New Roman" w:eastAsia="Times New Roman" w:hAnsi="Times New Roman" w:hint="eastAsia"/>
          <w:sz w:val="18"/>
          <w:szCs w:val="18"/>
          <w:lang w:eastAsia="ru-RU"/>
        </w:rPr>
        <w:t>Петербург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B22518">
        <w:rPr>
          <w:rFonts w:ascii="Times New Roman" w:eastAsia="Times New Roman" w:hAnsi="Times New Roman" w:hint="eastAsia"/>
          <w:sz w:val="18"/>
          <w:szCs w:val="18"/>
          <w:lang w:eastAsia="ru-RU"/>
        </w:rPr>
        <w:t>Придорожная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22518">
        <w:rPr>
          <w:rFonts w:ascii="Times New Roman" w:eastAsia="Times New Roman" w:hAnsi="Times New Roman" w:hint="eastAsia"/>
          <w:sz w:val="18"/>
          <w:szCs w:val="18"/>
          <w:lang w:eastAsia="ru-RU"/>
        </w:rPr>
        <w:t>аллея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B22518">
        <w:rPr>
          <w:rFonts w:ascii="Times New Roman" w:eastAsia="Times New Roman" w:hAnsi="Times New Roman" w:hint="eastAsia"/>
          <w:sz w:val="18"/>
          <w:szCs w:val="18"/>
          <w:lang w:eastAsia="ru-RU"/>
        </w:rPr>
        <w:t>д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 xml:space="preserve">. 10, </w:t>
      </w:r>
      <w:r w:rsidRPr="00B22518">
        <w:rPr>
          <w:rFonts w:ascii="Times New Roman" w:eastAsia="Times New Roman" w:hAnsi="Times New Roman" w:hint="eastAsia"/>
          <w:sz w:val="18"/>
          <w:szCs w:val="18"/>
          <w:lang w:eastAsia="ru-RU"/>
        </w:rPr>
        <w:t>лит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>ера</w:t>
      </w:r>
      <w:proofErr w:type="gramStart"/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22518">
        <w:rPr>
          <w:rFonts w:ascii="Times New Roman" w:eastAsia="Times New Roman" w:hAnsi="Times New Roman" w:hint="eastAsia"/>
          <w:sz w:val="18"/>
          <w:szCs w:val="18"/>
          <w:lang w:eastAsia="ru-RU"/>
        </w:rPr>
        <w:t>А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– Имущество, Лот): </w:t>
      </w:r>
    </w:p>
    <w:p w:rsidR="00B260E1" w:rsidRPr="00637ECD" w:rsidRDefault="00B260E1" w:rsidP="00B260E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22518">
        <w:rPr>
          <w:rFonts w:ascii="Times New Roman" w:eastAsia="Times New Roman" w:hAnsi="Times New Roman"/>
          <w:b/>
          <w:sz w:val="18"/>
          <w:szCs w:val="18"/>
          <w:lang w:eastAsia="ru-RU"/>
        </w:rPr>
        <w:t>Лот №2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:</w:t>
      </w:r>
      <w:r w:rsidRPr="00B2251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B22518">
        <w:rPr>
          <w:rFonts w:ascii="Times New Roman" w:eastAsia="Times New Roman" w:hAnsi="Times New Roman" w:hint="eastAsia"/>
          <w:sz w:val="18"/>
          <w:szCs w:val="18"/>
          <w:lang w:eastAsia="ru-RU"/>
        </w:rPr>
        <w:t>Станция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22518">
        <w:rPr>
          <w:rFonts w:ascii="Times New Roman" w:eastAsia="Times New Roman" w:hAnsi="Times New Roman" w:hint="eastAsia"/>
          <w:sz w:val="18"/>
          <w:szCs w:val="18"/>
          <w:lang w:eastAsia="ru-RU"/>
        </w:rPr>
        <w:t>автотехоб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r w:rsidRPr="00B22518">
        <w:rPr>
          <w:rFonts w:ascii="Times New Roman" w:eastAsia="Times New Roman" w:hAnsi="Times New Roman" w:hint="eastAsia"/>
          <w:sz w:val="18"/>
          <w:szCs w:val="18"/>
          <w:lang w:eastAsia="ru-RU"/>
        </w:rPr>
        <w:t>луживания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 xml:space="preserve"> 5542,9 кв.м., назн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>: нежилое, кад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астровый №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>: 78:36:0005513:1014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>этажность: 2; З</w:t>
      </w:r>
      <w:r w:rsidRPr="00B22518">
        <w:rPr>
          <w:rFonts w:ascii="Times New Roman" w:eastAsia="Times New Roman" w:hAnsi="Times New Roman" w:hint="eastAsia"/>
          <w:sz w:val="18"/>
          <w:szCs w:val="18"/>
          <w:lang w:eastAsia="ru-RU"/>
        </w:rPr>
        <w:t>емельный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22518">
        <w:rPr>
          <w:rFonts w:ascii="Times New Roman" w:eastAsia="Times New Roman" w:hAnsi="Times New Roman" w:hint="eastAsia"/>
          <w:sz w:val="18"/>
          <w:szCs w:val="18"/>
          <w:lang w:eastAsia="ru-RU"/>
        </w:rPr>
        <w:t>участок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 xml:space="preserve"> 4892 кв</w:t>
      </w:r>
      <w:proofErr w:type="gramStart"/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>.м</w:t>
      </w:r>
      <w:proofErr w:type="gramEnd"/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>, категория земель: земли населенных пунктов, разреш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 xml:space="preserve"> использование: для размещения объектов транспорта (под предприятие автосервиса), </w:t>
      </w:r>
      <w:r w:rsidRPr="00C3175C">
        <w:rPr>
          <w:rFonts w:ascii="Times New Roman" w:eastAsia="Times New Roman" w:hAnsi="Times New Roman"/>
          <w:sz w:val="18"/>
          <w:szCs w:val="18"/>
          <w:lang w:eastAsia="ru-RU"/>
        </w:rPr>
        <w:t xml:space="preserve">кадастровый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№</w:t>
      </w:r>
      <w:r w:rsidRPr="00B22518">
        <w:rPr>
          <w:rFonts w:ascii="Times New Roman" w:eastAsia="Times New Roman" w:hAnsi="Times New Roman"/>
          <w:sz w:val="18"/>
          <w:szCs w:val="18"/>
          <w:lang w:eastAsia="ru-RU"/>
        </w:rPr>
        <w:t xml:space="preserve"> 78:36:0005513:3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; </w:t>
      </w:r>
      <w:r w:rsidRPr="00F910E3">
        <w:rPr>
          <w:rFonts w:ascii="Times New Roman" w:eastAsia="Times New Roman" w:hAnsi="Times New Roman"/>
          <w:b/>
          <w:sz w:val="18"/>
          <w:szCs w:val="18"/>
          <w:lang w:eastAsia="ru-RU"/>
        </w:rPr>
        <w:t>о</w:t>
      </w:r>
      <w:r w:rsidRPr="00154A75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бременение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З</w:t>
      </w:r>
      <w:r w:rsidRPr="00DB5768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емельного участка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: зона магистральных сетей теплоснабжения пл. 952 кв.м.; </w:t>
      </w:r>
      <w:r w:rsidRPr="00F910E3">
        <w:rPr>
          <w:rFonts w:ascii="Times New Roman" w:eastAsia="Times New Roman" w:hAnsi="Times New Roman"/>
          <w:bCs/>
          <w:sz w:val="18"/>
          <w:szCs w:val="18"/>
          <w:lang w:eastAsia="ru-RU"/>
        </w:rPr>
        <w:t>зона магистраль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ных сетей теплоснабжения пл. </w:t>
      </w:r>
      <w:r w:rsidRPr="00637ECD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46 кв.м. </w:t>
      </w:r>
    </w:p>
    <w:p w:rsidR="00B260E1" w:rsidRPr="00361FE0" w:rsidRDefault="00B260E1" w:rsidP="00B260E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637ECD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Обременение Лота №2: </w:t>
      </w:r>
      <w:r w:rsidRPr="00637ECD">
        <w:rPr>
          <w:rFonts w:ascii="Times New Roman" w:eastAsia="Times New Roman" w:hAnsi="Times New Roman"/>
          <w:sz w:val="18"/>
          <w:szCs w:val="18"/>
          <w:lang w:eastAsia="ru-RU"/>
        </w:rPr>
        <w:t>Залог (ипотека) в польз</w:t>
      </w:r>
      <w:proofErr w:type="gramStart"/>
      <w:r w:rsidRPr="00637ECD">
        <w:rPr>
          <w:rFonts w:ascii="Times New Roman" w:eastAsia="Times New Roman" w:hAnsi="Times New Roman"/>
          <w:sz w:val="18"/>
          <w:szCs w:val="18"/>
          <w:lang w:eastAsia="ru-RU"/>
        </w:rPr>
        <w:t xml:space="preserve">у </w:t>
      </w:r>
      <w:r w:rsidRPr="00637ECD">
        <w:rPr>
          <w:rFonts w:ascii="Times New Roman" w:eastAsia="Times New Roman" w:hAnsi="Times New Roman"/>
          <w:bCs/>
          <w:sz w:val="18"/>
          <w:szCs w:val="18"/>
          <w:lang w:eastAsia="ru-RU"/>
        </w:rPr>
        <w:t>ООО</w:t>
      </w:r>
      <w:proofErr w:type="gramEnd"/>
      <w:r w:rsidRPr="00637ECD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«СБК ПЛЮС»</w:t>
      </w:r>
      <w:r w:rsidRPr="00637ECD">
        <w:rPr>
          <w:rFonts w:ascii="Times New Roman" w:eastAsia="Times New Roman" w:hAnsi="Times New Roman"/>
          <w:sz w:val="18"/>
          <w:szCs w:val="18"/>
          <w:lang w:eastAsia="ru-RU"/>
        </w:rPr>
        <w:t>;</w:t>
      </w:r>
      <w:r w:rsidRPr="00637ECD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Pr="00637ECD">
        <w:rPr>
          <w:rFonts w:ascii="Times New Roman" w:eastAsia="Times New Roman" w:hAnsi="Times New Roman"/>
          <w:bCs/>
          <w:sz w:val="18"/>
          <w:szCs w:val="18"/>
          <w:lang w:eastAsia="ru-RU"/>
        </w:rPr>
        <w:t>согласно Выписке из ЕГРН от 23.01.2018 - Залог (ипотека) в пользу ПАО Сбербанк.</w:t>
      </w:r>
      <w:r w:rsidRPr="0019435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</w:p>
    <w:p w:rsidR="00B260E1" w:rsidRPr="00B22518" w:rsidRDefault="00B260E1" w:rsidP="00B260E1">
      <w:pPr>
        <w:framePr w:hSpace="181" w:wrap="around" w:vAnchor="text" w:hAnchor="page" w:xAlign="center" w:y="1"/>
        <w:autoSpaceDE w:val="0"/>
        <w:autoSpaceDN w:val="0"/>
        <w:adjustRightInd w:val="0"/>
        <w:spacing w:after="0" w:line="240" w:lineRule="auto"/>
        <w:ind w:firstLine="540"/>
        <w:suppressOverlap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Начальная цена Лота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№ 2</w:t>
      </w:r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–</w:t>
      </w:r>
      <w:r w:rsidRPr="00B22518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260 000 000</w:t>
      </w:r>
      <w:r w:rsidRPr="00723A8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B22518">
        <w:rPr>
          <w:rFonts w:ascii="Times New Roman" w:eastAsia="Times New Roman" w:hAnsi="Times New Roman"/>
          <w:b/>
          <w:sz w:val="18"/>
          <w:szCs w:val="18"/>
          <w:lang w:eastAsia="ru-RU"/>
        </w:rPr>
        <w:t>руб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.</w:t>
      </w:r>
      <w:r w:rsidRPr="00B2251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(НДС не обл.). </w:t>
      </w:r>
    </w:p>
    <w:p w:rsidR="00B260E1" w:rsidRDefault="00B260E1" w:rsidP="00B260E1">
      <w:pPr>
        <w:framePr w:hSpace="181" w:wrap="around" w:vAnchor="text" w:hAnchor="page" w:xAlign="center" w:y="1"/>
        <w:autoSpaceDE w:val="0"/>
        <w:autoSpaceDN w:val="0"/>
        <w:adjustRightInd w:val="0"/>
        <w:spacing w:after="0" w:line="240" w:lineRule="auto"/>
        <w:ind w:firstLine="540"/>
        <w:suppressOverlap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B2251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Ознакомление с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Лотом производится по адресу его местонахождения</w:t>
      </w:r>
      <w:r w:rsidRPr="00D85A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 по предварит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D85A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</w:t>
      </w:r>
      <w:proofErr w:type="gramEnd"/>
      <w:r w:rsidRPr="00D85A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оговоренности в раб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дни с 10 час. </w:t>
      </w:r>
      <w:r w:rsidRPr="00D85A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00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мин. до 18 час </w:t>
      </w:r>
      <w:r w:rsidRPr="00D85A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00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мин.</w:t>
      </w:r>
      <w:r w:rsidRPr="00D85A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 тел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.: (812) 334-26-04</w:t>
      </w:r>
      <w:r w:rsidRPr="00D85A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Кан Татьяна</w:t>
      </w:r>
      <w:r w:rsidRPr="00D85A7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).</w:t>
      </w:r>
    </w:p>
    <w:p w:rsidR="00B260E1" w:rsidRDefault="00B260E1" w:rsidP="00B260E1">
      <w:pPr>
        <w:framePr w:hSpace="181" w:wrap="around" w:vAnchor="text" w:hAnchor="page" w:xAlign="center" w:y="1"/>
        <w:autoSpaceDE w:val="0"/>
        <w:autoSpaceDN w:val="0"/>
        <w:adjustRightInd w:val="0"/>
        <w:spacing w:after="0" w:line="240" w:lineRule="auto"/>
        <w:ind w:firstLine="540"/>
        <w:suppressOverlap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773E3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Pr="002773E3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Реквизиты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</w:t>
      </w:r>
      <w:proofErr w:type="gramStart"/>
      <w:r w:rsidRPr="002773E3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к</w:t>
      </w:r>
      <w:proofErr w:type="gramEnd"/>
      <w:r w:rsidRPr="002773E3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/с №30101810500000000653, БИК044030653. Документом, подтверждающим поступление задатка на счет </w:t>
      </w:r>
      <w:proofErr w:type="gramStart"/>
      <w:r w:rsidRPr="002773E3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ОТ</w:t>
      </w:r>
      <w:proofErr w:type="gramEnd"/>
      <w:r w:rsidRPr="002773E3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 является выписка со счета ОТ. Исполнение обязанности по внесению суммы задатка третьими лицами не допускается.</w:t>
      </w:r>
    </w:p>
    <w:p w:rsidR="00B260E1" w:rsidRDefault="00B260E1" w:rsidP="00B260E1">
      <w:pPr>
        <w:framePr w:hSpace="181" w:wrap="around" w:vAnchor="text" w:hAnchor="page" w:xAlign="center" w:y="1"/>
        <w:autoSpaceDE w:val="0"/>
        <w:autoSpaceDN w:val="0"/>
        <w:adjustRightInd w:val="0"/>
        <w:spacing w:after="0" w:line="240" w:lineRule="auto"/>
        <w:ind w:firstLine="540"/>
        <w:suppressOverlap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E242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E242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E242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ния, почт</w:t>
      </w:r>
      <w:proofErr w:type="gram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а</w:t>
      </w:r>
      <w:proofErr w:type="gramEnd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дрес (для юр. лица);</w:t>
      </w:r>
      <w:r w:rsidRPr="00E242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B260E1" w:rsidRPr="00E242D1" w:rsidRDefault="00B260E1" w:rsidP="00B260E1">
      <w:pPr>
        <w:framePr w:hSpace="181" w:wrap="around" w:vAnchor="text" w:hAnchor="page" w:xAlign="center" w:y="1"/>
        <w:autoSpaceDE w:val="0"/>
        <w:autoSpaceDN w:val="0"/>
        <w:adjustRightInd w:val="0"/>
        <w:spacing w:after="0" w:line="240" w:lineRule="auto"/>
        <w:ind w:firstLine="540"/>
        <w:suppressOverlap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083A6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Победителем признается участник Торгов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(далее – ПТ)</w:t>
      </w:r>
      <w:r w:rsidRPr="00083A6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Pr="00083A6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</w:t>
      </w:r>
      <w:proofErr w:type="gramEnd"/>
      <w:r w:rsidRPr="00083A6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</w:t>
      </w:r>
      <w:proofErr w:type="gramStart"/>
      <w:r w:rsidRPr="00083A6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</w:t>
      </w:r>
      <w:proofErr w:type="gramEnd"/>
      <w:r w:rsidRPr="00083A68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B260E1" w:rsidRPr="00E242D1" w:rsidRDefault="00B260E1" w:rsidP="00B260E1">
      <w:pPr>
        <w:framePr w:hSpace="181" w:wrap="around" w:vAnchor="text" w:hAnchor="page" w:xAlign="center" w:y="1"/>
        <w:spacing w:after="0" w:line="240" w:lineRule="auto"/>
        <w:ind w:firstLine="567"/>
        <w:suppressOverlap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E242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Проект договора купли-продажи (далее – ДКП) размещен на ЭП. ДКП заключается с ПТ в течение 5 дней </w:t>
      </w:r>
      <w:proofErr w:type="gramStart"/>
      <w:r w:rsidRPr="00E242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с даты получения</w:t>
      </w:r>
      <w:proofErr w:type="gramEnd"/>
      <w:r w:rsidRPr="00E242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победителем торгов ДКП от КУ. Оплата - в течение 30 дней со дня подписания ДКП на спец. счет Должника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:</w:t>
      </w:r>
      <w:r w:rsidRPr="0015060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proofErr w:type="gramStart"/>
      <w:r w:rsidRPr="00E242D1">
        <w:rPr>
          <w:rFonts w:ascii="Times New Roman" w:eastAsia="Times New Roman" w:hAnsi="Times New Roman"/>
          <w:bCs/>
          <w:sz w:val="18"/>
          <w:szCs w:val="18"/>
          <w:lang w:eastAsia="ru-RU"/>
        </w:rPr>
        <w:t>р</w:t>
      </w:r>
      <w:proofErr w:type="gramEnd"/>
      <w:r w:rsidRPr="00E242D1">
        <w:rPr>
          <w:rFonts w:ascii="Times New Roman" w:eastAsia="Times New Roman" w:hAnsi="Times New Roman"/>
          <w:bCs/>
          <w:sz w:val="18"/>
          <w:szCs w:val="18"/>
          <w:lang w:eastAsia="ru-RU"/>
        </w:rPr>
        <w:t>/с № 40702810055100002832 в Северо-Западном банке ПАО Сбербанк, к/с № 30101810500000000653, БИК 044030653.</w:t>
      </w:r>
    </w:p>
    <w:p w:rsidR="00E1457B" w:rsidRDefault="00E1457B">
      <w:bookmarkStart w:id="0" w:name="_GoBack"/>
      <w:bookmarkEnd w:id="0"/>
    </w:p>
    <w:sectPr w:rsidR="00E1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85"/>
    <w:rsid w:val="00117F85"/>
    <w:rsid w:val="00B260E1"/>
    <w:rsid w:val="00E1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urosib-sro.ru" TargetMode="External"/><Relationship Id="rId5" Type="http://schemas.openxmlformats.org/officeDocument/2006/relationships/hyperlink" Target="mailto:kan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5405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Антон</dc:creator>
  <cp:keywords/>
  <dc:description/>
  <cp:lastModifiedBy>Олейник Антон</cp:lastModifiedBy>
  <cp:revision>2</cp:revision>
  <dcterms:created xsi:type="dcterms:W3CDTF">2018-12-28T13:31:00Z</dcterms:created>
  <dcterms:modified xsi:type="dcterms:W3CDTF">2018-12-28T13:31:00Z</dcterms:modified>
</cp:coreProperties>
</file>