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40" w:rsidRPr="00052C7E" w:rsidRDefault="00BA6B40" w:rsidP="00052C7E">
      <w:pPr>
        <w:jc w:val="both"/>
        <w:rPr>
          <w:color w:val="333333"/>
        </w:rPr>
      </w:pPr>
      <w:r w:rsidRPr="00052C7E">
        <w:rPr>
          <w:color w:val="333333"/>
        </w:rPr>
        <w:t xml:space="preserve">Решением </w:t>
      </w:r>
      <w:r w:rsidRPr="00E61C01">
        <w:rPr>
          <w:noProof/>
          <w:color w:val="333333"/>
        </w:rPr>
        <w:t xml:space="preserve">Арбитражного </w:t>
      </w:r>
      <w:r w:rsidRPr="00BA6B40">
        <w:rPr>
          <w:noProof/>
          <w:color w:val="333333"/>
        </w:rPr>
        <w:t>суда ХМАО–Югры</w:t>
      </w:r>
      <w:r w:rsidRPr="00BA6B40">
        <w:rPr>
          <w:color w:val="333333"/>
        </w:rPr>
        <w:t xml:space="preserve"> от </w:t>
      </w:r>
      <w:r w:rsidRPr="00BA6B40">
        <w:rPr>
          <w:noProof/>
          <w:color w:val="333333"/>
        </w:rPr>
        <w:t>14.05.2018</w:t>
      </w:r>
      <w:r w:rsidRPr="00BA6B40">
        <w:rPr>
          <w:color w:val="333333"/>
        </w:rPr>
        <w:t xml:space="preserve"> по делу № </w:t>
      </w:r>
      <w:r w:rsidRPr="00BA6B40">
        <w:rPr>
          <w:noProof/>
          <w:color w:val="333333"/>
        </w:rPr>
        <w:t>А75-3221/2016</w:t>
      </w:r>
      <w:r w:rsidRPr="00BA6B40">
        <w:rPr>
          <w:color w:val="333333"/>
        </w:rPr>
        <w:t xml:space="preserve"> </w:t>
      </w:r>
      <w:r w:rsidRPr="00BA6B40">
        <w:rPr>
          <w:noProof/>
          <w:color w:val="333333"/>
        </w:rPr>
        <w:t>АКЦИОНЕРНОЕ ОБЩЕСТВО "СИБЭКОТЕХ"</w:t>
      </w:r>
      <w:r w:rsidRPr="00BA6B40">
        <w:rPr>
          <w:color w:val="333333"/>
        </w:rPr>
        <w:t xml:space="preserve"> (ОГРН</w:t>
      </w:r>
      <w:r w:rsidRPr="00BA6B40">
        <w:rPr>
          <w:noProof/>
          <w:color w:val="333333"/>
        </w:rPr>
        <w:t>1058600201549</w:t>
      </w:r>
      <w:r w:rsidRPr="00BA6B40">
        <w:rPr>
          <w:color w:val="333333"/>
        </w:rPr>
        <w:t xml:space="preserve"> ИНН</w:t>
      </w:r>
      <w:r w:rsidRPr="00BA6B40">
        <w:rPr>
          <w:noProof/>
          <w:color w:val="333333"/>
        </w:rPr>
        <w:t>8610016648</w:t>
      </w:r>
      <w:r w:rsidRPr="00BA6B40">
        <w:rPr>
          <w:color w:val="333333"/>
        </w:rPr>
        <w:t xml:space="preserve"> адрес: </w:t>
      </w:r>
      <w:r w:rsidRPr="00BA6B40">
        <w:rPr>
          <w:noProof/>
          <w:color w:val="333333"/>
        </w:rPr>
        <w:t>628183, ХМАО-ЮГРА, г.НЯГАНЬ, ул.СИБИРСКАЯ, д.27</w:t>
      </w:r>
      <w:r w:rsidRPr="00BA6B40">
        <w:rPr>
          <w:color w:val="333333"/>
        </w:rPr>
        <w:t xml:space="preserve">) признано несостоятельным (банкротом). Открыта процедура конкурсного производства сроком на 6 месяцев. Конкурсным управляющим утверждён </w:t>
      </w:r>
      <w:r w:rsidRPr="00BA6B40">
        <w:rPr>
          <w:noProof/>
          <w:color w:val="333333"/>
        </w:rPr>
        <w:t>Воронцов Антон Александрович</w:t>
      </w:r>
      <w:r w:rsidRPr="00BA6B40">
        <w:rPr>
          <w:color w:val="333333"/>
        </w:rPr>
        <w:t xml:space="preserve"> (ИНН</w:t>
      </w:r>
      <w:r w:rsidRPr="00BA6B40">
        <w:rPr>
          <w:noProof/>
          <w:color w:val="333333"/>
        </w:rPr>
        <w:t>720201481232</w:t>
      </w:r>
      <w:r w:rsidRPr="00BA6B40">
        <w:rPr>
          <w:color w:val="333333"/>
        </w:rPr>
        <w:t xml:space="preserve"> СНИЛС</w:t>
      </w:r>
      <w:r w:rsidRPr="00BA6B40">
        <w:rPr>
          <w:noProof/>
          <w:color w:val="333333"/>
        </w:rPr>
        <w:t>058-898-643 48</w:t>
      </w:r>
      <w:r w:rsidRPr="00BA6B40">
        <w:rPr>
          <w:color w:val="333333"/>
        </w:rPr>
        <w:t xml:space="preserve">), член </w:t>
      </w:r>
      <w:r w:rsidRPr="00BA6B40">
        <w:rPr>
          <w:noProof/>
          <w:color w:val="333333"/>
        </w:rPr>
        <w:t>Ассоциации «Первая СРО АУ»</w:t>
      </w:r>
      <w:r w:rsidRPr="00BA6B40">
        <w:rPr>
          <w:color w:val="333333"/>
        </w:rPr>
        <w:t xml:space="preserve"> (ОГРН</w:t>
      </w:r>
      <w:r w:rsidRPr="00BA6B40">
        <w:rPr>
          <w:noProof/>
          <w:color w:val="333333"/>
        </w:rPr>
        <w:t>1025203032150</w:t>
      </w:r>
      <w:r w:rsidRPr="00BA6B40">
        <w:rPr>
          <w:color w:val="333333"/>
        </w:rPr>
        <w:t xml:space="preserve"> ИНН</w:t>
      </w:r>
      <w:r w:rsidRPr="00BA6B40">
        <w:rPr>
          <w:noProof/>
          <w:color w:val="333333"/>
        </w:rPr>
        <w:t>5260111551</w:t>
      </w:r>
      <w:r w:rsidRPr="00BA6B40">
        <w:rPr>
          <w:color w:val="333333"/>
        </w:rPr>
        <w:t xml:space="preserve"> адрес: </w:t>
      </w:r>
      <w:r w:rsidRPr="00BA6B40">
        <w:rPr>
          <w:noProof/>
          <w:color w:val="333333"/>
        </w:rPr>
        <w:t>109029, г.Москва, Скотопрогонная 29/1</w:t>
      </w:r>
      <w:r w:rsidRPr="00BA6B40">
        <w:rPr>
          <w:color w:val="333333"/>
        </w:rPr>
        <w:t>). Адрес конкурсного управляющего для</w:t>
      </w:r>
      <w:r w:rsidRPr="00052C7E">
        <w:rPr>
          <w:color w:val="333333"/>
        </w:rPr>
        <w:t xml:space="preserve"> почтовой корреспонденции: </w:t>
      </w:r>
      <w:r w:rsidRPr="00E61C01">
        <w:rPr>
          <w:noProof/>
          <w:color w:val="333333"/>
        </w:rPr>
        <w:t>625003, г.Тюмень, ул.Победы, 42а</w:t>
      </w:r>
      <w:r>
        <w:rPr>
          <w:color w:val="333333"/>
        </w:rPr>
        <w:t xml:space="preserve">, </w:t>
      </w:r>
      <w:r>
        <w:rPr>
          <w:color w:val="333333"/>
          <w:lang w:val="en-US"/>
        </w:rPr>
        <w:t>e</w:t>
      </w:r>
      <w:r w:rsidRPr="00A1484D">
        <w:rPr>
          <w:color w:val="333333"/>
        </w:rPr>
        <w:t>-</w:t>
      </w:r>
      <w:r>
        <w:rPr>
          <w:color w:val="333333"/>
          <w:lang w:val="en-US"/>
        </w:rPr>
        <w:t>mail</w:t>
      </w:r>
      <w:r w:rsidRPr="00A1484D">
        <w:rPr>
          <w:color w:val="333333"/>
        </w:rPr>
        <w:t>:</w:t>
      </w:r>
      <w:r>
        <w:rPr>
          <w:color w:val="333333"/>
        </w:rPr>
        <w:t xml:space="preserve"> </w:t>
      </w:r>
      <w:r w:rsidRPr="00E61C01">
        <w:rPr>
          <w:noProof/>
          <w:color w:val="333333"/>
        </w:rPr>
        <w:t>torgi-voroncov@yandex.ru</w:t>
      </w:r>
      <w:r>
        <w:rPr>
          <w:color w:val="333333"/>
        </w:rPr>
        <w:t xml:space="preserve">, тел. </w:t>
      </w:r>
      <w:r w:rsidRPr="00E61C01">
        <w:rPr>
          <w:noProof/>
          <w:color w:val="333333"/>
        </w:rPr>
        <w:t>+73452670585</w:t>
      </w:r>
      <w:r w:rsidRPr="00052C7E">
        <w:rPr>
          <w:color w:val="333333"/>
        </w:rPr>
        <w:t xml:space="preserve">. Судебное заседание по </w:t>
      </w:r>
      <w:sdt>
        <w:sdtPr>
          <w:rPr>
            <w:i/>
            <w:color w:val="333333"/>
          </w:rPr>
          <w:id w:val="1992902706"/>
          <w:placeholder>
            <w:docPart w:val="E482F5F0A6EB435C8667460A8929FF40"/>
          </w:placeholder>
          <w:comboBox>
            <w:listItem w:value="Выберите элемент."/>
            <w:listItem w:displayText="рассмотрению отчета конкурсного управляющего" w:value="рассмотрению отчета конкурсного управляющего"/>
            <w:listItem w:displayText="делу о банкротстве" w:value="делу о банкротстве"/>
          </w:comboBox>
        </w:sdtPr>
        <w:sdtContent>
          <w:r>
            <w:rPr>
              <w:i/>
              <w:color w:val="333333"/>
            </w:rPr>
            <w:t>делу о банкротстве</w:t>
          </w:r>
        </w:sdtContent>
      </w:sdt>
      <w:r w:rsidRPr="00052C7E">
        <w:rPr>
          <w:color w:val="333333"/>
        </w:rPr>
        <w:t xml:space="preserve"> </w:t>
      </w:r>
      <w:r w:rsidRPr="00066041">
        <w:rPr>
          <w:color w:val="333333"/>
        </w:rPr>
        <w:t xml:space="preserve">состоится </w:t>
      </w:r>
      <w:r w:rsidRPr="00E61C01">
        <w:rPr>
          <w:noProof/>
          <w:color w:val="333333"/>
        </w:rPr>
        <w:t>14.05.2019 на 10:30</w:t>
      </w:r>
      <w:r w:rsidRPr="00066041">
        <w:rPr>
          <w:color w:val="333333"/>
        </w:rPr>
        <w:t xml:space="preserve"> в по</w:t>
      </w:r>
      <w:r w:rsidRPr="00052C7E">
        <w:rPr>
          <w:color w:val="333333"/>
        </w:rPr>
        <w:t xml:space="preserve">мещении </w:t>
      </w:r>
      <w:r w:rsidRPr="00E61C01">
        <w:rPr>
          <w:noProof/>
          <w:color w:val="333333"/>
        </w:rPr>
        <w:t>Арбитражного суда ХМАО–Югры</w:t>
      </w:r>
      <w:r w:rsidRPr="00052C7E">
        <w:rPr>
          <w:color w:val="333333"/>
        </w:rPr>
        <w:t xml:space="preserve"> по адресу</w:t>
      </w:r>
      <w:r>
        <w:rPr>
          <w:color w:val="333333"/>
        </w:rPr>
        <w:t xml:space="preserve">: </w:t>
      </w:r>
      <w:r w:rsidRPr="00E61C01">
        <w:rPr>
          <w:noProof/>
          <w:color w:val="333333"/>
        </w:rPr>
        <w:t>г. Ханты-Мансийск, ул. Мира, 27</w:t>
      </w:r>
      <w:r w:rsidRPr="00052C7E">
        <w:rPr>
          <w:color w:val="333333"/>
        </w:rPr>
        <w:t xml:space="preserve">. </w:t>
      </w:r>
    </w:p>
    <w:p w:rsidR="00BA6B40" w:rsidRPr="00052C7E" w:rsidRDefault="00BA6B40" w:rsidP="00052C7E">
      <w:pPr>
        <w:jc w:val="both"/>
        <w:rPr>
          <w:color w:val="333333"/>
        </w:rPr>
      </w:pPr>
    </w:p>
    <w:p w:rsidR="00BA6B40" w:rsidRDefault="00BA6B40" w:rsidP="00366D6F">
      <w:pPr>
        <w:jc w:val="both"/>
      </w:pPr>
      <w:r w:rsidRPr="00052C7E">
        <w:rPr>
          <w:color w:val="333333"/>
        </w:rPr>
        <w:t xml:space="preserve">Конкурсный управляющий </w:t>
      </w:r>
      <w:r w:rsidRPr="00E61C01">
        <w:rPr>
          <w:noProof/>
          <w:color w:val="333333"/>
        </w:rPr>
        <w:t>Воронцов Антон Александрович</w:t>
      </w:r>
      <w:r>
        <w:rPr>
          <w:color w:val="333333"/>
        </w:rPr>
        <w:t>,</w:t>
      </w:r>
      <w:r w:rsidRPr="00052C7E">
        <w:rPr>
          <w:color w:val="333333"/>
        </w:rPr>
        <w:t xml:space="preserve"> как организатор торгов</w:t>
      </w:r>
      <w:r>
        <w:rPr>
          <w:color w:val="333333"/>
        </w:rPr>
        <w:t xml:space="preserve">, </w:t>
      </w:r>
      <w:r w:rsidRPr="00A63191">
        <w:t>сообщает о</w:t>
      </w:r>
      <w:r>
        <w:t xml:space="preserve"> заключении договоров купли-продажи по результатам</w:t>
      </w:r>
      <w:r w:rsidRPr="00A63191">
        <w:t xml:space="preserve"> </w:t>
      </w:r>
      <w:r>
        <w:rPr>
          <w:noProof/>
        </w:rPr>
        <w:t xml:space="preserve">повторных </w:t>
      </w:r>
      <w:r w:rsidRPr="00A63191">
        <w:t xml:space="preserve">торгов имущества должника </w:t>
      </w:r>
      <w:r>
        <w:t>в форме</w:t>
      </w:r>
      <w:r w:rsidRPr="00A63191">
        <w:t xml:space="preserve"> </w:t>
      </w:r>
      <w:r>
        <w:rPr>
          <w:noProof/>
        </w:rPr>
        <w:t>открытого аукциона</w:t>
      </w:r>
      <w:r>
        <w:t xml:space="preserve"> </w:t>
      </w:r>
      <w:r>
        <w:rPr>
          <w:noProof/>
        </w:rPr>
        <w:t>с открытой формой представления предложения о цене</w:t>
      </w:r>
      <w:r>
        <w:t xml:space="preserve"> (</w:t>
      </w:r>
      <w:r w:rsidRPr="00A63191">
        <w:t>объявление о проведении торгов</w:t>
      </w:r>
      <w:r>
        <w:t xml:space="preserve"> на сайте ЕФРСБ</w:t>
      </w:r>
      <w:r w:rsidRPr="00A63191">
        <w:t xml:space="preserve"> </w:t>
      </w:r>
      <w:r>
        <w:rPr>
          <w:noProof/>
        </w:rPr>
        <w:t>№ 3387777 от 16.01.2019</w:t>
      </w:r>
      <w:r>
        <w:t xml:space="preserve">; дата и время </w:t>
      </w:r>
      <w:r w:rsidRPr="00A63191">
        <w:t>приема заявок</w:t>
      </w:r>
      <w:r>
        <w:t>:</w:t>
      </w:r>
      <w:r w:rsidRPr="00A63191">
        <w:t xml:space="preserve"> </w:t>
      </w:r>
      <w:r>
        <w:rPr>
          <w:noProof/>
        </w:rPr>
        <w:t>21.01.19 08:00</w:t>
      </w:r>
      <w:r w:rsidRPr="00A63191">
        <w:t xml:space="preserve"> </w:t>
      </w:r>
      <w:r>
        <w:t>–</w:t>
      </w:r>
      <w:r w:rsidRPr="00A63191">
        <w:t xml:space="preserve"> </w:t>
      </w:r>
      <w:r>
        <w:rPr>
          <w:noProof/>
        </w:rPr>
        <w:t>22.02.19 08:00</w:t>
      </w:r>
      <w:r w:rsidRPr="00A63191">
        <w:t xml:space="preserve"> </w:t>
      </w:r>
      <w:proofErr w:type="gramStart"/>
      <w:r w:rsidRPr="00A63191">
        <w:t>МСК</w:t>
      </w:r>
      <w:proofErr w:type="gramEnd"/>
      <w:r>
        <w:t>;</w:t>
      </w:r>
      <w:r>
        <w:rPr>
          <w:noProof/>
        </w:rPr>
        <w:t xml:space="preserve"> </w:t>
      </w:r>
      <w:proofErr w:type="gramStart"/>
      <w:r>
        <w:rPr>
          <w:noProof/>
        </w:rPr>
        <w:t xml:space="preserve">тогри назначены на </w:t>
      </w:r>
      <w:r>
        <w:rPr>
          <w:noProof/>
        </w:rPr>
        <w:t>08:00 26.02.19</w:t>
      </w:r>
      <w:r>
        <w:rPr>
          <w:noProof/>
        </w:rPr>
        <w:t xml:space="preserve"> МСК;</w:t>
      </w:r>
      <w:r>
        <w:t xml:space="preserve"> место проведения торгов – э</w:t>
      </w:r>
      <w:r w:rsidRPr="00A63191">
        <w:t>лектронн</w:t>
      </w:r>
      <w:r>
        <w:t>ая</w:t>
      </w:r>
      <w:r w:rsidRPr="00A63191">
        <w:t xml:space="preserve"> площадк</w:t>
      </w:r>
      <w:r>
        <w:t>а</w:t>
      </w:r>
      <w:r w:rsidRPr="00A63191">
        <w:t xml:space="preserve"> </w:t>
      </w:r>
      <w:r>
        <w:rPr>
          <w:noProof/>
        </w:rPr>
        <w:t>АО "Российский аукционный дом", сайт</w:t>
      </w:r>
      <w:r w:rsidRPr="00A63191">
        <w:t xml:space="preserve"> </w:t>
      </w:r>
      <w:hyperlink r:id="rId6" w:history="1">
        <w:r w:rsidRPr="00E61C01">
          <w:rPr>
            <w:rStyle w:val="a3"/>
            <w:noProof/>
          </w:rPr>
          <w:t>http://lot-online.ru/</w:t>
        </w:r>
      </w:hyperlink>
      <w:r w:rsidRPr="00A63191">
        <w:t>)</w:t>
      </w:r>
      <w:r>
        <w:t xml:space="preserve"> с победителем торгов </w:t>
      </w:r>
      <w:r>
        <w:rPr>
          <w:noProof/>
        </w:rPr>
        <w:t>Поливьянов</w:t>
      </w:r>
      <w:r w:rsidR="00AA687C">
        <w:rPr>
          <w:noProof/>
        </w:rPr>
        <w:t>ым Алексеем</w:t>
      </w:r>
      <w:r>
        <w:rPr>
          <w:noProof/>
        </w:rPr>
        <w:t xml:space="preserve"> Валерьевич</w:t>
      </w:r>
      <w:r w:rsidR="00AA687C">
        <w:rPr>
          <w:noProof/>
        </w:rPr>
        <w:t>ем</w:t>
      </w:r>
      <w:r>
        <w:t xml:space="preserve"> (ИНН</w:t>
      </w:r>
      <w:r>
        <w:rPr>
          <w:noProof/>
        </w:rPr>
        <w:t>744718297462, г.Челябинск ул.Салавата Юлаева д.17А кв.116</w:t>
      </w:r>
      <w:r>
        <w:t xml:space="preserve">) по </w:t>
      </w:r>
      <w:sdt>
        <w:sdtPr>
          <w:rPr>
            <w:i/>
          </w:rPr>
          <w:id w:val="637234084"/>
          <w:placeholder>
            <w:docPart w:val="E482F5F0A6EB435C8667460A8929FF40"/>
          </w:placeholder>
          <w:comboBox>
            <w:listItem w:value="Выберите элемент."/>
            <w:listItem w:displayText="следующим лотам:" w:value="следующим лотам:"/>
            <w:listItem w:displayText="лоту" w:value="лоту"/>
          </w:comboBox>
        </w:sdtPr>
        <w:sdtContent>
          <w:r>
            <w:rPr>
              <w:i/>
            </w:rPr>
            <w:t>следующим лотам:</w:t>
          </w:r>
        </w:sdtContent>
      </w:sdt>
      <w:proofErr w:type="gramEnd"/>
    </w:p>
    <w:p w:rsidR="00BA6B40" w:rsidRDefault="00BA6B40" w:rsidP="00366D6F">
      <w:pPr>
        <w:jc w:val="both"/>
      </w:pPr>
      <w:r>
        <w:rPr>
          <w:b/>
        </w:rPr>
        <w:t>Лот №</w:t>
      </w:r>
      <w:r w:rsidRPr="00E61C01">
        <w:rPr>
          <w:b/>
          <w:noProof/>
        </w:rPr>
        <w:t>20</w:t>
      </w:r>
      <w:r>
        <w:rPr>
          <w:b/>
        </w:rPr>
        <w:t xml:space="preserve"> </w:t>
      </w:r>
      <w:r w:rsidRPr="007A6A61">
        <w:t>(</w:t>
      </w:r>
      <w:r>
        <w:rPr>
          <w:noProof/>
        </w:rPr>
        <w:t>Бульдозер ДЗ-110/Т-170, гос. рег. знак 9554 УЕ 86</w:t>
      </w:r>
      <w:r w:rsidRPr="007A6A61">
        <w:t xml:space="preserve">) с ценой предложения </w:t>
      </w:r>
      <w:r>
        <w:rPr>
          <w:noProof/>
        </w:rPr>
        <w:t>123645,24</w:t>
      </w:r>
      <w:r w:rsidR="00636F84">
        <w:t>руб., заключен договор №14 от 28.02.2019г.;</w:t>
      </w:r>
    </w:p>
    <w:p w:rsidR="00BA6B40" w:rsidRPr="0048763A" w:rsidRDefault="00BA6B40" w:rsidP="00BA6B40">
      <w:pPr>
        <w:jc w:val="both"/>
        <w:rPr>
          <w:lang w:eastAsia="ru-RU"/>
        </w:rPr>
      </w:pPr>
      <w:r w:rsidRPr="00A43D54">
        <w:rPr>
          <w:b/>
          <w:lang w:eastAsia="ru-RU"/>
        </w:rPr>
        <w:t>Лот №</w:t>
      </w:r>
      <w:r w:rsidRPr="00E61C01">
        <w:rPr>
          <w:b/>
          <w:noProof/>
          <w:lang w:eastAsia="ru-RU"/>
        </w:rPr>
        <w:t>21</w:t>
      </w:r>
      <w:r>
        <w:rPr>
          <w:lang w:eastAsia="ru-RU"/>
        </w:rPr>
        <w:t xml:space="preserve"> (</w:t>
      </w:r>
      <w:r>
        <w:rPr>
          <w:noProof/>
          <w:lang w:eastAsia="ru-RU"/>
        </w:rPr>
        <w:t>Трактор  Т-170 (7936), гос. рег. знак ХО 7936</w:t>
      </w:r>
      <w:r>
        <w:rPr>
          <w:lang w:eastAsia="ru-RU"/>
        </w:rPr>
        <w:t xml:space="preserve">) </w:t>
      </w:r>
      <w:r w:rsidRPr="0048763A">
        <w:t xml:space="preserve">с ценой предложения </w:t>
      </w:r>
      <w:r>
        <w:rPr>
          <w:noProof/>
          <w:lang w:eastAsia="ru-RU"/>
        </w:rPr>
        <w:t>179123,40</w:t>
      </w:r>
      <w:r>
        <w:t xml:space="preserve"> руб.</w:t>
      </w:r>
      <w:r w:rsidR="00636F84">
        <w:t xml:space="preserve">, </w:t>
      </w:r>
      <w:r w:rsidR="00636F84">
        <w:t>заключен договор №1</w:t>
      </w:r>
      <w:r w:rsidR="00636F84">
        <w:t>5</w:t>
      </w:r>
      <w:bookmarkStart w:id="0" w:name="_GoBack"/>
      <w:bookmarkEnd w:id="0"/>
      <w:r w:rsidR="00636F84">
        <w:t xml:space="preserve"> от 28.02.2019г.</w:t>
      </w:r>
    </w:p>
    <w:p w:rsidR="00BA6B40" w:rsidRPr="00A6020C" w:rsidRDefault="00BA6B40" w:rsidP="00C12FB9">
      <w:pPr>
        <w:jc w:val="both"/>
      </w:pPr>
    </w:p>
    <w:p w:rsidR="00BA6B40" w:rsidRPr="00C12FB9" w:rsidRDefault="00BA6B40" w:rsidP="00C12FB9">
      <w:pPr>
        <w:jc w:val="both"/>
      </w:pPr>
      <w:sdt>
        <w:sdtPr>
          <w:rPr>
            <w:i/>
          </w:rPr>
          <w:id w:val="1964150182"/>
          <w:placeholder>
            <w:docPart w:val="E482F5F0A6EB435C8667460A8929FF40"/>
          </w:placeholder>
          <w:comboBox>
            <w:listItem w:value="Выберите элемент."/>
            <w:listItem w:displayText="Победитель" w:value="Победитель"/>
            <w:listItem w:displayText="Единственный участник" w:value="Единственный участник"/>
            <w:listItem w:displayText="Победители" w:value="Победители"/>
          </w:comboBox>
        </w:sdtPr>
        <w:sdtContent>
          <w:r w:rsidRPr="009A3263">
            <w:rPr>
              <w:i/>
            </w:rPr>
            <w:t>Победитель</w:t>
          </w:r>
        </w:sdtContent>
      </w:sdt>
      <w:r w:rsidRPr="00A63191">
        <w:t xml:space="preserve"> торгов не </w:t>
      </w:r>
      <w:sdt>
        <w:sdtPr>
          <w:rPr>
            <w:i/>
          </w:rPr>
          <w:id w:val="-1376840953"/>
          <w:placeholder>
            <w:docPart w:val="E482F5F0A6EB435C8667460A8929FF40"/>
          </w:placeholder>
          <w:comboBox>
            <w:listItem w:value="Выберите элемент."/>
            <w:listItem w:displayText="имеет" w:value="имеет"/>
            <w:listItem w:displayText="имеют " w:value="имеют "/>
          </w:comboBox>
        </w:sdtPr>
        <w:sdtContent>
          <w:r>
            <w:rPr>
              <w:i/>
            </w:rPr>
            <w:t>имеет</w:t>
          </w:r>
        </w:sdtContent>
      </w:sdt>
      <w:r w:rsidRPr="00A63191">
        <w:t xml:space="preserve"> заинтересованности по отношению к должнику, кредиторам, конкурсному управляющему. Конкурсный управляющий и </w:t>
      </w:r>
      <w:r>
        <w:rPr>
          <w:noProof/>
        </w:rPr>
        <w:t>Ассоциация «Первая СРО АУ»</w:t>
      </w:r>
      <w:r w:rsidRPr="00A63191">
        <w:t xml:space="preserve"> не участвуют в капитале </w:t>
      </w:r>
      <w:sdt>
        <w:sdtPr>
          <w:rPr>
            <w:i/>
          </w:rPr>
          <w:id w:val="567535890"/>
          <w:placeholder>
            <w:docPart w:val="E482F5F0A6EB435C8667460A8929FF40"/>
          </w:placeholder>
          <w:comboBox>
            <w:listItem w:value="Выберите элемент."/>
            <w:listItem w:displayText="победителя" w:value="победителя"/>
            <w:listItem w:displayText="победителей" w:value="победителей"/>
            <w:listItem w:displayText="единственного участника" w:value="единственного участника"/>
          </w:comboBox>
        </w:sdtPr>
        <w:sdtContent>
          <w:r w:rsidRPr="009A3263">
            <w:rPr>
              <w:i/>
            </w:rPr>
            <w:t>победителя</w:t>
          </w:r>
        </w:sdtContent>
      </w:sdt>
      <w:r w:rsidRPr="00A63191">
        <w:t>.</w:t>
      </w:r>
    </w:p>
    <w:sectPr w:rsidR="00BA6B40" w:rsidRPr="00C12FB9" w:rsidSect="00BA6B4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D"/>
    <w:rsid w:val="0000320D"/>
    <w:rsid w:val="0002434A"/>
    <w:rsid w:val="00032664"/>
    <w:rsid w:val="00032D90"/>
    <w:rsid w:val="00033EA9"/>
    <w:rsid w:val="000407D0"/>
    <w:rsid w:val="00052C7E"/>
    <w:rsid w:val="00066041"/>
    <w:rsid w:val="00072A04"/>
    <w:rsid w:val="00072E48"/>
    <w:rsid w:val="000977B0"/>
    <w:rsid w:val="000A1974"/>
    <w:rsid w:val="000B594E"/>
    <w:rsid w:val="000F351E"/>
    <w:rsid w:val="001070D0"/>
    <w:rsid w:val="001072EB"/>
    <w:rsid w:val="00136406"/>
    <w:rsid w:val="0015052A"/>
    <w:rsid w:val="00151D40"/>
    <w:rsid w:val="001532EE"/>
    <w:rsid w:val="001552E6"/>
    <w:rsid w:val="00164BBE"/>
    <w:rsid w:val="001908F8"/>
    <w:rsid w:val="00194A19"/>
    <w:rsid w:val="001A6181"/>
    <w:rsid w:val="001A6CC5"/>
    <w:rsid w:val="001C31CC"/>
    <w:rsid w:val="001C4C93"/>
    <w:rsid w:val="001D1590"/>
    <w:rsid w:val="001E2395"/>
    <w:rsid w:val="001E7A31"/>
    <w:rsid w:val="00202223"/>
    <w:rsid w:val="00207E14"/>
    <w:rsid w:val="00211968"/>
    <w:rsid w:val="00213892"/>
    <w:rsid w:val="002266B7"/>
    <w:rsid w:val="00234808"/>
    <w:rsid w:val="00237C72"/>
    <w:rsid w:val="00242C85"/>
    <w:rsid w:val="002643DC"/>
    <w:rsid w:val="002C0D41"/>
    <w:rsid w:val="002C34B6"/>
    <w:rsid w:val="002C54B7"/>
    <w:rsid w:val="002C7156"/>
    <w:rsid w:val="002C7F43"/>
    <w:rsid w:val="002D1A5D"/>
    <w:rsid w:val="002E18E8"/>
    <w:rsid w:val="002F16B1"/>
    <w:rsid w:val="002F3871"/>
    <w:rsid w:val="00303613"/>
    <w:rsid w:val="00325FF4"/>
    <w:rsid w:val="00343DDC"/>
    <w:rsid w:val="0036540D"/>
    <w:rsid w:val="00366D6F"/>
    <w:rsid w:val="003706B5"/>
    <w:rsid w:val="00377D80"/>
    <w:rsid w:val="0038139F"/>
    <w:rsid w:val="00392D3F"/>
    <w:rsid w:val="003A4E58"/>
    <w:rsid w:val="003B00F6"/>
    <w:rsid w:val="003D407C"/>
    <w:rsid w:val="003D413C"/>
    <w:rsid w:val="003E0D70"/>
    <w:rsid w:val="00411892"/>
    <w:rsid w:val="00423A83"/>
    <w:rsid w:val="00440141"/>
    <w:rsid w:val="00443400"/>
    <w:rsid w:val="00453BA1"/>
    <w:rsid w:val="004553A6"/>
    <w:rsid w:val="004558B5"/>
    <w:rsid w:val="0046101E"/>
    <w:rsid w:val="004713E1"/>
    <w:rsid w:val="00473EB0"/>
    <w:rsid w:val="0048763A"/>
    <w:rsid w:val="004A2FAB"/>
    <w:rsid w:val="004B4A20"/>
    <w:rsid w:val="004D3867"/>
    <w:rsid w:val="004D3DCE"/>
    <w:rsid w:val="004D4E06"/>
    <w:rsid w:val="004E7935"/>
    <w:rsid w:val="00501B8D"/>
    <w:rsid w:val="00530CE3"/>
    <w:rsid w:val="005312C5"/>
    <w:rsid w:val="00542719"/>
    <w:rsid w:val="0054781C"/>
    <w:rsid w:val="00553F2F"/>
    <w:rsid w:val="005836B2"/>
    <w:rsid w:val="00587B38"/>
    <w:rsid w:val="005959B8"/>
    <w:rsid w:val="0059719C"/>
    <w:rsid w:val="005A0A85"/>
    <w:rsid w:val="005B02CA"/>
    <w:rsid w:val="005B66CA"/>
    <w:rsid w:val="005B6ABF"/>
    <w:rsid w:val="005E0CD2"/>
    <w:rsid w:val="005E0EA5"/>
    <w:rsid w:val="0060042F"/>
    <w:rsid w:val="00636F84"/>
    <w:rsid w:val="00650142"/>
    <w:rsid w:val="00693D79"/>
    <w:rsid w:val="006A5D50"/>
    <w:rsid w:val="006B6EA6"/>
    <w:rsid w:val="006C3840"/>
    <w:rsid w:val="006C7D6D"/>
    <w:rsid w:val="006D0B51"/>
    <w:rsid w:val="006D1567"/>
    <w:rsid w:val="006F094B"/>
    <w:rsid w:val="006F7E95"/>
    <w:rsid w:val="00724F7D"/>
    <w:rsid w:val="00744539"/>
    <w:rsid w:val="00744BA6"/>
    <w:rsid w:val="00761594"/>
    <w:rsid w:val="00787870"/>
    <w:rsid w:val="00787D9F"/>
    <w:rsid w:val="00793068"/>
    <w:rsid w:val="007932F2"/>
    <w:rsid w:val="007A3895"/>
    <w:rsid w:val="007A6A61"/>
    <w:rsid w:val="007C3A9A"/>
    <w:rsid w:val="007F714C"/>
    <w:rsid w:val="00805864"/>
    <w:rsid w:val="008159D1"/>
    <w:rsid w:val="008509E9"/>
    <w:rsid w:val="00872EC3"/>
    <w:rsid w:val="0087585B"/>
    <w:rsid w:val="008D28F8"/>
    <w:rsid w:val="008D3859"/>
    <w:rsid w:val="008D4D95"/>
    <w:rsid w:val="008F10B0"/>
    <w:rsid w:val="00904240"/>
    <w:rsid w:val="00915B5D"/>
    <w:rsid w:val="009167E9"/>
    <w:rsid w:val="00933DB7"/>
    <w:rsid w:val="009749AF"/>
    <w:rsid w:val="00987620"/>
    <w:rsid w:val="00997494"/>
    <w:rsid w:val="00997B63"/>
    <w:rsid w:val="00997F49"/>
    <w:rsid w:val="009A3263"/>
    <w:rsid w:val="009A6D04"/>
    <w:rsid w:val="009B0100"/>
    <w:rsid w:val="009B2C3D"/>
    <w:rsid w:val="009B4AE3"/>
    <w:rsid w:val="009C0312"/>
    <w:rsid w:val="009C37F7"/>
    <w:rsid w:val="009D30CE"/>
    <w:rsid w:val="009D6A7F"/>
    <w:rsid w:val="009E2124"/>
    <w:rsid w:val="009F1947"/>
    <w:rsid w:val="009F38B6"/>
    <w:rsid w:val="009F7DE2"/>
    <w:rsid w:val="00A1484D"/>
    <w:rsid w:val="00A1731D"/>
    <w:rsid w:val="00A247DE"/>
    <w:rsid w:val="00A308AC"/>
    <w:rsid w:val="00A406EB"/>
    <w:rsid w:val="00A422B9"/>
    <w:rsid w:val="00A60131"/>
    <w:rsid w:val="00A6020C"/>
    <w:rsid w:val="00A63191"/>
    <w:rsid w:val="00A851A2"/>
    <w:rsid w:val="00AA687C"/>
    <w:rsid w:val="00AB0EE4"/>
    <w:rsid w:val="00AC2E48"/>
    <w:rsid w:val="00AC4B36"/>
    <w:rsid w:val="00AE2D84"/>
    <w:rsid w:val="00AE776E"/>
    <w:rsid w:val="00B22307"/>
    <w:rsid w:val="00B24A3D"/>
    <w:rsid w:val="00B30146"/>
    <w:rsid w:val="00B33022"/>
    <w:rsid w:val="00B406F6"/>
    <w:rsid w:val="00B53915"/>
    <w:rsid w:val="00B57D55"/>
    <w:rsid w:val="00B73F1C"/>
    <w:rsid w:val="00BA264F"/>
    <w:rsid w:val="00BA52A9"/>
    <w:rsid w:val="00BA6B40"/>
    <w:rsid w:val="00BC7CD2"/>
    <w:rsid w:val="00BE452C"/>
    <w:rsid w:val="00BE7AF3"/>
    <w:rsid w:val="00BF65B6"/>
    <w:rsid w:val="00C01812"/>
    <w:rsid w:val="00C12FB9"/>
    <w:rsid w:val="00C134A6"/>
    <w:rsid w:val="00C16699"/>
    <w:rsid w:val="00C16E60"/>
    <w:rsid w:val="00C32589"/>
    <w:rsid w:val="00C33D38"/>
    <w:rsid w:val="00C41446"/>
    <w:rsid w:val="00C41B39"/>
    <w:rsid w:val="00C435B1"/>
    <w:rsid w:val="00C5152A"/>
    <w:rsid w:val="00C66385"/>
    <w:rsid w:val="00C67708"/>
    <w:rsid w:val="00C91C15"/>
    <w:rsid w:val="00CA10F9"/>
    <w:rsid w:val="00CA24A3"/>
    <w:rsid w:val="00CB600A"/>
    <w:rsid w:val="00D05672"/>
    <w:rsid w:val="00D126FD"/>
    <w:rsid w:val="00D57335"/>
    <w:rsid w:val="00D618D4"/>
    <w:rsid w:val="00D7259E"/>
    <w:rsid w:val="00D814E8"/>
    <w:rsid w:val="00DB41F0"/>
    <w:rsid w:val="00DB5465"/>
    <w:rsid w:val="00DB7F23"/>
    <w:rsid w:val="00DC1178"/>
    <w:rsid w:val="00DE3340"/>
    <w:rsid w:val="00DE76EA"/>
    <w:rsid w:val="00DF1F5F"/>
    <w:rsid w:val="00DF389D"/>
    <w:rsid w:val="00DF732C"/>
    <w:rsid w:val="00E01193"/>
    <w:rsid w:val="00E04D27"/>
    <w:rsid w:val="00E25451"/>
    <w:rsid w:val="00E71365"/>
    <w:rsid w:val="00E750EF"/>
    <w:rsid w:val="00E76D69"/>
    <w:rsid w:val="00E77EB9"/>
    <w:rsid w:val="00E9106C"/>
    <w:rsid w:val="00EA36B6"/>
    <w:rsid w:val="00EC13B8"/>
    <w:rsid w:val="00ED7B2D"/>
    <w:rsid w:val="00EE7438"/>
    <w:rsid w:val="00EF03F5"/>
    <w:rsid w:val="00EF75DD"/>
    <w:rsid w:val="00F0650D"/>
    <w:rsid w:val="00F075EE"/>
    <w:rsid w:val="00F15BDB"/>
    <w:rsid w:val="00F45073"/>
    <w:rsid w:val="00F543C5"/>
    <w:rsid w:val="00F63019"/>
    <w:rsid w:val="00F67261"/>
    <w:rsid w:val="00F701E1"/>
    <w:rsid w:val="00F86137"/>
    <w:rsid w:val="00F862CA"/>
    <w:rsid w:val="00F965B6"/>
    <w:rsid w:val="00FA5E99"/>
    <w:rsid w:val="00FA65E6"/>
    <w:rsid w:val="00FB082C"/>
    <w:rsid w:val="00FB3FD9"/>
    <w:rsid w:val="00FB5231"/>
    <w:rsid w:val="00FC7F72"/>
    <w:rsid w:val="00FD529B"/>
    <w:rsid w:val="00FD5ED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5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B1"/>
    <w:rPr>
      <w:color w:val="0000FF" w:themeColor="hyperlink"/>
      <w:u w:val="single"/>
    </w:rPr>
  </w:style>
  <w:style w:type="character" w:customStyle="1" w:styleId="paragraph">
    <w:name w:val="paragraph"/>
    <w:rsid w:val="002F16B1"/>
  </w:style>
  <w:style w:type="character" w:customStyle="1" w:styleId="10">
    <w:name w:val="Заголовок 1 Знак"/>
    <w:basedOn w:val="a0"/>
    <w:link w:val="1"/>
    <w:uiPriority w:val="9"/>
    <w:rsid w:val="0087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4">
    <w:name w:val="Placeholder Text"/>
    <w:basedOn w:val="a0"/>
    <w:uiPriority w:val="99"/>
    <w:semiHidden/>
    <w:rsid w:val="009A326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3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63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5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B1"/>
    <w:rPr>
      <w:color w:val="0000FF" w:themeColor="hyperlink"/>
      <w:u w:val="single"/>
    </w:rPr>
  </w:style>
  <w:style w:type="character" w:customStyle="1" w:styleId="paragraph">
    <w:name w:val="paragraph"/>
    <w:rsid w:val="002F16B1"/>
  </w:style>
  <w:style w:type="character" w:customStyle="1" w:styleId="10">
    <w:name w:val="Заголовок 1 Знак"/>
    <w:basedOn w:val="a0"/>
    <w:link w:val="1"/>
    <w:uiPriority w:val="9"/>
    <w:rsid w:val="0087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4">
    <w:name w:val="Placeholder Text"/>
    <w:basedOn w:val="a0"/>
    <w:uiPriority w:val="99"/>
    <w:semiHidden/>
    <w:rsid w:val="009A326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3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63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2F5F0A6EB435C8667460A8929F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47C46-5E1F-4369-A3D7-D87AB3B3BB15}"/>
      </w:docPartPr>
      <w:docPartBody>
        <w:p w:rsidR="00000000" w:rsidRDefault="00364EF5" w:rsidP="00364EF5">
          <w:pPr>
            <w:pStyle w:val="E482F5F0A6EB435C8667460A8929FF40"/>
          </w:pPr>
          <w:r w:rsidRPr="006D706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F5"/>
    <w:rsid w:val="003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EF5"/>
    <w:rPr>
      <w:color w:val="808080"/>
    </w:rPr>
  </w:style>
  <w:style w:type="paragraph" w:customStyle="1" w:styleId="E482F5F0A6EB435C8667460A8929FF40">
    <w:name w:val="E482F5F0A6EB435C8667460A8929FF40"/>
    <w:rsid w:val="00364E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4EF5"/>
    <w:rPr>
      <w:color w:val="808080"/>
    </w:rPr>
  </w:style>
  <w:style w:type="paragraph" w:customStyle="1" w:styleId="E482F5F0A6EB435C8667460A8929FF40">
    <w:name w:val="E482F5F0A6EB435C8667460A8929FF40"/>
    <w:rsid w:val="00364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073B-6828-4866-BB47-6FF1F67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2019-03-04T04:12:00Z</dcterms:created>
  <dcterms:modified xsi:type="dcterms:W3CDTF">2019-03-04T04:33:00Z</dcterms:modified>
</cp:coreProperties>
</file>