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4" w:rsidRPr="00A51BA0" w:rsidRDefault="00264A34" w:rsidP="0026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 xml:space="preserve">        г. Калининград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</w:t>
      </w:r>
      <w:r w:rsidRPr="00A51BA0">
        <w:rPr>
          <w:rFonts w:ascii="Times New Roman" w:hAnsi="Times New Roman" w:cs="Times New Roman"/>
          <w:b/>
          <w:sz w:val="24"/>
          <w:szCs w:val="24"/>
        </w:rPr>
        <w:t>__»  _________   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51BA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A34" w:rsidRPr="00A51BA0" w:rsidRDefault="00264A34" w:rsidP="00264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Организатор торгов – </w:t>
      </w:r>
      <w:r>
        <w:rPr>
          <w:rFonts w:ascii="Times New Roman" w:hAnsi="Times New Roman" w:cs="Times New Roman"/>
          <w:sz w:val="24"/>
          <w:szCs w:val="24"/>
        </w:rPr>
        <w:t>Конкурсный</w:t>
      </w:r>
      <w:r w:rsidRPr="00A51BA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Багратионовский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Райавтодор»                               Сенаторова С.В.</w:t>
      </w:r>
      <w:r w:rsidRPr="00A51B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A0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BA0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BA0">
        <w:rPr>
          <w:rFonts w:ascii="Times New Roman" w:hAnsi="Times New Roman" w:cs="Times New Roman"/>
          <w:sz w:val="24"/>
          <w:szCs w:val="24"/>
        </w:rPr>
        <w:t>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1BA0">
        <w:rPr>
          <w:rFonts w:ascii="Times New Roman" w:hAnsi="Times New Roman" w:cs="Times New Roman"/>
          <w:sz w:val="24"/>
          <w:szCs w:val="24"/>
        </w:rPr>
        <w:t xml:space="preserve">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A0">
        <w:rPr>
          <w:rFonts w:ascii="Times New Roman" w:hAnsi="Times New Roman" w:cs="Times New Roman"/>
          <w:sz w:val="24"/>
          <w:szCs w:val="24"/>
        </w:rPr>
        <w:t xml:space="preserve">суда Калининградской области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51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51B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B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51BA0">
        <w:rPr>
          <w:rFonts w:ascii="Times New Roman" w:hAnsi="Times New Roman" w:cs="Times New Roman"/>
          <w:sz w:val="24"/>
          <w:szCs w:val="24"/>
        </w:rPr>
        <w:t>по делу А21-</w:t>
      </w:r>
      <w:r>
        <w:rPr>
          <w:rFonts w:ascii="Times New Roman" w:hAnsi="Times New Roman" w:cs="Times New Roman"/>
          <w:sz w:val="24"/>
          <w:szCs w:val="24"/>
        </w:rPr>
        <w:t>7556</w:t>
      </w:r>
      <w:r w:rsidRPr="00A51BA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B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A0">
        <w:rPr>
          <w:rFonts w:ascii="Times New Roman" w:hAnsi="Times New Roman" w:cs="Times New Roman"/>
          <w:sz w:val="24"/>
          <w:szCs w:val="24"/>
        </w:rPr>
        <w:t>именуемый в дальнейшем – «Организатор торгов»,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51BA0">
        <w:rPr>
          <w:rFonts w:ascii="Times New Roman" w:hAnsi="Times New Roman" w:cs="Times New Roman"/>
          <w:sz w:val="24"/>
          <w:szCs w:val="24"/>
        </w:rPr>
        <w:t xml:space="preserve"> и 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51BA0">
        <w:rPr>
          <w:rFonts w:ascii="Times New Roman" w:hAnsi="Times New Roman" w:cs="Times New Roman"/>
          <w:sz w:val="24"/>
          <w:szCs w:val="24"/>
        </w:rPr>
        <w:t>_, именуемый в дальнейшем – «Заявитель» заключили настоящий договор о нижеследующем:</w:t>
      </w:r>
    </w:p>
    <w:p w:rsidR="00264A34" w:rsidRDefault="00264A34" w:rsidP="00264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 1.1. </w:t>
      </w:r>
      <w:proofErr w:type="gramStart"/>
      <w:r w:rsidRPr="00A51BA0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Заявитель  для участия в торгах по продаже</w:t>
      </w:r>
      <w:proofErr w:type="gramEnd"/>
      <w:r w:rsidRPr="00A51BA0">
        <w:rPr>
          <w:rFonts w:ascii="Times New Roman" w:hAnsi="Times New Roman" w:cs="Times New Roman"/>
          <w:sz w:val="24"/>
          <w:szCs w:val="24"/>
        </w:rPr>
        <w:t xml:space="preserve"> ____________________________________ (далее Имущество), перечисляет задаток: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264A34" w:rsidRPr="00A51BA0" w:rsidRDefault="00264A34" w:rsidP="00264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BA0">
        <w:rPr>
          <w:rFonts w:ascii="Times New Roman" w:hAnsi="Times New Roman" w:cs="Times New Roman"/>
          <w:sz w:val="20"/>
          <w:szCs w:val="20"/>
        </w:rPr>
        <w:t>(название имущества должника, № лота</w:t>
      </w:r>
      <w:proofErr w:type="gramStart"/>
      <w:r w:rsidRPr="00A51BA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>Размер задатка ____________________.</w:t>
      </w:r>
    </w:p>
    <w:p w:rsidR="00264A34" w:rsidRPr="00264A34" w:rsidRDefault="00264A34" w:rsidP="00264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Организатор торгов  принимает указанные денежные средства  на расчетный счет Организатора торгов: </w:t>
      </w:r>
      <w:r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Багратионовский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Райавтодор»</w:t>
      </w:r>
      <w:r w:rsidRPr="002674E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Pr="00267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A34">
        <w:rPr>
          <w:rFonts w:ascii="Times New Roman" w:hAnsi="Times New Roman" w:cs="Times New Roman"/>
          <w:b/>
        </w:rPr>
        <w:t>40702810403700008616</w:t>
      </w:r>
      <w:r w:rsidRPr="00264A34">
        <w:rPr>
          <w:rFonts w:ascii="Times New Roman" w:hAnsi="Times New Roman" w:cs="Times New Roman"/>
          <w:color w:val="000000" w:themeColor="text1"/>
        </w:rPr>
        <w:t xml:space="preserve">, </w:t>
      </w:r>
      <w:r w:rsidRPr="00264A34">
        <w:rPr>
          <w:rFonts w:ascii="Times New Roman" w:hAnsi="Times New Roman" w:cs="Times New Roman"/>
          <w:b/>
          <w:bCs/>
        </w:rPr>
        <w:t>БИК:</w:t>
      </w:r>
      <w:r w:rsidRPr="00264A34">
        <w:rPr>
          <w:rFonts w:ascii="Times New Roman" w:hAnsi="Times New Roman" w:cs="Times New Roman"/>
          <w:b/>
        </w:rPr>
        <w:t xml:space="preserve"> 044030795 </w:t>
      </w:r>
      <w:r>
        <w:rPr>
          <w:rFonts w:ascii="Times New Roman" w:hAnsi="Times New Roman" w:cs="Times New Roman"/>
          <w:b/>
        </w:rPr>
        <w:t xml:space="preserve">; </w:t>
      </w:r>
      <w:proofErr w:type="spellStart"/>
      <w:r>
        <w:rPr>
          <w:rFonts w:ascii="Times New Roman" w:hAnsi="Times New Roman" w:cs="Times New Roman"/>
          <w:b/>
        </w:rPr>
        <w:t>к\с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64A34">
        <w:rPr>
          <w:rFonts w:ascii="Times New Roman" w:hAnsi="Times New Roman" w:cs="Times New Roman"/>
          <w:b/>
        </w:rPr>
        <w:t>30101810540300000795</w:t>
      </w:r>
      <w:r>
        <w:rPr>
          <w:rFonts w:ascii="Times New Roman" w:hAnsi="Times New Roman" w:cs="Times New Roman"/>
          <w:b/>
        </w:rPr>
        <w:t xml:space="preserve"> в </w:t>
      </w:r>
      <w:r w:rsidRPr="00264A34">
        <w:rPr>
          <w:rFonts w:ascii="Times New Roman" w:hAnsi="Times New Roman" w:cs="Times New Roman"/>
          <w:b/>
        </w:rPr>
        <w:t>Ф-Л СЕВЕРО-ЗАПАДНЫЙ ПАО БАНК "ФК ОТКРЫТИЕ".</w:t>
      </w:r>
    </w:p>
    <w:p w:rsidR="00264A34" w:rsidRPr="00A51BA0" w:rsidRDefault="00264A34" w:rsidP="00264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1.2. Задатки вносятся Заявителем в счет обеспечения обязательств по  заключению договоров купли-продажи по итогам торгов, не  переходят в собственность Организатора торгов, а подлежат перечислению в счет оплаты приобретаемого лота   или возврату Заявителю в соответствии с условиями настоящего договора.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Порядок внесения задатков.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2.1. Задатки, указанные в п. 1.1. настоящего договора,   считаются внесенными </w:t>
      </w:r>
      <w:proofErr w:type="gramStart"/>
      <w:r w:rsidRPr="00A51BA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51BA0">
        <w:rPr>
          <w:rFonts w:ascii="Times New Roman" w:hAnsi="Times New Roman" w:cs="Times New Roman"/>
          <w:sz w:val="24"/>
          <w:szCs w:val="24"/>
        </w:rPr>
        <w:t xml:space="preserve"> всей суммы задатка.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2.2. В случае не поступления  сумм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 является выписка с указанного в п. 1.1.настоящего Договора счета, либо квитанция к приходно-кассовому ордеру.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2.3. На денежные средства, перечисленные в соответствии с настоящим Договором, проценты не начисляются.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 3.1. Задаток возвращается Заявителю  в случаи и в сроки, которые установлены в п.п. 3.2.-3.3. настоящего Договора.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 3.2. В случае если Заявитель не будет допущен к  участию в торгах, Организатор торгов обязуется возвратить сумму внесенного Заявителем задатка в течение десяти рабочих  дней </w:t>
      </w:r>
      <w:proofErr w:type="gramStart"/>
      <w:r w:rsidRPr="00A51BA0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A51BA0"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об определении участников торгов.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  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десяти рабочих дней со дня подписания Протокола о результатах проведения торгов.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lastRenderedPageBreak/>
        <w:t xml:space="preserve">       3.4. Внесенный Заявителем задаток засчитывается в счет оплаты приобретаемого на торгах Имущества при подписании в установленном порядке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 </w:t>
      </w:r>
      <w:r w:rsidRPr="00A51BA0">
        <w:rPr>
          <w:rFonts w:ascii="Times New Roman" w:hAnsi="Times New Roman" w:cs="Times New Roman"/>
          <w:sz w:val="24"/>
          <w:szCs w:val="24"/>
        </w:rPr>
        <w:t xml:space="preserve">   договора купли-продажи имущества по итогам  проведения открытых торгов.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3.5. В случае отказа или уклонения Заявителя от подписания   договора купли-продажи в течение пяти дней </w:t>
      </w:r>
      <w:proofErr w:type="gramStart"/>
      <w:r w:rsidRPr="00A51BA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51BA0">
        <w:rPr>
          <w:rFonts w:ascii="Times New Roman" w:hAnsi="Times New Roman" w:cs="Times New Roman"/>
          <w:sz w:val="24"/>
          <w:szCs w:val="24"/>
        </w:rPr>
        <w:t xml:space="preserve"> предложения конкурсного  управляющего о заключении договора внесенный задаток ему не возвращается.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1BA0">
        <w:rPr>
          <w:rFonts w:ascii="Times New Roman" w:hAnsi="Times New Roman" w:cs="Times New Roman"/>
          <w:b/>
          <w:sz w:val="24"/>
          <w:szCs w:val="24"/>
        </w:rPr>
        <w:t>. Срок действия настоящего договора.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 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4.2. Все возможные споры и разногласия, связанные с исполнением настоящего договора, будут разрешаться Сторонами  путем переговоров. </w:t>
      </w:r>
      <w:proofErr w:type="gramStart"/>
      <w:r w:rsidRPr="00A51BA0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  <w:proofErr w:type="gramEnd"/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A0">
        <w:rPr>
          <w:rFonts w:ascii="Times New Roman" w:hAnsi="Times New Roman" w:cs="Times New Roman"/>
          <w:sz w:val="24"/>
          <w:szCs w:val="24"/>
        </w:rPr>
        <w:t xml:space="preserve">      4.3. Настоящий Договор составлен в двух экземплярах, имеющих одинаковую юридическую силу, по одному каждой из Сторон.</w:t>
      </w:r>
    </w:p>
    <w:p w:rsidR="00264A34" w:rsidRDefault="00264A34" w:rsidP="0026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8"/>
        <w:gridCol w:w="4685"/>
      </w:tblGrid>
      <w:tr w:rsidR="00264A34" w:rsidRPr="00A51BA0" w:rsidTr="008B4AAA">
        <w:trPr>
          <w:trHeight w:val="1"/>
        </w:trPr>
        <w:tc>
          <w:tcPr>
            <w:tcW w:w="5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A34" w:rsidRPr="00A51BA0" w:rsidRDefault="00264A34" w:rsidP="008B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A0">
              <w:rPr>
                <w:rFonts w:ascii="Times New Roman" w:hAnsi="Times New Roman" w:cs="Times New Roman"/>
                <w:sz w:val="24"/>
                <w:szCs w:val="24"/>
              </w:rPr>
              <w:t>Организатор торгов: (Сторона 1):</w:t>
            </w:r>
          </w:p>
        </w:tc>
        <w:tc>
          <w:tcPr>
            <w:tcW w:w="5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A34" w:rsidRPr="00A51BA0" w:rsidRDefault="00264A34" w:rsidP="008B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A0">
              <w:rPr>
                <w:rFonts w:ascii="Times New Roman" w:hAnsi="Times New Roman" w:cs="Times New Roman"/>
                <w:sz w:val="24"/>
                <w:szCs w:val="24"/>
              </w:rPr>
              <w:t>Заявитель (Сторона 2):</w:t>
            </w:r>
          </w:p>
        </w:tc>
      </w:tr>
      <w:tr w:rsidR="00264A34" w:rsidRPr="00A51BA0" w:rsidTr="008B4AAA">
        <w:trPr>
          <w:trHeight w:val="1"/>
        </w:trPr>
        <w:tc>
          <w:tcPr>
            <w:tcW w:w="5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A34" w:rsidRPr="00A51BA0" w:rsidRDefault="00264A34" w:rsidP="008B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Pr="00A51BA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Багратионовский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Райавтодор»</w:t>
            </w:r>
          </w:p>
          <w:p w:rsidR="00264A34" w:rsidRPr="00A51BA0" w:rsidRDefault="00264A34" w:rsidP="008B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34" w:rsidRPr="00A51BA0" w:rsidRDefault="00264A34" w:rsidP="008B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A34" w:rsidRPr="00A51BA0" w:rsidRDefault="00264A34" w:rsidP="008B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 xml:space="preserve">  Организатор торгов: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A51BA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264A34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</w:t>
      </w:r>
    </w:p>
    <w:p w:rsidR="00264A34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Багратионовский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Сенаторова С.В.</w:t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64A34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Багратионовский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Райавтодор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674EC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</w:p>
    <w:p w:rsidR="00264A34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Pr="00267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A34">
        <w:rPr>
          <w:rFonts w:ascii="Times New Roman" w:hAnsi="Times New Roman" w:cs="Times New Roman"/>
          <w:b/>
        </w:rPr>
        <w:t>40702810403700008616</w:t>
      </w:r>
      <w:r w:rsidRPr="00264A34">
        <w:rPr>
          <w:rFonts w:ascii="Times New Roman" w:hAnsi="Times New Roman" w:cs="Times New Roman"/>
          <w:color w:val="000000" w:themeColor="text1"/>
        </w:rPr>
        <w:t xml:space="preserve">, </w:t>
      </w:r>
      <w:r w:rsidRPr="00264A34">
        <w:rPr>
          <w:rFonts w:ascii="Times New Roman" w:hAnsi="Times New Roman" w:cs="Times New Roman"/>
          <w:b/>
          <w:bCs/>
        </w:rPr>
        <w:t>БИК:</w:t>
      </w:r>
      <w:r w:rsidRPr="00264A34">
        <w:rPr>
          <w:rFonts w:ascii="Times New Roman" w:hAnsi="Times New Roman" w:cs="Times New Roman"/>
          <w:b/>
        </w:rPr>
        <w:t xml:space="preserve"> 044030795 </w:t>
      </w:r>
      <w:r>
        <w:rPr>
          <w:rFonts w:ascii="Times New Roman" w:hAnsi="Times New Roman" w:cs="Times New Roman"/>
          <w:b/>
        </w:rPr>
        <w:t>;</w:t>
      </w:r>
    </w:p>
    <w:p w:rsidR="00264A34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к\с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64A34">
        <w:rPr>
          <w:rFonts w:ascii="Times New Roman" w:hAnsi="Times New Roman" w:cs="Times New Roman"/>
          <w:b/>
        </w:rPr>
        <w:t>30101810540300000795</w:t>
      </w:r>
      <w:r>
        <w:rPr>
          <w:rFonts w:ascii="Times New Roman" w:hAnsi="Times New Roman" w:cs="Times New Roman"/>
          <w:b/>
        </w:rPr>
        <w:t xml:space="preserve"> </w:t>
      </w:r>
    </w:p>
    <w:p w:rsidR="00264A34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Pr="00264A34">
        <w:rPr>
          <w:rFonts w:ascii="Times New Roman" w:hAnsi="Times New Roman" w:cs="Times New Roman"/>
          <w:b/>
        </w:rPr>
        <w:t xml:space="preserve">Ф-Л СЕВЕРО-ЗАПАДНЫЙ ПАО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34">
        <w:rPr>
          <w:rFonts w:ascii="Times New Roman" w:hAnsi="Times New Roman" w:cs="Times New Roman"/>
          <w:b/>
        </w:rPr>
        <w:t>БАНК "ФК ОТКРЫТИЕ".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________________ 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A0">
        <w:rPr>
          <w:rFonts w:ascii="Times New Roman" w:hAnsi="Times New Roman" w:cs="Times New Roman"/>
          <w:b/>
          <w:sz w:val="24"/>
          <w:szCs w:val="24"/>
        </w:rPr>
        <w:t>МП</w:t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r w:rsidRPr="00A51B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51BA0">
        <w:rPr>
          <w:rFonts w:ascii="Times New Roman" w:hAnsi="Times New Roman" w:cs="Times New Roman"/>
          <w:b/>
          <w:sz w:val="24"/>
          <w:szCs w:val="24"/>
        </w:rPr>
        <w:t>МП</w:t>
      </w:r>
      <w:proofErr w:type="gramEnd"/>
      <w:r w:rsidRPr="00A51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34" w:rsidRPr="00A51BA0" w:rsidRDefault="00264A34" w:rsidP="0026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C5" w:rsidRDefault="003D31C5"/>
    <w:sectPr w:rsidR="003D31C5" w:rsidSect="0039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755"/>
    <w:multiLevelType w:val="hybridMultilevel"/>
    <w:tmpl w:val="2A46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4A34"/>
    <w:rsid w:val="000E115E"/>
    <w:rsid w:val="002271CF"/>
    <w:rsid w:val="00264A34"/>
    <w:rsid w:val="003D31C5"/>
    <w:rsid w:val="007C35BF"/>
    <w:rsid w:val="00974760"/>
    <w:rsid w:val="00F87791"/>
    <w:rsid w:val="00FA18CA"/>
    <w:rsid w:val="00F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34"/>
    <w:pPr>
      <w:ind w:left="720"/>
      <w:contextualSpacing/>
    </w:pPr>
  </w:style>
  <w:style w:type="character" w:customStyle="1" w:styleId="msg">
    <w:name w:val="msg"/>
    <w:basedOn w:val="a0"/>
    <w:rsid w:val="00264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2019-01-20T18:47:00Z</dcterms:created>
  <dcterms:modified xsi:type="dcterms:W3CDTF">2019-01-20T18:56:00Z</dcterms:modified>
</cp:coreProperties>
</file>