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75" w:rsidRPr="00914E74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</w:t>
      </w:r>
      <w:r w:rsidR="00CC2365">
        <w:rPr>
          <w:b/>
          <w:bCs/>
        </w:rPr>
        <w:t xml:space="preserve"> следующих</w:t>
      </w:r>
      <w:r w:rsidR="0080338E">
        <w:rPr>
          <w:b/>
          <w:bCs/>
        </w:rPr>
        <w:t xml:space="preserve"> изменений </w:t>
      </w:r>
      <w:r w:rsidR="00CC2365">
        <w:rPr>
          <w:b/>
          <w:bCs/>
        </w:rPr>
        <w:t xml:space="preserve">в </w:t>
      </w:r>
      <w:r w:rsidR="0080338E">
        <w:rPr>
          <w:b/>
          <w:bCs/>
        </w:rPr>
        <w:t>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 xml:space="preserve"> </w:t>
      </w:r>
      <w:r w:rsidR="00967069">
        <w:rPr>
          <w:b/>
          <w:bCs/>
        </w:rPr>
        <w:t>о</w:t>
      </w:r>
      <w:r w:rsidR="00F434D3">
        <w:rPr>
          <w:b/>
          <w:bCs/>
        </w:rPr>
        <w:t xml:space="preserve"> продаже с аукциона </w:t>
      </w:r>
      <w:r w:rsidR="001D566A">
        <w:rPr>
          <w:b/>
          <w:bCs/>
        </w:rPr>
        <w:t>2</w:t>
      </w:r>
      <w:r w:rsidR="00D85D32">
        <w:rPr>
          <w:b/>
          <w:bCs/>
        </w:rPr>
        <w:t>4</w:t>
      </w:r>
      <w:r w:rsidR="00F434D3" w:rsidRPr="00914E74">
        <w:rPr>
          <w:b/>
          <w:bCs/>
        </w:rPr>
        <w:t>.</w:t>
      </w:r>
      <w:r w:rsidR="004B6B31" w:rsidRPr="00914E74">
        <w:rPr>
          <w:b/>
          <w:bCs/>
        </w:rPr>
        <w:t>0</w:t>
      </w:r>
      <w:r w:rsidR="00D85D32">
        <w:rPr>
          <w:b/>
          <w:bCs/>
        </w:rPr>
        <w:t>4</w:t>
      </w:r>
      <w:r w:rsidR="00F434D3" w:rsidRPr="00914E74">
        <w:rPr>
          <w:b/>
          <w:bCs/>
        </w:rPr>
        <w:t>.201</w:t>
      </w:r>
      <w:r w:rsidR="004B6B31" w:rsidRPr="00914E74">
        <w:rPr>
          <w:b/>
          <w:bCs/>
        </w:rPr>
        <w:t>9</w:t>
      </w:r>
      <w:r w:rsidR="00F434D3" w:rsidRPr="00914E74">
        <w:rPr>
          <w:b/>
          <w:bCs/>
        </w:rPr>
        <w:t>г. объектов недвижимости, составляющих лот №</w:t>
      </w:r>
      <w:r w:rsidR="00D85D32">
        <w:rPr>
          <w:b/>
          <w:bCs/>
        </w:rPr>
        <w:t>3</w:t>
      </w:r>
      <w:r w:rsidR="00F434D3" w:rsidRPr="00914E74">
        <w:rPr>
          <w:b/>
          <w:bCs/>
        </w:rPr>
        <w:t>, расположенных по адресу</w:t>
      </w:r>
      <w:r w:rsidR="00F434D3" w:rsidRPr="001D566A">
        <w:rPr>
          <w:b/>
          <w:bCs/>
        </w:rPr>
        <w:t xml:space="preserve">: </w:t>
      </w:r>
      <w:r w:rsidR="004239C9" w:rsidRPr="004239C9">
        <w:rPr>
          <w:b/>
        </w:rPr>
        <w:t>Оренбургская область, р-н Адамовский, п. Адамовка, ул. Ленина, д. 18</w:t>
      </w:r>
      <w:bookmarkStart w:id="0" w:name="_GoBack"/>
      <w:bookmarkEnd w:id="0"/>
      <w:r w:rsidR="00F434D3" w:rsidRPr="001D566A">
        <w:rPr>
          <w:b/>
          <w:bCs/>
        </w:rPr>
        <w:t xml:space="preserve">, </w:t>
      </w:r>
      <w:r w:rsidRPr="001D566A">
        <w:rPr>
          <w:b/>
          <w:bCs/>
        </w:rPr>
        <w:t>опубликованн</w:t>
      </w:r>
      <w:r w:rsidR="008B49E1" w:rsidRPr="001D566A">
        <w:rPr>
          <w:b/>
          <w:bCs/>
        </w:rPr>
        <w:t>о</w:t>
      </w:r>
      <w:r w:rsidR="0080338E" w:rsidRPr="001D566A">
        <w:rPr>
          <w:b/>
          <w:bCs/>
        </w:rPr>
        <w:t>е</w:t>
      </w:r>
      <w:r w:rsidR="0080338E" w:rsidRPr="00914E74">
        <w:rPr>
          <w:b/>
          <w:bCs/>
        </w:rPr>
        <w:t xml:space="preserve"> </w:t>
      </w:r>
      <w:r w:rsidR="00B85575" w:rsidRPr="00914E74">
        <w:rPr>
          <w:b/>
          <w:bCs/>
        </w:rPr>
        <w:t xml:space="preserve">на сайте </w:t>
      </w:r>
      <w:r w:rsidR="00D85D32" w:rsidRPr="00D85D32">
        <w:rPr>
          <w:b/>
          <w:bCs/>
        </w:rPr>
        <w:t>http://www.orenday.ru/</w:t>
      </w:r>
      <w:r w:rsidR="00D85D32">
        <w:rPr>
          <w:b/>
          <w:bCs/>
        </w:rPr>
        <w:t xml:space="preserve"> </w:t>
      </w:r>
      <w:r w:rsidR="001D566A" w:rsidRPr="001D566A">
        <w:rPr>
          <w:b/>
          <w:bCs/>
        </w:rPr>
        <w:t>2</w:t>
      </w:r>
      <w:r w:rsidR="00D85D32">
        <w:rPr>
          <w:b/>
          <w:bCs/>
        </w:rPr>
        <w:t>3</w:t>
      </w:r>
      <w:r w:rsidR="00AA2C2B" w:rsidRPr="00914E74">
        <w:rPr>
          <w:b/>
          <w:bCs/>
        </w:rPr>
        <w:t>.</w:t>
      </w:r>
      <w:r w:rsidR="00D85D32">
        <w:rPr>
          <w:b/>
          <w:bCs/>
        </w:rPr>
        <w:t>01</w:t>
      </w:r>
      <w:r w:rsidR="00AA2C2B" w:rsidRPr="00914E74">
        <w:rPr>
          <w:b/>
          <w:bCs/>
        </w:rPr>
        <w:t>.201</w:t>
      </w:r>
      <w:r w:rsidR="00D85D32">
        <w:rPr>
          <w:b/>
          <w:bCs/>
        </w:rPr>
        <w:t>9</w:t>
      </w:r>
      <w:r w:rsidR="00AA2C2B" w:rsidRPr="00914E74">
        <w:rPr>
          <w:b/>
          <w:bCs/>
        </w:rPr>
        <w:t>г.</w:t>
      </w:r>
    </w:p>
    <w:p w:rsidR="006B3F4E" w:rsidRDefault="006B3F4E" w:rsidP="0080338E">
      <w:pPr>
        <w:ind w:firstLine="709"/>
        <w:jc w:val="both"/>
        <w:rPr>
          <w:b/>
          <w:bCs/>
        </w:rPr>
      </w:pPr>
    </w:p>
    <w:p w:rsidR="008B49E1" w:rsidRPr="00A1594B" w:rsidRDefault="00967069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</w:t>
      </w:r>
      <w:r w:rsidR="00D703F7">
        <w:rPr>
          <w:rFonts w:eastAsiaTheme="minorHAnsi" w:cs="Times New Roman"/>
          <w:b/>
          <w:kern w:val="0"/>
          <w:u w:val="single"/>
          <w:lang w:eastAsia="en-US" w:bidi="ar-SA"/>
        </w:rPr>
        <w:t>цы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:rsidR="00CC768A" w:rsidRPr="006B2814" w:rsidRDefault="001A27EC" w:rsidP="00CC768A">
      <w:pPr>
        <w:jc w:val="center"/>
        <w:rPr>
          <w:b/>
          <w:u w:val="single"/>
        </w:rPr>
      </w:pPr>
      <w:r w:rsidRPr="006B2814">
        <w:rPr>
          <w:rFonts w:eastAsia="Times New Roman" w:cs="Times New Roman"/>
          <w:b/>
          <w:kern w:val="0"/>
          <w:u w:val="single"/>
          <w:lang w:eastAsia="ru-RU" w:bidi="ar-SA"/>
        </w:rPr>
        <w:t>«</w:t>
      </w:r>
      <w:r w:rsidR="00CC768A" w:rsidRPr="006B2814">
        <w:rPr>
          <w:b/>
          <w:u w:val="single"/>
        </w:rPr>
        <w:t>Лот №3:</w:t>
      </w:r>
    </w:p>
    <w:p w:rsidR="00CC768A" w:rsidRPr="00162202" w:rsidRDefault="00CC768A" w:rsidP="00CC768A">
      <w:pPr>
        <w:ind w:firstLine="12"/>
        <w:jc w:val="both"/>
      </w:pPr>
      <w:r w:rsidRPr="00162202">
        <w:t xml:space="preserve">Объект 1: Здание, площадь 377,4 </w:t>
      </w:r>
      <w:proofErr w:type="spellStart"/>
      <w:r w:rsidRPr="00162202">
        <w:t>кв.м</w:t>
      </w:r>
      <w:proofErr w:type="spellEnd"/>
      <w:r w:rsidRPr="00162202">
        <w:t>., количество этажей, в том числе подземных: 2, расположенное по адресу: Оренбургская область, р-н Адамовский, п. Адамовка, ул. Ленина, д. 18, кадастровый номер 56:02:0103019:117;</w:t>
      </w:r>
    </w:p>
    <w:p w:rsidR="00CC768A" w:rsidRPr="00162202" w:rsidRDefault="00CC768A" w:rsidP="00CC768A">
      <w:pPr>
        <w:ind w:firstLine="12"/>
        <w:jc w:val="both"/>
      </w:pPr>
      <w:r w:rsidRPr="00162202">
        <w:t xml:space="preserve">Объект 2: Здание, назначение: нежилое здание, площадь 73,7 </w:t>
      </w:r>
      <w:proofErr w:type="spellStart"/>
      <w:r w:rsidRPr="00162202">
        <w:t>кв.м</w:t>
      </w:r>
      <w:proofErr w:type="spellEnd"/>
      <w:r w:rsidRPr="00162202"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56:02:0103019:116;</w:t>
      </w:r>
    </w:p>
    <w:p w:rsidR="00CC768A" w:rsidRPr="00162202" w:rsidRDefault="00CC768A" w:rsidP="00CC768A">
      <w:pPr>
        <w:ind w:firstLine="12"/>
        <w:jc w:val="both"/>
      </w:pPr>
      <w:r w:rsidRPr="00162202">
        <w:t xml:space="preserve">Объект 3: Здание, назначение: нежилое здание, площадь 87,7 </w:t>
      </w:r>
      <w:proofErr w:type="spellStart"/>
      <w:r w:rsidRPr="00162202">
        <w:t>кв.м</w:t>
      </w:r>
      <w:proofErr w:type="spellEnd"/>
      <w:r w:rsidRPr="00162202"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56:02:0103019:141;</w:t>
      </w:r>
    </w:p>
    <w:p w:rsidR="00CC768A" w:rsidRPr="00162202" w:rsidRDefault="00CC768A" w:rsidP="00CC768A">
      <w:pPr>
        <w:ind w:firstLine="12"/>
        <w:jc w:val="both"/>
      </w:pPr>
      <w:r w:rsidRPr="00162202">
        <w:t xml:space="preserve">Объект 4: Земельный участок, площадь 2 424 +/-34 </w:t>
      </w:r>
      <w:proofErr w:type="spellStart"/>
      <w:r w:rsidRPr="00162202">
        <w:t>кв.м</w:t>
      </w:r>
      <w:proofErr w:type="spellEnd"/>
      <w:r w:rsidRPr="00162202">
        <w:t>., расположенный по адресу: обл. Оренбургская, р-н Адамовский, п. Адамовка, ул. Ленина, 18, кадастровый номер 56602:0103019:22, категория земель: земли населенных пунктов, виды разрешенного использования: под объекты общего пользования (здание сбербанка)</w:t>
      </w:r>
    </w:p>
    <w:p w:rsidR="00CC768A" w:rsidRPr="00162202" w:rsidRDefault="00CC768A" w:rsidP="00CC768A">
      <w:pPr>
        <w:ind w:firstLine="12"/>
        <w:jc w:val="center"/>
      </w:pP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Начальная цена Лота №</w:t>
      </w:r>
      <w:r>
        <w:rPr>
          <w:b/>
        </w:rPr>
        <w:t>3</w:t>
      </w:r>
      <w:r w:rsidRPr="004351AF">
        <w:rPr>
          <w:b/>
        </w:rPr>
        <w:t xml:space="preserve"> – 3 012 822 руб., с учетом НДС 20%, в том числе: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Начальная цена Объекта 1 – 1 863 262 руб. 52 коп., включая НДС 20 %,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Начальная цена Объекта 2 – 79 308 руб., включая НДС 20 %,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Начальная цена Объекта 3 – 59 812 руб. 48 коп., включая НДС 20 %,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Начальная цена Объекта 4 – 1 010 439 руб., НДС не облагается.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Минимальная цена Лота №</w:t>
      </w:r>
      <w:r>
        <w:rPr>
          <w:b/>
        </w:rPr>
        <w:t>3</w:t>
      </w:r>
      <w:r w:rsidRPr="004351AF">
        <w:rPr>
          <w:b/>
        </w:rPr>
        <w:t xml:space="preserve"> – 2 510 685 руб., с учетом НДС 20%, в том числе: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Минимальная цена Объекта 1 – 1 552 718 руб. 77 коп., включая НДС 20%,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Минимальная цена Объекта 2 – 66 090 руб., включая НДС 20%,</w:t>
      </w:r>
    </w:p>
    <w:p w:rsidR="00CC768A" w:rsidRPr="004351AF" w:rsidRDefault="00CC768A" w:rsidP="00CC768A">
      <w:pPr>
        <w:ind w:firstLine="12"/>
        <w:jc w:val="center"/>
        <w:rPr>
          <w:b/>
        </w:rPr>
      </w:pPr>
      <w:r w:rsidRPr="004351AF">
        <w:rPr>
          <w:b/>
        </w:rPr>
        <w:t>Минимальная цена Объекта 3 – 49 843 руб. 73 коп., включая НДС 20%,</w:t>
      </w:r>
    </w:p>
    <w:p w:rsidR="00CC768A" w:rsidRPr="004351AF" w:rsidRDefault="00CC768A" w:rsidP="00CC768A">
      <w:pPr>
        <w:ind w:firstLine="12"/>
        <w:jc w:val="center"/>
        <w:rPr>
          <w:b/>
          <w:bCs/>
        </w:rPr>
      </w:pPr>
      <w:r w:rsidRPr="004351AF">
        <w:rPr>
          <w:b/>
        </w:rPr>
        <w:t>Минимальная цена Объекта 4 – 842 032 руб. 50 коп., НДС не облагается.</w:t>
      </w:r>
    </w:p>
    <w:p w:rsidR="00CC768A" w:rsidRPr="004351AF" w:rsidRDefault="00CC768A" w:rsidP="00CC768A">
      <w:pPr>
        <w:ind w:firstLine="12"/>
        <w:jc w:val="center"/>
        <w:rPr>
          <w:b/>
          <w:bCs/>
        </w:rPr>
      </w:pPr>
      <w:r w:rsidRPr="004351AF">
        <w:rPr>
          <w:b/>
          <w:bCs/>
        </w:rPr>
        <w:t xml:space="preserve">Сумма задатка – </w:t>
      </w:r>
      <w:r>
        <w:rPr>
          <w:b/>
        </w:rPr>
        <w:t>251 068</w:t>
      </w:r>
      <w:r w:rsidRPr="004351AF">
        <w:rPr>
          <w:b/>
        </w:rPr>
        <w:t xml:space="preserve"> </w:t>
      </w:r>
      <w:r w:rsidRPr="004351AF">
        <w:rPr>
          <w:b/>
          <w:bCs/>
        </w:rPr>
        <w:t>руб. 5</w:t>
      </w:r>
      <w:r>
        <w:rPr>
          <w:b/>
          <w:bCs/>
        </w:rPr>
        <w:t>0</w:t>
      </w:r>
      <w:r w:rsidRPr="004351AF">
        <w:rPr>
          <w:b/>
          <w:bCs/>
        </w:rPr>
        <w:t xml:space="preserve"> коп.</w:t>
      </w:r>
    </w:p>
    <w:p w:rsidR="00CC768A" w:rsidRPr="004351AF" w:rsidRDefault="00CC768A" w:rsidP="00CC768A">
      <w:pPr>
        <w:ind w:firstLine="12"/>
        <w:jc w:val="center"/>
        <w:rPr>
          <w:b/>
          <w:bCs/>
        </w:rPr>
      </w:pPr>
      <w:r w:rsidRPr="004351AF">
        <w:rPr>
          <w:b/>
          <w:bCs/>
        </w:rPr>
        <w:t xml:space="preserve">Шаг аукциона на повышение – </w:t>
      </w:r>
      <w:r>
        <w:rPr>
          <w:b/>
          <w:bCs/>
        </w:rPr>
        <w:t>50 213</w:t>
      </w:r>
      <w:r w:rsidRPr="004351AF">
        <w:rPr>
          <w:b/>
          <w:bCs/>
        </w:rPr>
        <w:t xml:space="preserve"> руб. 7</w:t>
      </w:r>
      <w:r>
        <w:rPr>
          <w:b/>
          <w:bCs/>
        </w:rPr>
        <w:t>0</w:t>
      </w:r>
      <w:r w:rsidRPr="004351AF">
        <w:rPr>
          <w:b/>
          <w:bCs/>
        </w:rPr>
        <w:t xml:space="preserve"> коп.</w:t>
      </w:r>
    </w:p>
    <w:p w:rsidR="00CC768A" w:rsidRPr="004351AF" w:rsidRDefault="00CC768A" w:rsidP="00CC768A">
      <w:pPr>
        <w:ind w:firstLine="12"/>
        <w:jc w:val="center"/>
        <w:rPr>
          <w:b/>
          <w:bCs/>
        </w:rPr>
      </w:pPr>
      <w:r w:rsidRPr="004351AF">
        <w:rPr>
          <w:b/>
          <w:bCs/>
        </w:rPr>
        <w:t xml:space="preserve">Шаг аукциона на понижение – </w:t>
      </w:r>
      <w:r>
        <w:rPr>
          <w:b/>
          <w:bCs/>
        </w:rPr>
        <w:t>100 427</w:t>
      </w:r>
      <w:r w:rsidRPr="004351AF">
        <w:rPr>
          <w:b/>
          <w:bCs/>
        </w:rPr>
        <w:t xml:space="preserve"> руб. 4</w:t>
      </w:r>
      <w:r>
        <w:rPr>
          <w:b/>
          <w:bCs/>
        </w:rPr>
        <w:t>0</w:t>
      </w:r>
      <w:r w:rsidRPr="004351AF">
        <w:rPr>
          <w:b/>
          <w:bCs/>
        </w:rPr>
        <w:t xml:space="preserve"> коп.</w:t>
      </w:r>
    </w:p>
    <w:p w:rsidR="00CC768A" w:rsidRPr="00162202" w:rsidRDefault="00CC768A" w:rsidP="00CC768A">
      <w:pPr>
        <w:ind w:firstLine="12"/>
        <w:jc w:val="both"/>
        <w:rPr>
          <w:b/>
          <w:bCs/>
        </w:rPr>
      </w:pPr>
    </w:p>
    <w:p w:rsidR="00CC768A" w:rsidRDefault="00CC768A" w:rsidP="00CC768A">
      <w:pPr>
        <w:ind w:firstLine="1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C768A" w:rsidRPr="004C43CD" w:rsidRDefault="00CC768A" w:rsidP="00CC768A">
      <w:pPr>
        <w:ind w:firstLine="1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C43CD">
        <w:rPr>
          <w:rFonts w:eastAsia="Calibri"/>
          <w:b/>
          <w:bCs/>
          <w:sz w:val="22"/>
          <w:szCs w:val="22"/>
          <w:lang w:eastAsia="en-US"/>
        </w:rPr>
        <w:t>Имущество находится на торгах для передачи помещений в аренду.</w:t>
      </w:r>
    </w:p>
    <w:p w:rsidR="00CC768A" w:rsidRPr="004C43CD" w:rsidRDefault="00CC768A" w:rsidP="00CC768A">
      <w:pPr>
        <w:ind w:firstLine="1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CC768A" w:rsidRPr="004C43CD" w:rsidRDefault="00CC768A" w:rsidP="00CC768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43CD">
        <w:rPr>
          <w:color w:val="000000"/>
          <w:sz w:val="22"/>
          <w:szCs w:val="22"/>
          <w:shd w:val="clear" w:color="auto" w:fill="FFFFFF"/>
        </w:rPr>
        <w:t xml:space="preserve">1. </w:t>
      </w:r>
      <w:r w:rsidRPr="001B2426">
        <w:rPr>
          <w:color w:val="000000"/>
          <w:sz w:val="22"/>
          <w:szCs w:val="22"/>
          <w:shd w:val="clear" w:color="auto" w:fill="FFFFFF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164,2 </w:t>
      </w:r>
      <w:proofErr w:type="spellStart"/>
      <w:r w:rsidRPr="001B2426">
        <w:rPr>
          <w:color w:val="000000"/>
          <w:sz w:val="22"/>
          <w:szCs w:val="22"/>
          <w:shd w:val="clear" w:color="auto" w:fill="FFFFFF"/>
        </w:rPr>
        <w:t>кв.м</w:t>
      </w:r>
      <w:proofErr w:type="spellEnd"/>
      <w:r w:rsidRPr="001B2426">
        <w:rPr>
          <w:color w:val="000000"/>
          <w:sz w:val="22"/>
          <w:szCs w:val="22"/>
          <w:shd w:val="clear" w:color="auto" w:fill="FFFFFF"/>
        </w:rPr>
        <w:t xml:space="preserve">., по ставке арендной платы не более 122  рублей 83 копеек за 1 </w:t>
      </w:r>
      <w:proofErr w:type="spellStart"/>
      <w:r w:rsidRPr="001B2426">
        <w:rPr>
          <w:color w:val="000000"/>
          <w:sz w:val="22"/>
          <w:szCs w:val="22"/>
          <w:shd w:val="clear" w:color="auto" w:fill="FFFFFF"/>
        </w:rPr>
        <w:t>кв.м</w:t>
      </w:r>
      <w:proofErr w:type="spellEnd"/>
      <w:r w:rsidRPr="001B2426">
        <w:rPr>
          <w:color w:val="000000"/>
          <w:sz w:val="22"/>
          <w:szCs w:val="22"/>
          <w:shd w:val="clear" w:color="auto" w:fill="FFFFFF"/>
        </w:rPr>
        <w:t xml:space="preserve">. с учетом НДС20%,  расположенных в Объекте 1, для размещения дополнительного офиса 8623/0156 и устройства самообслуживания, по форме, являющейся приложением к аукционной документации. </w:t>
      </w:r>
    </w:p>
    <w:p w:rsidR="00CC768A" w:rsidRPr="004C43CD" w:rsidRDefault="00CC768A" w:rsidP="00CC768A">
      <w:pPr>
        <w:tabs>
          <w:tab w:val="left" w:pos="0"/>
        </w:tabs>
        <w:autoSpaceDE w:val="0"/>
        <w:autoSpaceDN w:val="0"/>
        <w:adjustRightInd w:val="0"/>
        <w:jc w:val="both"/>
        <w:rPr>
          <w:color w:val="000080"/>
          <w:sz w:val="22"/>
          <w:szCs w:val="22"/>
          <w:u w:val="single"/>
        </w:rPr>
      </w:pPr>
      <w:r w:rsidRPr="004C43CD">
        <w:rPr>
          <w:sz w:val="22"/>
          <w:szCs w:val="22"/>
        </w:rPr>
        <w:t>2. Договор купли-</w:t>
      </w:r>
      <w:r w:rsidRPr="00306130">
        <w:rPr>
          <w:sz w:val="22"/>
          <w:szCs w:val="22"/>
        </w:rPr>
        <w:t xml:space="preserve">продажи Объектов заключается между Победителем аукциона (Покупателем) и собственником не позднее 28 марта 2019 г. в соответствии с примерной формой, размещенной на официальном Интернет-сайте Организатора торгов: </w:t>
      </w:r>
      <w:hyperlink r:id="rId5" w:history="1">
        <w:r w:rsidRPr="00306130">
          <w:rPr>
            <w:color w:val="000080"/>
            <w:sz w:val="22"/>
            <w:szCs w:val="22"/>
            <w:u w:val="single"/>
          </w:rPr>
          <w:t>www.auction-house.ru</w:t>
        </w:r>
      </w:hyperlink>
      <w:r w:rsidRPr="004C43CD">
        <w:rPr>
          <w:color w:val="000080"/>
          <w:sz w:val="22"/>
          <w:szCs w:val="22"/>
          <w:u w:val="single"/>
        </w:rPr>
        <w:t>.</w:t>
      </w:r>
    </w:p>
    <w:p w:rsidR="00CC768A" w:rsidRPr="004C43CD" w:rsidRDefault="00CC768A" w:rsidP="00CC76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C43CD">
        <w:rPr>
          <w:sz w:val="22"/>
          <w:szCs w:val="22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sz w:val="22"/>
          <w:szCs w:val="22"/>
        </w:rPr>
        <w:t>25</w:t>
      </w:r>
      <w:r w:rsidRPr="004C43CD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Двадцати пяти</w:t>
      </w:r>
      <w:r w:rsidRPr="004C43CD">
        <w:rPr>
          <w:sz w:val="22"/>
          <w:szCs w:val="22"/>
        </w:rPr>
        <w:t xml:space="preserve">) рабочих дней с даты подписания договора купли-продажи </w:t>
      </w:r>
      <w:r w:rsidRPr="004C43CD">
        <w:rPr>
          <w:sz w:val="22"/>
          <w:szCs w:val="22"/>
        </w:rPr>
        <w:lastRenderedPageBreak/>
        <w:t xml:space="preserve">Объектов в соответствии с условиями, определенными договором купли-продажи, опубликованным на официальном Интернет-сайте Организатора торгов: </w:t>
      </w:r>
      <w:hyperlink r:id="rId6" w:history="1">
        <w:r w:rsidRPr="004C43CD">
          <w:rPr>
            <w:color w:val="0563C1"/>
            <w:sz w:val="22"/>
            <w:szCs w:val="22"/>
            <w:u w:val="single"/>
          </w:rPr>
          <w:t>www.auction-house.ru</w:t>
        </w:r>
      </w:hyperlink>
      <w:r w:rsidRPr="004C43CD">
        <w:rPr>
          <w:sz w:val="22"/>
          <w:szCs w:val="22"/>
        </w:rPr>
        <w:t>.</w:t>
      </w:r>
    </w:p>
    <w:p w:rsidR="00CC768A" w:rsidRPr="004C43CD" w:rsidRDefault="00CC768A" w:rsidP="00CC76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r w:rsidRPr="004C43CD">
        <w:rPr>
          <w:sz w:val="22"/>
          <w:szCs w:val="22"/>
          <w:shd w:val="clear" w:color="auto" w:fill="FFFFFF"/>
        </w:rPr>
        <w:t xml:space="preserve">В случае, если аукцион будет признан не состоявшимся по причине допуска к участию только одного участника, договор купли-продажи может быть заключен с Единственным участником аукциона по </w:t>
      </w:r>
      <w:r>
        <w:rPr>
          <w:sz w:val="22"/>
          <w:szCs w:val="22"/>
          <w:shd w:val="clear" w:color="auto" w:fill="FFFFFF"/>
        </w:rPr>
        <w:t>начальной</w:t>
      </w:r>
      <w:r w:rsidRPr="004C43CD">
        <w:rPr>
          <w:sz w:val="22"/>
          <w:szCs w:val="22"/>
          <w:shd w:val="clear" w:color="auto" w:fill="FFFFFF"/>
        </w:rPr>
        <w:t xml:space="preserve"> цене продажи Объектов не позднее 28 марта 2019 г.</w:t>
      </w:r>
    </w:p>
    <w:p w:rsidR="00CC768A" w:rsidRPr="004C43CD" w:rsidRDefault="00CC768A" w:rsidP="00CC76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Продавец </w:t>
      </w:r>
      <w:r w:rsidRPr="004C43CD">
        <w:rPr>
          <w:sz w:val="22"/>
          <w:szCs w:val="22"/>
          <w:shd w:val="clear" w:color="auto" w:fill="FFFFFF"/>
        </w:rPr>
        <w:t>передает Объекты Покупателю по акту приема-</w:t>
      </w:r>
      <w:proofErr w:type="gramStart"/>
      <w:r w:rsidRPr="004C43CD">
        <w:rPr>
          <w:sz w:val="22"/>
          <w:szCs w:val="22"/>
          <w:shd w:val="clear" w:color="auto" w:fill="FFFFFF"/>
        </w:rPr>
        <w:t xml:space="preserve">передачи  </w:t>
      </w:r>
      <w:r>
        <w:rPr>
          <w:sz w:val="22"/>
          <w:szCs w:val="22"/>
          <w:shd w:val="clear" w:color="auto" w:fill="FFFFFF"/>
        </w:rPr>
        <w:t>не</w:t>
      </w:r>
      <w:proofErr w:type="gramEnd"/>
      <w:r w:rsidRPr="008575D6">
        <w:rPr>
          <w:sz w:val="22"/>
          <w:szCs w:val="22"/>
          <w:shd w:val="clear" w:color="auto" w:fill="FFFFFF"/>
        </w:rPr>
        <w:t xml:space="preserve"> позднее 5 (Пяти) рабочих дней с даты государственной регистрации перехода прав на недвижимое имущество</w:t>
      </w:r>
      <w:r w:rsidRPr="004C43CD">
        <w:rPr>
          <w:sz w:val="22"/>
          <w:szCs w:val="22"/>
          <w:shd w:val="clear" w:color="auto" w:fill="FFFFFF"/>
        </w:rPr>
        <w:t xml:space="preserve"> Объектов».</w:t>
      </w:r>
    </w:p>
    <w:p w:rsidR="00CC768A" w:rsidRPr="00E21695" w:rsidRDefault="00CC768A" w:rsidP="00CC768A">
      <w:pPr>
        <w:ind w:right="-45"/>
        <w:jc w:val="both"/>
        <w:rPr>
          <w:sz w:val="22"/>
          <w:szCs w:val="22"/>
        </w:rPr>
      </w:pPr>
    </w:p>
    <w:p w:rsidR="004F6801" w:rsidRPr="0021174F" w:rsidRDefault="004F6801" w:rsidP="00CC768A">
      <w:pPr>
        <w:jc w:val="center"/>
        <w:rPr>
          <w:shd w:val="clear" w:color="auto" w:fill="FFFFFF"/>
        </w:rPr>
      </w:pPr>
    </w:p>
    <w:p w:rsidR="00AA2C2B" w:rsidRPr="00A1594B" w:rsidRDefault="00AA2C2B">
      <w:pPr>
        <w:widowControl/>
        <w:suppressAutoHyphens w:val="0"/>
        <w:spacing w:line="259" w:lineRule="auto"/>
        <w:ind w:firstLine="709"/>
        <w:jc w:val="center"/>
        <w:rPr>
          <w:rFonts w:eastAsiaTheme="minorHAnsi" w:cs="Times New Roman"/>
          <w:b/>
          <w:kern w:val="0"/>
          <w:lang w:eastAsia="en-US" w:bidi="ar-SA"/>
        </w:rPr>
      </w:pPr>
    </w:p>
    <w:sectPr w:rsidR="00AA2C2B" w:rsidRPr="00A159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82"/>
    <w:rsid w:val="00036882"/>
    <w:rsid w:val="00041700"/>
    <w:rsid w:val="00076C60"/>
    <w:rsid w:val="00093F13"/>
    <w:rsid w:val="000B39C4"/>
    <w:rsid w:val="000C4275"/>
    <w:rsid w:val="000D50BA"/>
    <w:rsid w:val="00102E83"/>
    <w:rsid w:val="00115B4E"/>
    <w:rsid w:val="00133427"/>
    <w:rsid w:val="001769C1"/>
    <w:rsid w:val="00187302"/>
    <w:rsid w:val="00191EA7"/>
    <w:rsid w:val="001A27EC"/>
    <w:rsid w:val="001A51C7"/>
    <w:rsid w:val="001A7C11"/>
    <w:rsid w:val="001D566A"/>
    <w:rsid w:val="002157BC"/>
    <w:rsid w:val="00227E2E"/>
    <w:rsid w:val="0026248F"/>
    <w:rsid w:val="002744E0"/>
    <w:rsid w:val="002B6B7E"/>
    <w:rsid w:val="002F2FF5"/>
    <w:rsid w:val="002F65F3"/>
    <w:rsid w:val="00317131"/>
    <w:rsid w:val="00326140"/>
    <w:rsid w:val="00352794"/>
    <w:rsid w:val="00386F65"/>
    <w:rsid w:val="00392F05"/>
    <w:rsid w:val="0039621F"/>
    <w:rsid w:val="003A1D21"/>
    <w:rsid w:val="003A2063"/>
    <w:rsid w:val="003B14BE"/>
    <w:rsid w:val="003C34AC"/>
    <w:rsid w:val="003C56D0"/>
    <w:rsid w:val="003D21B1"/>
    <w:rsid w:val="003E1450"/>
    <w:rsid w:val="00413959"/>
    <w:rsid w:val="004151B0"/>
    <w:rsid w:val="00420171"/>
    <w:rsid w:val="004239C9"/>
    <w:rsid w:val="00435B85"/>
    <w:rsid w:val="004517F3"/>
    <w:rsid w:val="00453BE2"/>
    <w:rsid w:val="0048336C"/>
    <w:rsid w:val="004A6D1B"/>
    <w:rsid w:val="004B3396"/>
    <w:rsid w:val="004B6B31"/>
    <w:rsid w:val="004C64BC"/>
    <w:rsid w:val="004D51BC"/>
    <w:rsid w:val="004F17C8"/>
    <w:rsid w:val="004F6801"/>
    <w:rsid w:val="005017F9"/>
    <w:rsid w:val="00546AC8"/>
    <w:rsid w:val="005539EA"/>
    <w:rsid w:val="0055646A"/>
    <w:rsid w:val="005A0286"/>
    <w:rsid w:val="005A16B5"/>
    <w:rsid w:val="005E47D1"/>
    <w:rsid w:val="005F5E38"/>
    <w:rsid w:val="005F7E3A"/>
    <w:rsid w:val="00612C44"/>
    <w:rsid w:val="0069709C"/>
    <w:rsid w:val="006B2814"/>
    <w:rsid w:val="006B3F4E"/>
    <w:rsid w:val="006B455D"/>
    <w:rsid w:val="006B7E01"/>
    <w:rsid w:val="006D108E"/>
    <w:rsid w:val="00721329"/>
    <w:rsid w:val="0074791B"/>
    <w:rsid w:val="00772F68"/>
    <w:rsid w:val="0080338E"/>
    <w:rsid w:val="00814F58"/>
    <w:rsid w:val="00824942"/>
    <w:rsid w:val="00824FA8"/>
    <w:rsid w:val="00880B37"/>
    <w:rsid w:val="008B49E1"/>
    <w:rsid w:val="008D7344"/>
    <w:rsid w:val="008E3FE5"/>
    <w:rsid w:val="00905D84"/>
    <w:rsid w:val="00914E74"/>
    <w:rsid w:val="00941BC3"/>
    <w:rsid w:val="00963519"/>
    <w:rsid w:val="00967069"/>
    <w:rsid w:val="00972406"/>
    <w:rsid w:val="00976E5D"/>
    <w:rsid w:val="009A7FB2"/>
    <w:rsid w:val="009E25CA"/>
    <w:rsid w:val="009F2BE8"/>
    <w:rsid w:val="009F39C3"/>
    <w:rsid w:val="009F4597"/>
    <w:rsid w:val="00A1594B"/>
    <w:rsid w:val="00A17B4B"/>
    <w:rsid w:val="00A37667"/>
    <w:rsid w:val="00A53A66"/>
    <w:rsid w:val="00A62A95"/>
    <w:rsid w:val="00A87244"/>
    <w:rsid w:val="00AA1A3C"/>
    <w:rsid w:val="00AA2C2B"/>
    <w:rsid w:val="00AC2618"/>
    <w:rsid w:val="00AD295E"/>
    <w:rsid w:val="00AE1D35"/>
    <w:rsid w:val="00B26F98"/>
    <w:rsid w:val="00B33800"/>
    <w:rsid w:val="00B85575"/>
    <w:rsid w:val="00BC4707"/>
    <w:rsid w:val="00BE2648"/>
    <w:rsid w:val="00BE359A"/>
    <w:rsid w:val="00C0258F"/>
    <w:rsid w:val="00C20C5B"/>
    <w:rsid w:val="00C230B3"/>
    <w:rsid w:val="00C772B4"/>
    <w:rsid w:val="00CB7D35"/>
    <w:rsid w:val="00CC2365"/>
    <w:rsid w:val="00CC768A"/>
    <w:rsid w:val="00CE079D"/>
    <w:rsid w:val="00CE4B3D"/>
    <w:rsid w:val="00CF707B"/>
    <w:rsid w:val="00D703F7"/>
    <w:rsid w:val="00D85D32"/>
    <w:rsid w:val="00DA60BC"/>
    <w:rsid w:val="00DB6322"/>
    <w:rsid w:val="00DC12FC"/>
    <w:rsid w:val="00DC4710"/>
    <w:rsid w:val="00DD1083"/>
    <w:rsid w:val="00E05979"/>
    <w:rsid w:val="00E140B9"/>
    <w:rsid w:val="00E160C0"/>
    <w:rsid w:val="00E51EC1"/>
    <w:rsid w:val="00E86853"/>
    <w:rsid w:val="00E904EE"/>
    <w:rsid w:val="00E96368"/>
    <w:rsid w:val="00EC5587"/>
    <w:rsid w:val="00ED039C"/>
    <w:rsid w:val="00F434D3"/>
    <w:rsid w:val="00F53FB1"/>
    <w:rsid w:val="00F60A32"/>
    <w:rsid w:val="00F630E8"/>
    <w:rsid w:val="00F67CE9"/>
    <w:rsid w:val="00F829A7"/>
    <w:rsid w:val="00F92E65"/>
    <w:rsid w:val="00FB2B75"/>
    <w:rsid w:val="00FC7FD5"/>
    <w:rsid w:val="00FE1372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0EF815-73EA-44CF-A200-F7AB45C7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D8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70q51PmAHrGZlgWnL0Ybw2ougPZACJoSiV7qNvtvywA=</DigestValue>
    </Reference>
    <Reference Type="http://www.w3.org/2000/09/xmldsig#Object" URI="#idOfficeObject">
      <DigestMethod Algorithm="urn:ietf:params:xml:ns:cpxmlsec:algorithms:gostr34112012-256"/>
      <DigestValue>vzKnQ+Ji4N2eLkdnMvpbI7Okxr1z90F4W0zqq4wiq2w=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6wu/6TUMrdThqfshDBFmC/TbSAwMb4+MBaNdV9NwHXU=</DigestValue>
    </Reference>
  </SignedInfo>
  <SignatureValue>hlRIcdzJ+zQ1qrhz3sE1qQPPLya2sFpz60IrRsAxbdwHjVwKbUmtCoUKj/r0qRy9
NANZRI6Hv6Vernugc77mMQ==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9rft9qeZSPCQz4fJo6rREnqhW7A=</DigestValue>
      </Reference>
      <Reference URI="/word/document.xml?ContentType=application/vnd.openxmlformats-officedocument.wordprocessingml.document.main+xml">
        <DigestMethod Algorithm="http://www.w3.org/2000/09/xmldsig#sha1"/>
        <DigestValue>U3OGWqXeg1AucfAr3Jf0MAvHZRI=</DigestValue>
      </Reference>
      <Reference URI="/word/fontTable.xml?ContentType=application/vnd.openxmlformats-officedocument.wordprocessingml.fontTable+xml">
        <DigestMethod Algorithm="http://www.w3.org/2000/09/xmldsig#sha1"/>
        <DigestValue>Uk0tdn8FLgZzWYxO0W5a6MgLGNE=</DigestValue>
      </Reference>
      <Reference URI="/word/numbering.xml?ContentType=application/vnd.openxmlformats-officedocument.wordprocessingml.numbering+xml">
        <DigestMethod Algorithm="http://www.w3.org/2000/09/xmldsig#sha1"/>
        <DigestValue>3fXKE9IjsulX+F1b3cAorqDth3E=</DigestValue>
      </Reference>
      <Reference URI="/word/settings.xml?ContentType=application/vnd.openxmlformats-officedocument.wordprocessingml.settings+xml">
        <DigestMethod Algorithm="http://www.w3.org/2000/09/xmldsig#sha1"/>
        <DigestValue>uCmdtlahP78IH9EYNLRfacMcKb8=</DigestValue>
      </Reference>
      <Reference URI="/word/styles.xml?ContentType=application/vnd.openxmlformats-officedocument.wordprocessingml.styles+xml">
        <DigestMethod Algorithm="http://www.w3.org/2000/09/xmldsig#sha1"/>
        <DigestValue>PMypgXi1gekmVveeoLC52pVQfTo=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lGVWdA7X9rxFCugzsNH5h6U7YuY=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2019-03-18T13:42:58Z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2019-03-18T13:42:58Z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4153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8</cp:revision>
  <cp:lastPrinted>2018-10-19T07:10:00Z</cp:lastPrinted>
  <dcterms:created xsi:type="dcterms:W3CDTF">2019-03-18T12:39:00Z</dcterms:created>
  <dcterms:modified xsi:type="dcterms:W3CDTF">2019-03-18T13:02:00Z</dcterms:modified>
</cp:coreProperties>
</file>