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F9F" w:rsidRDefault="002C789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ДОГОВОР № ___(ПРОЕКТ)</w:t>
      </w:r>
    </w:p>
    <w:p w:rsidR="00CC3F9F" w:rsidRDefault="002C789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купли-продажи</w:t>
      </w:r>
    </w:p>
    <w:p w:rsidR="00CC3F9F" w:rsidRDefault="00CC3F9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CC3F9F" w:rsidRDefault="002C789A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Московская область,</w:t>
      </w:r>
    </w:p>
    <w:p w:rsidR="00CC3F9F" w:rsidRDefault="002C789A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город Дубна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 xml:space="preserve">   «</w:t>
      </w:r>
      <w:proofErr w:type="gramEnd"/>
      <w:r>
        <w:rPr>
          <w:color w:val="000000"/>
          <w:sz w:val="24"/>
          <w:szCs w:val="24"/>
        </w:rPr>
        <w:t xml:space="preserve">___» </w:t>
      </w:r>
      <w:r>
        <w:rPr>
          <w:sz w:val="24"/>
          <w:szCs w:val="24"/>
        </w:rPr>
        <w:t>_________</w:t>
      </w:r>
      <w:r>
        <w:rPr>
          <w:color w:val="000000"/>
          <w:sz w:val="24"/>
          <w:szCs w:val="24"/>
        </w:rPr>
        <w:t>201</w:t>
      </w:r>
      <w:r>
        <w:rPr>
          <w:sz w:val="24"/>
          <w:szCs w:val="24"/>
        </w:rPr>
        <w:t>__</w:t>
      </w:r>
      <w:r>
        <w:rPr>
          <w:color w:val="000000"/>
          <w:sz w:val="24"/>
          <w:szCs w:val="24"/>
        </w:rPr>
        <w:t xml:space="preserve"> года</w:t>
      </w:r>
    </w:p>
    <w:p w:rsidR="00CC3F9F" w:rsidRDefault="00CC3F9F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:rsidR="00CC3F9F" w:rsidRDefault="002C789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Общество с ограниченной ответственностью «</w:t>
      </w:r>
      <w:proofErr w:type="spellStart"/>
      <w:r>
        <w:rPr>
          <w:b/>
          <w:color w:val="000000"/>
          <w:sz w:val="24"/>
          <w:szCs w:val="24"/>
        </w:rPr>
        <w:t>Эстейт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Девелопмент</w:t>
      </w:r>
      <w:proofErr w:type="spellEnd"/>
      <w:r>
        <w:rPr>
          <w:b/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(ИНН/ КПП 5010031705/501001001, ОГРН 1055001803064, Московская обл., г. Дубна, проспект Боголюбова д. 26 офис 28)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лице Организатора торгов – внешнего управляющего </w:t>
      </w:r>
      <w:proofErr w:type="spellStart"/>
      <w:r>
        <w:rPr>
          <w:sz w:val="24"/>
          <w:szCs w:val="24"/>
        </w:rPr>
        <w:t>Криксина</w:t>
      </w:r>
      <w:proofErr w:type="spellEnd"/>
      <w:r>
        <w:rPr>
          <w:sz w:val="24"/>
          <w:szCs w:val="24"/>
        </w:rPr>
        <w:t xml:space="preserve"> Фёдора Игоревича (ИНН 772465206700, регистрационный номер 13312, СНИЛС 128-543-892-86, т.:(495)6423825), член СРО НП ОАУ «Авангард» (105062, г. Москва, ул. Макаренко, д. 5, стр. 1, офис 3, ИНН 7705479434, ОГРН 1027705031320)</w:t>
      </w:r>
      <w:r>
        <w:rPr>
          <w:color w:val="000000"/>
          <w:sz w:val="24"/>
          <w:szCs w:val="24"/>
        </w:rPr>
        <w:t>, действующего на основании Определения Арбитражного суда Московской области от  27.11.2017 г. по делу №А41-5817/16,  именуемый в дальнейшем «</w:t>
      </w:r>
      <w:r>
        <w:rPr>
          <w:b/>
          <w:i/>
          <w:color w:val="000000"/>
          <w:sz w:val="24"/>
          <w:szCs w:val="24"/>
        </w:rPr>
        <w:t>Продавец</w:t>
      </w:r>
      <w:r>
        <w:rPr>
          <w:color w:val="000000"/>
          <w:sz w:val="24"/>
          <w:szCs w:val="24"/>
        </w:rPr>
        <w:t xml:space="preserve">», с одной стороны                  </w:t>
      </w:r>
    </w:p>
    <w:p w:rsidR="00CC3F9F" w:rsidRDefault="002C789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и </w:t>
      </w:r>
      <w:r>
        <w:rPr>
          <w:b/>
          <w:sz w:val="24"/>
          <w:szCs w:val="24"/>
        </w:rPr>
        <w:t>___________________________________________________________________________</w:t>
      </w:r>
    </w:p>
    <w:p w:rsidR="00CC3F9F" w:rsidRDefault="002C789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t>,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именуемый в дальнейшем – «</w:t>
      </w:r>
      <w:r>
        <w:rPr>
          <w:b/>
          <w:i/>
          <w:color w:val="000000"/>
          <w:sz w:val="24"/>
          <w:szCs w:val="24"/>
        </w:rPr>
        <w:t>Покупатель</w:t>
      </w:r>
      <w:r>
        <w:rPr>
          <w:b/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,</w:t>
      </w:r>
    </w:p>
    <w:p w:rsidR="00CC3F9F" w:rsidRDefault="002C789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вместе именуемые также – </w:t>
      </w:r>
      <w:r>
        <w:rPr>
          <w:b/>
          <w:color w:val="000000"/>
          <w:sz w:val="24"/>
          <w:szCs w:val="24"/>
        </w:rPr>
        <w:t>«</w:t>
      </w:r>
      <w:r>
        <w:rPr>
          <w:b/>
          <w:i/>
          <w:color w:val="000000"/>
          <w:sz w:val="24"/>
          <w:szCs w:val="24"/>
        </w:rPr>
        <w:t>Стороны</w:t>
      </w:r>
      <w:r>
        <w:rPr>
          <w:b/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, руководствуясь статьями 161, 164, 442, 447, 448 Гражданского Кодекса Российской Федерации, статьями 138, 139, 110, 111 Федерального закона от 26.10.2002 № 127-ФЗ "О несостоятельности (банкротстве)", заключили настоящий Договор о нижеследующем:</w:t>
      </w:r>
    </w:p>
    <w:p w:rsidR="00CC3F9F" w:rsidRDefault="002C789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>Предмет Договора</w:t>
      </w:r>
    </w:p>
    <w:p w:rsidR="00CC3F9F" w:rsidRDefault="002C789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18"/>
        </w:tabs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</w:t>
      </w:r>
      <w:r>
        <w:rPr>
          <w:color w:val="000000"/>
          <w:sz w:val="24"/>
          <w:szCs w:val="24"/>
        </w:rPr>
        <w:tab/>
        <w:t>Продавец в соответствии с Порядком и  условиями реализации имущества ООО «</w:t>
      </w:r>
      <w:proofErr w:type="spellStart"/>
      <w:r>
        <w:rPr>
          <w:color w:val="000000"/>
          <w:sz w:val="24"/>
          <w:szCs w:val="24"/>
        </w:rPr>
        <w:t>Эстейт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Девелопмент</w:t>
      </w:r>
      <w:proofErr w:type="spellEnd"/>
      <w:r>
        <w:rPr>
          <w:color w:val="000000"/>
          <w:sz w:val="24"/>
          <w:szCs w:val="24"/>
        </w:rPr>
        <w:t xml:space="preserve">», продал (передал в собственность), а Покупатель на торгах, проведенных на электронной торговой площадке  АО «Российский Аукционный Дом» lot-online.ru в форме публичного предложения (Итоговый Протокол о результатах продажи в электронной форме посредством публичного предложения имущества должника № РАД-123451) купил (приобрёл в собственность) </w:t>
      </w:r>
      <w:r w:rsidR="00477D40" w:rsidRPr="00477D40">
        <w:rPr>
          <w:sz w:val="24"/>
          <w:szCs w:val="24"/>
        </w:rPr>
        <w:t xml:space="preserve">квартира, общей площадью 50,9 </w:t>
      </w:r>
      <w:proofErr w:type="spellStart"/>
      <w:r w:rsidR="00477D40" w:rsidRPr="00477D40">
        <w:rPr>
          <w:sz w:val="24"/>
          <w:szCs w:val="24"/>
        </w:rPr>
        <w:t>кв.м</w:t>
      </w:r>
      <w:proofErr w:type="spellEnd"/>
      <w:r w:rsidR="00477D40" w:rsidRPr="00477D40">
        <w:rPr>
          <w:sz w:val="24"/>
          <w:szCs w:val="24"/>
        </w:rPr>
        <w:t>, расположенная по адресу: Московская обл., г. Дубна, ул.</w:t>
      </w:r>
      <w:r w:rsidR="00477D40">
        <w:rPr>
          <w:sz w:val="24"/>
          <w:szCs w:val="24"/>
        </w:rPr>
        <w:t xml:space="preserve"> </w:t>
      </w:r>
      <w:r w:rsidR="00477D40" w:rsidRPr="00477D40">
        <w:rPr>
          <w:sz w:val="24"/>
          <w:szCs w:val="24"/>
        </w:rPr>
        <w:t xml:space="preserve">Солнечная, д.3, кв.1 </w:t>
      </w:r>
      <w:r>
        <w:rPr>
          <w:color w:val="000000"/>
          <w:sz w:val="24"/>
          <w:szCs w:val="24"/>
        </w:rPr>
        <w:t>(далее "Имущество").</w:t>
      </w:r>
    </w:p>
    <w:p w:rsidR="00CC3F9F" w:rsidRDefault="002C789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18"/>
        </w:tabs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</w:t>
      </w:r>
      <w:r>
        <w:rPr>
          <w:color w:val="000000"/>
          <w:sz w:val="24"/>
          <w:szCs w:val="24"/>
        </w:rPr>
        <w:tab/>
        <w:t>Состав Имущества определяется разделом 2 настоящего Договора.</w:t>
      </w:r>
    </w:p>
    <w:p w:rsidR="00CC3F9F" w:rsidRDefault="002C789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>Состав имущества</w:t>
      </w:r>
    </w:p>
    <w:p w:rsidR="00CC3F9F" w:rsidRDefault="002C789A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80"/>
        <w:ind w:left="0" w:right="-27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Продавец продал, а Покупатель приобрел в собственность </w:t>
      </w:r>
    </w:p>
    <w:tbl>
      <w:tblPr>
        <w:tblStyle w:val="a5"/>
        <w:tblW w:w="97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9"/>
        <w:gridCol w:w="9005"/>
      </w:tblGrid>
      <w:tr w:rsidR="00CC3F9F">
        <w:tc>
          <w:tcPr>
            <w:tcW w:w="789" w:type="dxa"/>
            <w:vAlign w:val="center"/>
          </w:tcPr>
          <w:p w:rsidR="00CC3F9F" w:rsidRDefault="00CC3F9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75"/>
                <w:tab w:val="left" w:pos="567"/>
              </w:tabs>
              <w:ind w:left="0" w:firstLine="0"/>
              <w:contextualSpacing/>
              <w:jc w:val="both"/>
              <w:rPr>
                <w:color w:val="000000"/>
              </w:rPr>
            </w:pPr>
          </w:p>
        </w:tc>
        <w:tc>
          <w:tcPr>
            <w:tcW w:w="9005" w:type="dxa"/>
            <w:vAlign w:val="center"/>
          </w:tcPr>
          <w:p w:rsidR="00CC3F9F" w:rsidRDefault="00477D40" w:rsidP="00477D40">
            <w:pPr>
              <w:jc w:val="both"/>
              <w:rPr>
                <w:sz w:val="24"/>
                <w:szCs w:val="24"/>
              </w:rPr>
            </w:pPr>
            <w:r w:rsidRPr="00477D40">
              <w:rPr>
                <w:sz w:val="24"/>
                <w:szCs w:val="24"/>
              </w:rPr>
              <w:t xml:space="preserve">квартира, общей площадью 50,9 </w:t>
            </w:r>
            <w:proofErr w:type="spellStart"/>
            <w:r w:rsidRPr="00477D40">
              <w:rPr>
                <w:sz w:val="24"/>
                <w:szCs w:val="24"/>
              </w:rPr>
              <w:t>кв.м</w:t>
            </w:r>
            <w:proofErr w:type="spellEnd"/>
            <w:r w:rsidRPr="00477D40">
              <w:rPr>
                <w:sz w:val="24"/>
                <w:szCs w:val="24"/>
              </w:rPr>
              <w:t>, расположенная по адресу: Московская обл., г. Дубна, ул.</w:t>
            </w: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77D40">
              <w:rPr>
                <w:sz w:val="24"/>
                <w:szCs w:val="24"/>
              </w:rPr>
              <w:t xml:space="preserve">Солнечная, д.3, кв.1 </w:t>
            </w:r>
          </w:p>
        </w:tc>
      </w:tr>
    </w:tbl>
    <w:p w:rsidR="00CC3F9F" w:rsidRDefault="002C789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,</w:t>
      </w:r>
      <w:r>
        <w:rPr>
          <w:color w:val="000000"/>
          <w:sz w:val="24"/>
          <w:szCs w:val="24"/>
          <w:u w:val="single"/>
        </w:rPr>
        <w:t xml:space="preserve"> далее –"Имущество</w:t>
      </w:r>
      <w:proofErr w:type="gramStart"/>
      <w:r>
        <w:rPr>
          <w:color w:val="000000"/>
          <w:sz w:val="24"/>
          <w:szCs w:val="24"/>
          <w:u w:val="single"/>
        </w:rPr>
        <w:t>" .</w:t>
      </w:r>
      <w:proofErr w:type="gramEnd"/>
    </w:p>
    <w:p w:rsidR="00CC3F9F" w:rsidRDefault="002C789A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момент заключения настоящего договора "Имущество" принадлежит Продавцу на праве собственности.</w:t>
      </w:r>
    </w:p>
    <w:p w:rsidR="00CC3F9F" w:rsidRDefault="002C789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80" w:after="20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2.2. До подписания договора "Имущество", указанное в пункте </w:t>
      </w:r>
      <w:proofErr w:type="gramStart"/>
      <w:r>
        <w:rPr>
          <w:color w:val="000000"/>
          <w:sz w:val="24"/>
          <w:szCs w:val="24"/>
        </w:rPr>
        <w:t>2.1  настоящего</w:t>
      </w:r>
      <w:proofErr w:type="gramEnd"/>
      <w:r>
        <w:rPr>
          <w:color w:val="000000"/>
          <w:sz w:val="24"/>
          <w:szCs w:val="24"/>
        </w:rPr>
        <w:t xml:space="preserve"> договора, осмотрено Покупателем. Недостатки или дефекты, препятствующие использованию по назначению, на момент осмотра Покупателем не обнаружены. Техническое состояние, условия эксплуатации приобретаемого по настоящему Договору имущества и условия пользования Покупателю известны, претензии по этим вопросам Продавцом и внешним управляющим не принимаются.</w:t>
      </w:r>
    </w:p>
    <w:p w:rsidR="00CC3F9F" w:rsidRDefault="002C78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85"/>
          <w:tab w:val="left" w:pos="2127"/>
        </w:tabs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В соответствии с нормами Федерального закона от 26.10.2002 № 127-ФЗ "О несостоятельности (банкротстве)" "Имущество" продается свободным от долгов ООО «</w:t>
      </w:r>
      <w:proofErr w:type="spellStart"/>
      <w:r>
        <w:rPr>
          <w:color w:val="000000"/>
          <w:sz w:val="24"/>
          <w:szCs w:val="24"/>
        </w:rPr>
        <w:t>Эстейт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Девелопмент</w:t>
      </w:r>
      <w:proofErr w:type="spellEnd"/>
      <w:r>
        <w:rPr>
          <w:color w:val="000000"/>
          <w:sz w:val="24"/>
          <w:szCs w:val="24"/>
        </w:rPr>
        <w:t xml:space="preserve">». </w:t>
      </w:r>
    </w:p>
    <w:p w:rsidR="00CC3F9F" w:rsidRDefault="00CC3F9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/>
        <w:ind w:right="-27"/>
        <w:jc w:val="both"/>
        <w:rPr>
          <w:color w:val="000000"/>
          <w:sz w:val="24"/>
          <w:szCs w:val="24"/>
        </w:rPr>
      </w:pPr>
    </w:p>
    <w:p w:rsidR="00CC3F9F" w:rsidRDefault="002C789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3</w:t>
      </w:r>
      <w:r>
        <w:rPr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>Расчеты сторон</w:t>
      </w:r>
    </w:p>
    <w:p w:rsidR="00CC3F9F" w:rsidRDefault="002C789A">
      <w:pPr>
        <w:pBdr>
          <w:top w:val="nil"/>
          <w:left w:val="nil"/>
          <w:bottom w:val="nil"/>
          <w:right w:val="nil"/>
          <w:between w:val="nil"/>
        </w:pBdr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3.1. Продавец продал, а Покупатель купил (приобрёл в собственность) "Имущество", составляющее лот № 1, по цене, предложенной в заявке в размере </w:t>
      </w:r>
      <w:r>
        <w:rPr>
          <w:b/>
          <w:sz w:val="24"/>
          <w:szCs w:val="24"/>
        </w:rPr>
        <w:t>___________________</w:t>
      </w:r>
      <w:r>
        <w:rPr>
          <w:b/>
          <w:color w:val="000000"/>
          <w:sz w:val="24"/>
          <w:szCs w:val="24"/>
        </w:rPr>
        <w:t xml:space="preserve"> (</w:t>
      </w:r>
      <w:r>
        <w:rPr>
          <w:b/>
          <w:sz w:val="24"/>
          <w:szCs w:val="24"/>
        </w:rPr>
        <w:t>________________________________________________________</w:t>
      </w:r>
      <w:r>
        <w:rPr>
          <w:b/>
          <w:color w:val="000000"/>
          <w:sz w:val="24"/>
          <w:szCs w:val="24"/>
        </w:rPr>
        <w:t>) рублей.</w:t>
      </w:r>
    </w:p>
    <w:p w:rsidR="00CC3F9F" w:rsidRDefault="002C789A">
      <w:pPr>
        <w:pBdr>
          <w:top w:val="nil"/>
          <w:left w:val="nil"/>
          <w:bottom w:val="nil"/>
          <w:right w:val="nil"/>
          <w:between w:val="nil"/>
        </w:pBdr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Указанная цена установлена сторонами настоящего Договора на основании Итогового Протокола о результатах продажи в электронной форме посредством публичного предложения имущества должника № </w:t>
      </w:r>
      <w:r>
        <w:rPr>
          <w:sz w:val="24"/>
          <w:szCs w:val="24"/>
        </w:rPr>
        <w:t>_____________</w:t>
      </w:r>
      <w:r>
        <w:rPr>
          <w:color w:val="000000"/>
          <w:sz w:val="24"/>
          <w:szCs w:val="24"/>
        </w:rPr>
        <w:t>, является окончательной и изменению не подлежит.</w:t>
      </w:r>
    </w:p>
    <w:p w:rsidR="00CC3F9F" w:rsidRDefault="002C789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325"/>
        </w:tabs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Сумма задатка –  </w:t>
      </w:r>
      <w:r>
        <w:rPr>
          <w:sz w:val="24"/>
          <w:szCs w:val="24"/>
        </w:rPr>
        <w:t>____________</w:t>
      </w:r>
      <w:r>
        <w:rPr>
          <w:color w:val="000000"/>
          <w:sz w:val="24"/>
          <w:szCs w:val="24"/>
        </w:rPr>
        <w:t xml:space="preserve"> рубля </w:t>
      </w:r>
      <w:r>
        <w:rPr>
          <w:sz w:val="24"/>
          <w:szCs w:val="24"/>
        </w:rPr>
        <w:t>__</w:t>
      </w:r>
      <w:r>
        <w:rPr>
          <w:color w:val="000000"/>
          <w:sz w:val="24"/>
          <w:szCs w:val="24"/>
        </w:rPr>
        <w:t xml:space="preserve"> коп., НДС не предусмотрен, засчитывается в счёт оплаты по настоящему Договору.</w:t>
      </w:r>
    </w:p>
    <w:p w:rsidR="00CC3F9F" w:rsidRDefault="002C789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325"/>
        </w:tabs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Оплата стоимости отчуждаемого "Имущества" – оставшейся суммы в </w:t>
      </w:r>
      <w:proofErr w:type="gramStart"/>
      <w:r>
        <w:rPr>
          <w:color w:val="000000"/>
          <w:sz w:val="24"/>
          <w:szCs w:val="24"/>
        </w:rPr>
        <w:t xml:space="preserve">размере  </w:t>
      </w:r>
      <w:r>
        <w:rPr>
          <w:b/>
          <w:sz w:val="24"/>
          <w:szCs w:val="24"/>
        </w:rPr>
        <w:t>_</w:t>
      </w:r>
      <w:proofErr w:type="gramEnd"/>
      <w:r>
        <w:rPr>
          <w:b/>
          <w:sz w:val="24"/>
          <w:szCs w:val="24"/>
        </w:rPr>
        <w:t xml:space="preserve">___________________ </w:t>
      </w:r>
      <w:r>
        <w:rPr>
          <w:b/>
          <w:color w:val="000000"/>
          <w:sz w:val="24"/>
          <w:szCs w:val="24"/>
        </w:rPr>
        <w:t xml:space="preserve">рублей </w:t>
      </w:r>
      <w:r>
        <w:rPr>
          <w:b/>
          <w:sz w:val="24"/>
          <w:szCs w:val="24"/>
        </w:rPr>
        <w:t>___</w:t>
      </w:r>
      <w:r>
        <w:rPr>
          <w:b/>
          <w:color w:val="000000"/>
          <w:sz w:val="24"/>
          <w:szCs w:val="24"/>
        </w:rPr>
        <w:t xml:space="preserve"> коп.</w:t>
      </w:r>
      <w:r>
        <w:rPr>
          <w:color w:val="000000"/>
          <w:sz w:val="24"/>
          <w:szCs w:val="24"/>
        </w:rPr>
        <w:t xml:space="preserve"> – производится Покупателем полностью в течение 30 (тридцати) календарных дней с даты подписания настоящего Договора путем перечисления денежных средств на расчетный счет Продавца.</w:t>
      </w:r>
    </w:p>
    <w:p w:rsidR="00CC3F9F" w:rsidRDefault="002C789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325"/>
        </w:tabs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случае, когда денежные средства по оплате сделки в полном объёме не поступили в установленный настоящим Договором срок, Договор считается утратившим силу. Задаток и иные ранее внесённые в связи с участием в торгах и приобретением имущества суммы не возвращаются, если Покупатель не докажет, что задержка платежа произошла не по его вине.</w:t>
      </w:r>
    </w:p>
    <w:p w:rsidR="00CC3F9F" w:rsidRDefault="002C789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>Обязанности сторон</w:t>
      </w:r>
    </w:p>
    <w:p w:rsidR="00CC3F9F" w:rsidRDefault="002C789A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4.1. Продавец обязуется передать Покупателю "Имущество" в течение трех дней после поступления денежных средств на счет Продавца в полном объеме по Акту приёма-передачи. </w:t>
      </w:r>
    </w:p>
    <w:p w:rsidR="00CC3F9F" w:rsidRDefault="002C789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Покупатель обязуется:</w:t>
      </w:r>
    </w:p>
    <w:p w:rsidR="00CC3F9F" w:rsidRDefault="002C789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18"/>
          <w:tab w:val="left" w:pos="1560"/>
        </w:tabs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Принять "Имущество" от конкурсного управляющего.</w:t>
      </w:r>
    </w:p>
    <w:p w:rsidR="00CC3F9F" w:rsidRDefault="002C789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18"/>
          <w:tab w:val="left" w:pos="1560"/>
        </w:tabs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Провести необходимые действия по регистрации перехода прав собственности от Продавца к Покупателю.</w:t>
      </w:r>
    </w:p>
    <w:p w:rsidR="00CC3F9F" w:rsidRDefault="002C789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18"/>
          <w:tab w:val="left" w:pos="1560"/>
        </w:tabs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Принять на себя расходы, связанные с регистрацией перехода права собственности в соответствии с действующими правилами и сложившейся практикой.</w:t>
      </w:r>
    </w:p>
    <w:p w:rsidR="00CC3F9F" w:rsidRDefault="00CC3F9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18"/>
          <w:tab w:val="left" w:pos="1560"/>
        </w:tabs>
        <w:spacing w:before="80"/>
        <w:ind w:right="-27"/>
        <w:jc w:val="both"/>
        <w:rPr>
          <w:color w:val="000000"/>
          <w:sz w:val="24"/>
          <w:szCs w:val="24"/>
        </w:rPr>
      </w:pPr>
    </w:p>
    <w:p w:rsidR="00CC3F9F" w:rsidRDefault="002C789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>Передача имущества и право собственности</w:t>
      </w:r>
    </w:p>
    <w:p w:rsidR="00CC3F9F" w:rsidRDefault="002C789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18"/>
          <w:tab w:val="left" w:pos="1985"/>
        </w:tabs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 Передача "Имущества" оформляется Актом приема-передачи в срок, определенный пунктом 4.1 настоящего Договора. Передача "Имущества" Покупателю для целей перехода права собственности и оформление необходимых документов производится в течение трех рабочих дней с даты оплаты полной суммы по сделке. После подписания передаточного акта обязательства сторон по настоящему договору считаются выполненными полностью.</w:t>
      </w:r>
    </w:p>
    <w:p w:rsidR="00CC3F9F" w:rsidRDefault="002C789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502"/>
          <w:tab w:val="left" w:pos="1560"/>
        </w:tabs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5.2. Право собственности на "Имущество" возникает у Покупателя после полной оплаты сделки и подписания Акта приема-передачи.</w:t>
      </w:r>
    </w:p>
    <w:p w:rsidR="00CC3F9F" w:rsidRDefault="002C789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502"/>
          <w:tab w:val="left" w:pos="1560"/>
        </w:tabs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>Ответственность сторон</w:t>
      </w:r>
    </w:p>
    <w:p w:rsidR="00CC3F9F" w:rsidRDefault="002C789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584"/>
        </w:tabs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законодательством.</w:t>
      </w:r>
    </w:p>
    <w:p w:rsidR="00CC3F9F" w:rsidRDefault="002C789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584"/>
        </w:tabs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6.2.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 в соответствии с действующим законодательством.</w:t>
      </w:r>
    </w:p>
    <w:p w:rsidR="00CC3F9F" w:rsidRDefault="002C789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6.3. При возникновении споров, в случае не достижения Сторонами согласия в процессе переговоров, все неразрешённые споры, связанные с настоящим договором, в том числе, касающиеся существования, действительности и исполнения настоящего договора, подлежат рассмотрению в  Третейском Арбитражном суде г. Дубны при Торгово-промышленной палате г. </w:t>
      </w:r>
      <w:r>
        <w:rPr>
          <w:color w:val="000000"/>
          <w:sz w:val="24"/>
          <w:szCs w:val="24"/>
        </w:rPr>
        <w:lastRenderedPageBreak/>
        <w:t xml:space="preserve">Дубны,, в соответствии с его Положением и Регламентом, </w:t>
      </w:r>
      <w:proofErr w:type="spellStart"/>
      <w:r>
        <w:rPr>
          <w:color w:val="000000"/>
          <w:sz w:val="24"/>
          <w:szCs w:val="24"/>
        </w:rPr>
        <w:t>рассматривающимися</w:t>
      </w:r>
      <w:proofErr w:type="spellEnd"/>
      <w:r>
        <w:rPr>
          <w:color w:val="000000"/>
          <w:sz w:val="24"/>
          <w:szCs w:val="24"/>
        </w:rPr>
        <w:t xml:space="preserve"> в качестве неотъемлемой части настоящего третейского соглашения, при этом решение данного третейского суда является окончательным, а условия третейского соглашения применяются и являются действительными независимо от других условий настоящего договора.</w:t>
      </w:r>
    </w:p>
    <w:p w:rsidR="00CC3F9F" w:rsidRDefault="002C789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>Заключительные положения</w:t>
      </w:r>
    </w:p>
    <w:p w:rsidR="00CC3F9F" w:rsidRDefault="002C789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2362"/>
          <w:tab w:val="left" w:pos="4104"/>
          <w:tab w:val="left" w:pos="6307"/>
          <w:tab w:val="left" w:pos="8678"/>
          <w:tab w:val="left" w:pos="9485"/>
        </w:tabs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7.1. Любые изменения и дополнения к настоящему Договору действительны лишь при условии, что они совершены в письменной форме, подписаны надлежащим образом уполномоченными представителями Сторон и соответствуют нормам Федерального закона от 26.10.2002 № 127-ФЗ "О несостоятельности (банкротстве)" в актуальной для текущей процедуры банкротства редакции.</w:t>
      </w:r>
    </w:p>
    <w:p w:rsidR="00CC3F9F" w:rsidRDefault="002C789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93"/>
          <w:tab w:val="left" w:pos="2218"/>
          <w:tab w:val="left" w:pos="4579"/>
          <w:tab w:val="left" w:pos="5530"/>
          <w:tab w:val="left" w:pos="7421"/>
        </w:tabs>
        <w:spacing w:before="80"/>
        <w:ind w:right="-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7.2. Настоящий Договор составлен в трех подлинных экземплярах, имеющих равную юридическую силу, по одному для Продавца, Покупателя и органа, осуществляющего государственную регистрацию автотранспортных средств.</w:t>
      </w:r>
    </w:p>
    <w:p w:rsidR="00CC3F9F" w:rsidRDefault="00CC3F9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93"/>
          <w:tab w:val="left" w:pos="2218"/>
          <w:tab w:val="left" w:pos="4579"/>
          <w:tab w:val="left" w:pos="5530"/>
          <w:tab w:val="left" w:pos="7421"/>
        </w:tabs>
        <w:spacing w:before="120"/>
        <w:ind w:right="-27"/>
        <w:jc w:val="center"/>
        <w:rPr>
          <w:color w:val="000000"/>
          <w:sz w:val="22"/>
          <w:szCs w:val="22"/>
        </w:rPr>
      </w:pPr>
    </w:p>
    <w:p w:rsidR="00CC3F9F" w:rsidRDefault="002C789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93"/>
          <w:tab w:val="left" w:pos="2218"/>
          <w:tab w:val="left" w:pos="4579"/>
          <w:tab w:val="left" w:pos="5530"/>
          <w:tab w:val="left" w:pos="7421"/>
        </w:tabs>
        <w:spacing w:before="120"/>
        <w:ind w:right="-27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АДРЕСА И РЕКВИЗИТЫ СТОРОН</w:t>
      </w:r>
    </w:p>
    <w:p w:rsidR="00CC3F9F" w:rsidRDefault="00CC3F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6"/>
        <w:tblW w:w="1020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60"/>
        <w:gridCol w:w="5040"/>
      </w:tblGrid>
      <w:tr w:rsidR="00CC3F9F">
        <w:tc>
          <w:tcPr>
            <w:tcW w:w="5160" w:type="dxa"/>
          </w:tcPr>
          <w:p w:rsidR="00CC3F9F" w:rsidRDefault="002C7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ПРОДАВЕЦ: </w:t>
            </w:r>
          </w:p>
          <w:p w:rsidR="00CC3F9F" w:rsidRDefault="00CC3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:rsidR="00CC3F9F" w:rsidRDefault="002C7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Эстейт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Девелопмент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</w:p>
          <w:p w:rsidR="00CC3F9F" w:rsidRDefault="002C7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ИНН/ КПП 5010031705/501001001</w:t>
            </w:r>
          </w:p>
          <w:p w:rsidR="00CC3F9F" w:rsidRDefault="002C7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ОГРН 1055001803064</w:t>
            </w:r>
          </w:p>
          <w:p w:rsidR="00CC3F9F" w:rsidRDefault="002C7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Московская обл., г. Дубна, </w:t>
            </w:r>
          </w:p>
          <w:p w:rsidR="00CC3F9F" w:rsidRDefault="002C7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проспект Боголюбова д. 26 офис 28.</w:t>
            </w:r>
          </w:p>
          <w:p w:rsidR="00CC3F9F" w:rsidRDefault="002C78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р/с 40702810097660000179 </w:t>
            </w:r>
          </w:p>
          <w:p w:rsidR="00CC3F9F" w:rsidRDefault="002C78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ПАО «Росбанк» </w:t>
            </w:r>
          </w:p>
          <w:p w:rsidR="00CC3F9F" w:rsidRDefault="002C78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30101810000000000256</w:t>
            </w:r>
          </w:p>
          <w:p w:rsidR="00CC3F9F" w:rsidRDefault="002C78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БИК 044525256</w:t>
            </w:r>
          </w:p>
          <w:p w:rsidR="00CC3F9F" w:rsidRDefault="00CC3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CC3F9F" w:rsidRDefault="002C7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ПОКУПАТЕЛЬ:</w:t>
            </w:r>
          </w:p>
          <w:p w:rsidR="00CC3F9F" w:rsidRDefault="00CC3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:rsidR="00CC3F9F" w:rsidRDefault="002C7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C3F9F">
        <w:tc>
          <w:tcPr>
            <w:tcW w:w="5160" w:type="dxa"/>
          </w:tcPr>
          <w:p w:rsidR="00CC3F9F" w:rsidRDefault="002C7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Внешний управляющий</w:t>
            </w:r>
          </w:p>
          <w:p w:rsidR="00CC3F9F" w:rsidRDefault="002C7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Криксин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Ф.И. _________________</w:t>
            </w:r>
          </w:p>
          <w:p w:rsidR="00CC3F9F" w:rsidRDefault="00CC3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CC3F9F" w:rsidRDefault="00CC3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C3F9F" w:rsidRDefault="002C7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_______________</w:t>
            </w:r>
            <w:r>
              <w:rPr>
                <w:b/>
                <w:sz w:val="24"/>
                <w:szCs w:val="24"/>
              </w:rPr>
              <w:t>/________________/</w:t>
            </w:r>
          </w:p>
        </w:tc>
      </w:tr>
    </w:tbl>
    <w:p w:rsidR="00CC3F9F" w:rsidRDefault="00CC3F9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CC3F9F" w:rsidRDefault="00CC3F9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CC3F9F" w:rsidRDefault="00CC3F9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7"/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820"/>
      </w:tblGrid>
      <w:tr w:rsidR="00CC3F9F">
        <w:trPr>
          <w:trHeight w:val="640"/>
        </w:trPr>
        <w:tc>
          <w:tcPr>
            <w:tcW w:w="5245" w:type="dxa"/>
          </w:tcPr>
          <w:p w:rsidR="00CC3F9F" w:rsidRDefault="00CC3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CC3F9F" w:rsidRDefault="00CC3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C3F9F">
        <w:trPr>
          <w:trHeight w:val="60"/>
        </w:trPr>
        <w:tc>
          <w:tcPr>
            <w:tcW w:w="5245" w:type="dxa"/>
          </w:tcPr>
          <w:p w:rsidR="00CC3F9F" w:rsidRDefault="00CC3F9F">
            <w:pPr>
              <w:jc w:val="both"/>
              <w:rPr>
                <w:color w:val="FF0000"/>
              </w:rPr>
            </w:pPr>
          </w:p>
        </w:tc>
        <w:tc>
          <w:tcPr>
            <w:tcW w:w="4820" w:type="dxa"/>
          </w:tcPr>
          <w:p w:rsidR="00CC3F9F" w:rsidRDefault="00CC3F9F">
            <w:pPr>
              <w:rPr>
                <w:sz w:val="16"/>
                <w:szCs w:val="16"/>
              </w:rPr>
            </w:pPr>
          </w:p>
        </w:tc>
      </w:tr>
      <w:tr w:rsidR="00CC3F9F">
        <w:trPr>
          <w:trHeight w:val="1000"/>
        </w:trPr>
        <w:tc>
          <w:tcPr>
            <w:tcW w:w="5245" w:type="dxa"/>
          </w:tcPr>
          <w:p w:rsidR="00CC3F9F" w:rsidRDefault="00CC3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  <w:p w:rsidR="00CC3F9F" w:rsidRDefault="00CC3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  <w:p w:rsidR="00CC3F9F" w:rsidRDefault="00CC3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  <w:p w:rsidR="00CC3F9F" w:rsidRDefault="00CC3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  <w:p w:rsidR="00CC3F9F" w:rsidRDefault="00CC3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4820" w:type="dxa"/>
          </w:tcPr>
          <w:p w:rsidR="00CC3F9F" w:rsidRDefault="00CC3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</w:tr>
    </w:tbl>
    <w:p w:rsidR="00CC3F9F" w:rsidRDefault="00CC3F9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CC3F9F" w:rsidRDefault="00CC3F9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sectPr w:rsidR="00CC3F9F">
      <w:pgSz w:w="12240" w:h="15840"/>
      <w:pgMar w:top="426" w:right="851" w:bottom="765" w:left="1418" w:header="567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01E6A"/>
    <w:multiLevelType w:val="multilevel"/>
    <w:tmpl w:val="1108B3FA"/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vertAlign w:val="baseline"/>
      </w:rPr>
    </w:lvl>
  </w:abstractNum>
  <w:abstractNum w:abstractNumId="1" w15:restartNumberingAfterBreak="0">
    <w:nsid w:val="2E023A6E"/>
    <w:multiLevelType w:val="multilevel"/>
    <w:tmpl w:val="AAC4BC40"/>
    <w:lvl w:ilvl="0">
      <w:start w:val="1"/>
      <w:numFmt w:val="decimal"/>
      <w:lvlText w:val="4.2.%1.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658B549E"/>
    <w:multiLevelType w:val="multilevel"/>
    <w:tmpl w:val="FD50A90A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78872581"/>
    <w:multiLevelType w:val="multilevel"/>
    <w:tmpl w:val="E4D8D84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9F"/>
    <w:rsid w:val="00111138"/>
    <w:rsid w:val="002C789A"/>
    <w:rsid w:val="00477D40"/>
    <w:rsid w:val="00CC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645C0"/>
  <w15:docId w15:val="{2450F432-D61D-4357-8B7F-1B8C804A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Vargi</dc:creator>
  <cp:lastModifiedBy>Vargi</cp:lastModifiedBy>
  <cp:revision>4</cp:revision>
  <dcterms:created xsi:type="dcterms:W3CDTF">2018-12-10T09:32:00Z</dcterms:created>
  <dcterms:modified xsi:type="dcterms:W3CDTF">2018-12-10T09:33:00Z</dcterms:modified>
</cp:coreProperties>
</file>