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97" w:rsidRPr="00C96893" w:rsidRDefault="00773297" w:rsidP="00BE5EDD">
      <w:pPr>
        <w:ind w:hanging="567"/>
        <w:jc w:val="center"/>
        <w:rPr>
          <w:rFonts w:ascii="Cambria" w:hAnsi="Cambria"/>
          <w:b/>
          <w:sz w:val="22"/>
          <w:szCs w:val="22"/>
        </w:rPr>
      </w:pPr>
      <w:r w:rsidRPr="00C96893">
        <w:rPr>
          <w:rFonts w:ascii="Cambria" w:hAnsi="Cambria"/>
          <w:b/>
          <w:sz w:val="22"/>
          <w:szCs w:val="22"/>
        </w:rPr>
        <w:t xml:space="preserve">ДОГОВОР О ЗАДАТКЕ № </w:t>
      </w:r>
    </w:p>
    <w:p w:rsidR="00773297" w:rsidRPr="00C96893" w:rsidRDefault="00773297" w:rsidP="00BE5EDD">
      <w:pPr>
        <w:ind w:hanging="567"/>
        <w:jc w:val="center"/>
        <w:rPr>
          <w:rFonts w:ascii="Cambria" w:hAnsi="Cambria"/>
          <w:b/>
          <w:sz w:val="22"/>
          <w:szCs w:val="22"/>
        </w:rPr>
      </w:pPr>
    </w:p>
    <w:tbl>
      <w:tblPr>
        <w:tblW w:w="0" w:type="auto"/>
        <w:tblInd w:w="-459" w:type="dxa"/>
        <w:tblLayout w:type="fixed"/>
        <w:tblLook w:val="0000" w:firstRow="0" w:lastRow="0" w:firstColumn="0" w:lastColumn="0" w:noHBand="0" w:noVBand="0"/>
      </w:tblPr>
      <w:tblGrid>
        <w:gridCol w:w="5068"/>
        <w:gridCol w:w="5705"/>
      </w:tblGrid>
      <w:tr w:rsidR="00773297" w:rsidRPr="00C96893" w:rsidTr="005A1A32">
        <w:tc>
          <w:tcPr>
            <w:tcW w:w="5068" w:type="dxa"/>
            <w:shd w:val="clear" w:color="auto" w:fill="auto"/>
          </w:tcPr>
          <w:p w:rsidR="00773297" w:rsidRPr="008C15A2" w:rsidRDefault="008C15A2" w:rsidP="00BE5EDD">
            <w:pPr>
              <w:snapToGrid w:val="0"/>
              <w:rPr>
                <w:rFonts w:ascii="Cambria" w:hAnsi="Cambria"/>
                <w:b/>
                <w:sz w:val="22"/>
                <w:szCs w:val="22"/>
              </w:rPr>
            </w:pPr>
            <w:r w:rsidRPr="008C15A2">
              <w:rPr>
                <w:rFonts w:ascii="Cambria" w:hAnsi="Cambria"/>
                <w:b/>
                <w:sz w:val="22"/>
                <w:szCs w:val="22"/>
              </w:rPr>
              <w:t xml:space="preserve">Краснодарский край, </w:t>
            </w:r>
            <w:r w:rsidR="00773297" w:rsidRPr="008C15A2">
              <w:rPr>
                <w:rFonts w:ascii="Cambria" w:hAnsi="Cambria"/>
                <w:b/>
                <w:sz w:val="22"/>
                <w:szCs w:val="22"/>
              </w:rPr>
              <w:t xml:space="preserve">г. </w:t>
            </w:r>
            <w:r w:rsidR="0024598C" w:rsidRPr="008C15A2">
              <w:rPr>
                <w:rFonts w:ascii="Cambria" w:hAnsi="Cambria"/>
                <w:b/>
                <w:sz w:val="22"/>
                <w:szCs w:val="22"/>
              </w:rPr>
              <w:t>Ейск</w:t>
            </w:r>
            <w:r w:rsidR="00AF74DD" w:rsidRPr="008C15A2">
              <w:rPr>
                <w:rFonts w:ascii="Cambria" w:hAnsi="Cambria"/>
                <w:b/>
                <w:sz w:val="22"/>
                <w:szCs w:val="22"/>
              </w:rPr>
              <w:t xml:space="preserve">  </w:t>
            </w:r>
          </w:p>
        </w:tc>
        <w:tc>
          <w:tcPr>
            <w:tcW w:w="5705" w:type="dxa"/>
            <w:shd w:val="clear" w:color="auto" w:fill="auto"/>
          </w:tcPr>
          <w:p w:rsidR="00773297" w:rsidRPr="008C15A2" w:rsidRDefault="00AF74DD" w:rsidP="00C87548">
            <w:pPr>
              <w:snapToGrid w:val="0"/>
              <w:ind w:right="-108" w:hanging="567"/>
              <w:rPr>
                <w:rFonts w:ascii="Cambria" w:hAnsi="Cambria"/>
                <w:b/>
                <w:sz w:val="22"/>
                <w:szCs w:val="22"/>
              </w:rPr>
            </w:pPr>
            <w:r w:rsidRPr="008C15A2">
              <w:rPr>
                <w:rFonts w:ascii="Cambria" w:hAnsi="Cambria"/>
                <w:b/>
                <w:sz w:val="22"/>
                <w:szCs w:val="22"/>
              </w:rPr>
              <w:t xml:space="preserve">                                                     </w:t>
            </w:r>
            <w:r w:rsidR="00BE5EDD">
              <w:rPr>
                <w:rFonts w:ascii="Cambria" w:hAnsi="Cambria"/>
                <w:b/>
                <w:sz w:val="22"/>
                <w:szCs w:val="22"/>
              </w:rPr>
              <w:t xml:space="preserve">           </w:t>
            </w:r>
            <w:r w:rsidR="005A1A32">
              <w:rPr>
                <w:rFonts w:ascii="Cambria" w:hAnsi="Cambria"/>
                <w:b/>
                <w:sz w:val="22"/>
                <w:szCs w:val="22"/>
              </w:rPr>
              <w:t xml:space="preserve">            </w:t>
            </w:r>
            <w:r w:rsidR="00BE5EDD">
              <w:rPr>
                <w:rFonts w:ascii="Cambria" w:hAnsi="Cambria"/>
                <w:b/>
                <w:sz w:val="22"/>
                <w:szCs w:val="22"/>
              </w:rPr>
              <w:t xml:space="preserve"> </w:t>
            </w:r>
            <w:r w:rsidR="00773297" w:rsidRPr="008C15A2">
              <w:rPr>
                <w:rFonts w:ascii="Cambria" w:hAnsi="Cambria"/>
                <w:b/>
                <w:sz w:val="22"/>
                <w:szCs w:val="22"/>
              </w:rPr>
              <w:t>«   » _____________ 201</w:t>
            </w:r>
            <w:r w:rsidR="00C87548">
              <w:rPr>
                <w:rFonts w:ascii="Cambria" w:hAnsi="Cambria"/>
                <w:b/>
                <w:sz w:val="22"/>
                <w:szCs w:val="22"/>
              </w:rPr>
              <w:t>9</w:t>
            </w:r>
            <w:r w:rsidR="008C15A2">
              <w:rPr>
                <w:rFonts w:ascii="Cambria" w:hAnsi="Cambria"/>
                <w:b/>
                <w:sz w:val="22"/>
                <w:szCs w:val="22"/>
              </w:rPr>
              <w:t xml:space="preserve"> </w:t>
            </w:r>
            <w:r w:rsidR="00773297" w:rsidRPr="008C15A2">
              <w:rPr>
                <w:rFonts w:ascii="Cambria" w:hAnsi="Cambria"/>
                <w:b/>
                <w:sz w:val="22"/>
                <w:szCs w:val="22"/>
              </w:rPr>
              <w:t>г.</w:t>
            </w:r>
          </w:p>
        </w:tc>
      </w:tr>
    </w:tbl>
    <w:p w:rsidR="005C0F2A" w:rsidRDefault="005C0F2A" w:rsidP="00BE5EDD">
      <w:pPr>
        <w:ind w:hanging="567"/>
        <w:jc w:val="both"/>
        <w:rPr>
          <w:rFonts w:ascii="Cambria" w:hAnsi="Cambria"/>
          <w:sz w:val="22"/>
          <w:szCs w:val="22"/>
        </w:rPr>
      </w:pPr>
    </w:p>
    <w:p w:rsidR="00773297" w:rsidRDefault="00C87548" w:rsidP="00C87548">
      <w:pPr>
        <w:ind w:left="-567" w:firstLine="283"/>
        <w:jc w:val="both"/>
        <w:rPr>
          <w:rFonts w:ascii="Cambria" w:hAnsi="Cambria"/>
          <w:sz w:val="22"/>
          <w:szCs w:val="22"/>
        </w:rPr>
      </w:pPr>
      <w:proofErr w:type="gramStart"/>
      <w:r w:rsidRPr="00C87548">
        <w:rPr>
          <w:rFonts w:ascii="Cambria" w:hAnsi="Cambria"/>
          <w:sz w:val="22"/>
          <w:szCs w:val="22"/>
        </w:rPr>
        <w:t xml:space="preserve">Организатор торгов - конкурсный управляющий </w:t>
      </w:r>
      <w:r>
        <w:rPr>
          <w:rFonts w:ascii="Cambria" w:hAnsi="Cambria"/>
          <w:sz w:val="22"/>
          <w:szCs w:val="22"/>
        </w:rPr>
        <w:t>ООО «</w:t>
      </w:r>
      <w:proofErr w:type="spellStart"/>
      <w:r>
        <w:rPr>
          <w:rFonts w:ascii="Cambria" w:hAnsi="Cambria"/>
          <w:sz w:val="22"/>
          <w:szCs w:val="22"/>
        </w:rPr>
        <w:t>Севкавспецснаб</w:t>
      </w:r>
      <w:proofErr w:type="spellEnd"/>
      <w:r>
        <w:rPr>
          <w:rFonts w:ascii="Cambria" w:hAnsi="Cambria"/>
          <w:sz w:val="22"/>
          <w:szCs w:val="22"/>
        </w:rPr>
        <w:t xml:space="preserve">» </w:t>
      </w:r>
      <w:r w:rsidRPr="00C87548">
        <w:rPr>
          <w:rFonts w:ascii="Cambria" w:hAnsi="Cambria"/>
          <w:sz w:val="22"/>
          <w:szCs w:val="22"/>
        </w:rPr>
        <w:t>Фурсова Марина Валерьевна, действующая на основании определения АС Ростовской области от 10.09.</w:t>
      </w:r>
      <w:r>
        <w:rPr>
          <w:rFonts w:ascii="Cambria" w:hAnsi="Cambria"/>
          <w:sz w:val="22"/>
          <w:szCs w:val="22"/>
        </w:rPr>
        <w:t>20</w:t>
      </w:r>
      <w:r w:rsidRPr="00C87548">
        <w:rPr>
          <w:rFonts w:ascii="Cambria" w:hAnsi="Cambria"/>
          <w:sz w:val="22"/>
          <w:szCs w:val="22"/>
        </w:rPr>
        <w:t>18г по делу №А53-2875/</w:t>
      </w:r>
      <w:r>
        <w:rPr>
          <w:rFonts w:ascii="Cambria" w:hAnsi="Cambria"/>
          <w:sz w:val="22"/>
          <w:szCs w:val="22"/>
        </w:rPr>
        <w:t>20</w:t>
      </w:r>
      <w:r w:rsidRPr="00C87548">
        <w:rPr>
          <w:rFonts w:ascii="Cambria" w:hAnsi="Cambria"/>
          <w:sz w:val="22"/>
          <w:szCs w:val="22"/>
        </w:rPr>
        <w:t>16</w:t>
      </w:r>
      <w:r w:rsidR="00F44237">
        <w:rPr>
          <w:rFonts w:ascii="Cambria" w:hAnsi="Cambria"/>
          <w:sz w:val="22"/>
          <w:szCs w:val="22"/>
        </w:rPr>
        <w:t xml:space="preserve">, </w:t>
      </w:r>
      <w:r w:rsidR="006A2915">
        <w:rPr>
          <w:rFonts w:ascii="Cambria" w:hAnsi="Cambria"/>
          <w:sz w:val="22"/>
          <w:szCs w:val="22"/>
        </w:rPr>
        <w:t xml:space="preserve">именуемая в дальнейшем «Сторона - 1» </w:t>
      </w:r>
      <w:r w:rsidR="00F26DF9" w:rsidRPr="00505154">
        <w:rPr>
          <w:rFonts w:ascii="Cambria" w:hAnsi="Cambria"/>
          <w:sz w:val="22"/>
          <w:szCs w:val="22"/>
        </w:rPr>
        <w:t>с одной стороны</w:t>
      </w:r>
      <w:r>
        <w:rPr>
          <w:rFonts w:ascii="Cambria" w:hAnsi="Cambria"/>
          <w:sz w:val="22"/>
          <w:szCs w:val="22"/>
        </w:rPr>
        <w:t xml:space="preserve">, </w:t>
      </w:r>
      <w:r w:rsidR="00773297" w:rsidRPr="00F26DF9">
        <w:rPr>
          <w:rFonts w:ascii="Cambria" w:hAnsi="Cambria"/>
          <w:sz w:val="22"/>
          <w:szCs w:val="22"/>
        </w:rPr>
        <w:t>и Гражданин РФ</w:t>
      </w:r>
      <w:r w:rsidR="00F26DF9" w:rsidRPr="00F26DF9">
        <w:rPr>
          <w:rFonts w:ascii="Cambria" w:hAnsi="Cambria"/>
          <w:sz w:val="22"/>
          <w:szCs w:val="22"/>
        </w:rPr>
        <w:t xml:space="preserve"> (Общество)</w:t>
      </w:r>
      <w:r w:rsidR="00773297" w:rsidRPr="00F26DF9">
        <w:rPr>
          <w:rFonts w:ascii="Cambria" w:hAnsi="Cambria"/>
          <w:sz w:val="22"/>
          <w:szCs w:val="22"/>
        </w:rPr>
        <w:t xml:space="preserve"> ________________</w:t>
      </w:r>
      <w:r w:rsidR="00653BCA">
        <w:rPr>
          <w:rFonts w:ascii="Cambria" w:hAnsi="Cambria"/>
          <w:sz w:val="22"/>
          <w:szCs w:val="22"/>
        </w:rPr>
        <w:t>____</w:t>
      </w:r>
      <w:r w:rsidR="00917130">
        <w:rPr>
          <w:rFonts w:ascii="Cambria" w:hAnsi="Cambria"/>
          <w:sz w:val="22"/>
          <w:szCs w:val="22"/>
        </w:rPr>
        <w:t>___</w:t>
      </w:r>
      <w:r w:rsidR="003943FC">
        <w:rPr>
          <w:rFonts w:ascii="Cambria" w:hAnsi="Cambria"/>
          <w:sz w:val="22"/>
          <w:szCs w:val="22"/>
        </w:rPr>
        <w:t>____</w:t>
      </w:r>
      <w:r w:rsidR="00773297" w:rsidRPr="00F26DF9">
        <w:rPr>
          <w:rFonts w:ascii="Cambria" w:hAnsi="Cambria"/>
          <w:sz w:val="22"/>
          <w:szCs w:val="22"/>
        </w:rPr>
        <w:t>, именуемый в дальнейшем «</w:t>
      </w:r>
      <w:r w:rsidR="006A2915">
        <w:rPr>
          <w:rFonts w:ascii="Cambria" w:hAnsi="Cambria"/>
          <w:sz w:val="22"/>
          <w:szCs w:val="22"/>
        </w:rPr>
        <w:t>Сторона - 2</w:t>
      </w:r>
      <w:r w:rsidR="00773297"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00773297" w:rsidRPr="00F26DF9">
        <w:rPr>
          <w:rFonts w:ascii="Cambria" w:hAnsi="Cambria"/>
          <w:sz w:val="22"/>
          <w:szCs w:val="22"/>
        </w:rPr>
        <w:t xml:space="preserve">руководствуясь </w:t>
      </w:r>
      <w:r w:rsidRPr="00C87548">
        <w:rPr>
          <w:rFonts w:ascii="Cambria" w:hAnsi="Cambria"/>
          <w:sz w:val="22"/>
          <w:szCs w:val="22"/>
        </w:rPr>
        <w:t>статьями 131, 139, 140 Федерального закона Российской Федерации «О несостоятельности (банкротстве)» от 26.10.2002</w:t>
      </w:r>
      <w:proofErr w:type="gramEnd"/>
      <w:r w:rsidRPr="00C87548">
        <w:rPr>
          <w:rFonts w:ascii="Cambria" w:hAnsi="Cambria"/>
          <w:sz w:val="22"/>
          <w:szCs w:val="22"/>
        </w:rPr>
        <w:t xml:space="preserve"> </w:t>
      </w:r>
      <w:proofErr w:type="gramStart"/>
      <w:r w:rsidRPr="00C87548">
        <w:rPr>
          <w:rFonts w:ascii="Cambria" w:hAnsi="Cambria"/>
          <w:sz w:val="22"/>
          <w:szCs w:val="22"/>
        </w:rPr>
        <w:t>года № 127-ФЗ, с Положением о порядке, сроках и условиях реализации имущества ООО «</w:t>
      </w:r>
      <w:proofErr w:type="spellStart"/>
      <w:r w:rsidRPr="00C87548">
        <w:rPr>
          <w:rFonts w:ascii="Cambria" w:hAnsi="Cambria"/>
          <w:sz w:val="22"/>
          <w:szCs w:val="22"/>
        </w:rPr>
        <w:t>Севкавспецснаб</w:t>
      </w:r>
      <w:proofErr w:type="spellEnd"/>
      <w:r w:rsidRPr="00C87548">
        <w:rPr>
          <w:rFonts w:ascii="Cambria" w:hAnsi="Cambria"/>
          <w:sz w:val="22"/>
          <w:szCs w:val="22"/>
        </w:rPr>
        <w:t>», информационным сообщением о продаже имущества, опубликованном в официальном издании – газете «Коммерсантъ» №______ от ____________ 2019г.,  сети интернет на сайте Единого федерального реестра сведений о банкротстве - сообщение №_________ от _______________________ 2019г., а также на сайте электронной торговой площадки АО «Российский аукционный дом», заключили настоящий Договор о нижеследующем:</w:t>
      </w:r>
      <w:proofErr w:type="gramEnd"/>
    </w:p>
    <w:p w:rsidR="003424E1" w:rsidRPr="00BE5EDD" w:rsidRDefault="003424E1" w:rsidP="00BE5EDD">
      <w:pPr>
        <w:ind w:left="-567" w:firstLine="283"/>
        <w:jc w:val="both"/>
        <w:rPr>
          <w:rFonts w:ascii="Cambria" w:hAnsi="Cambria"/>
          <w:sz w:val="22"/>
          <w:szCs w:val="22"/>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t>ПРЕДМЕТ ДОГОВОРА</w:t>
      </w:r>
    </w:p>
    <w:p w:rsidR="001B4733" w:rsidRPr="00A52BBE" w:rsidRDefault="001B4733" w:rsidP="00BE5EDD">
      <w:pPr>
        <w:ind w:left="4065" w:hanging="567"/>
        <w:rPr>
          <w:rFonts w:ascii="Cambria" w:hAnsi="Cambria"/>
          <w:b/>
          <w:sz w:val="18"/>
          <w:szCs w:val="18"/>
        </w:rPr>
      </w:pPr>
    </w:p>
    <w:p w:rsidR="00773297" w:rsidRPr="0024598C" w:rsidRDefault="00964F79" w:rsidP="00BE5EDD">
      <w:pPr>
        <w:pStyle w:val="Default"/>
        <w:tabs>
          <w:tab w:val="left" w:pos="284"/>
        </w:tabs>
        <w:ind w:left="-567" w:firstLine="283"/>
        <w:jc w:val="both"/>
        <w:rPr>
          <w:rFonts w:ascii="Cambria" w:hAnsi="Cambria"/>
          <w:sz w:val="22"/>
          <w:szCs w:val="22"/>
        </w:rPr>
      </w:pPr>
      <w:r>
        <w:rPr>
          <w:rFonts w:ascii="Cambria" w:hAnsi="Cambria"/>
          <w:sz w:val="22"/>
          <w:szCs w:val="22"/>
        </w:rPr>
        <w:t>1.1.</w:t>
      </w:r>
      <w:r w:rsidR="00AE42EA">
        <w:rPr>
          <w:rFonts w:ascii="Cambria" w:hAnsi="Cambria"/>
          <w:sz w:val="22"/>
          <w:szCs w:val="22"/>
        </w:rPr>
        <w:t xml:space="preserve"> </w:t>
      </w:r>
      <w:proofErr w:type="gramStart"/>
      <w:r w:rsidR="00C87548">
        <w:rPr>
          <w:rFonts w:ascii="Cambria" w:hAnsi="Cambria"/>
          <w:sz w:val="22"/>
          <w:szCs w:val="22"/>
        </w:rPr>
        <w:t xml:space="preserve">Для участия </w:t>
      </w:r>
      <w:r w:rsidR="00C87548" w:rsidRPr="00C87548">
        <w:rPr>
          <w:rFonts w:ascii="Cambria" w:hAnsi="Cambria"/>
          <w:sz w:val="22"/>
          <w:szCs w:val="22"/>
        </w:rPr>
        <w:t>в форме аукциона на повышение стоимости с открытой формой предоставления предложения о цене по продаже имущества должника - общества с ограниченной ответственностью «</w:t>
      </w:r>
      <w:proofErr w:type="spellStart"/>
      <w:r w:rsidR="00C87548" w:rsidRPr="00C87548">
        <w:rPr>
          <w:rFonts w:ascii="Cambria" w:hAnsi="Cambria"/>
          <w:sz w:val="22"/>
          <w:szCs w:val="22"/>
        </w:rPr>
        <w:t>Севкавспецснаб</w:t>
      </w:r>
      <w:proofErr w:type="spellEnd"/>
      <w:r w:rsidR="00C87548" w:rsidRPr="00C87548">
        <w:rPr>
          <w:rFonts w:ascii="Cambria" w:hAnsi="Cambria"/>
          <w:sz w:val="22"/>
          <w:szCs w:val="22"/>
        </w:rPr>
        <w:t xml:space="preserve">» </w:t>
      </w:r>
      <w:r w:rsidR="00773297" w:rsidRPr="00BA4A4D">
        <w:rPr>
          <w:rFonts w:ascii="Cambria" w:hAnsi="Cambria"/>
          <w:sz w:val="22"/>
          <w:szCs w:val="22"/>
        </w:rPr>
        <w:t>(далее именуем</w:t>
      </w:r>
      <w:r w:rsidR="00C87548">
        <w:rPr>
          <w:rFonts w:ascii="Cambria" w:hAnsi="Cambria"/>
          <w:sz w:val="22"/>
          <w:szCs w:val="22"/>
        </w:rPr>
        <w:t>ое</w:t>
      </w:r>
      <w:r w:rsidR="00F63C37">
        <w:rPr>
          <w:rFonts w:ascii="Cambria" w:hAnsi="Cambria"/>
          <w:sz w:val="22"/>
          <w:szCs w:val="22"/>
        </w:rPr>
        <w:t xml:space="preserve"> -</w:t>
      </w:r>
      <w:r w:rsidR="00C87548">
        <w:rPr>
          <w:rFonts w:ascii="Cambria" w:hAnsi="Cambria"/>
          <w:sz w:val="22"/>
          <w:szCs w:val="22"/>
        </w:rPr>
        <w:t xml:space="preserve"> Продавец) </w:t>
      </w:r>
      <w:r w:rsidR="00C87548" w:rsidRPr="00C87548">
        <w:rPr>
          <w:rFonts w:ascii="Cambria" w:hAnsi="Cambria"/>
          <w:sz w:val="22"/>
          <w:szCs w:val="22"/>
          <w:highlight w:val="yellow"/>
        </w:rPr>
        <w:t>по лоту №____</w:t>
      </w:r>
      <w:r w:rsidR="008132E1" w:rsidRPr="00C87548">
        <w:rPr>
          <w:rFonts w:ascii="Cambria" w:hAnsi="Cambria"/>
          <w:bCs/>
          <w:sz w:val="22"/>
          <w:szCs w:val="22"/>
          <w:highlight w:val="yellow"/>
        </w:rPr>
        <w:t>,</w:t>
      </w:r>
      <w:r w:rsidR="00A52BBE">
        <w:rPr>
          <w:rFonts w:ascii="Cambria" w:hAnsi="Cambria"/>
          <w:bCs/>
          <w:sz w:val="22"/>
          <w:szCs w:val="22"/>
        </w:rPr>
        <w:t xml:space="preserve"> </w:t>
      </w:r>
      <w:r w:rsidR="00773297" w:rsidRPr="00BA4A4D">
        <w:rPr>
          <w:rFonts w:ascii="Cambria" w:hAnsi="Cambria"/>
          <w:sz w:val="22"/>
          <w:szCs w:val="22"/>
        </w:rPr>
        <w:t xml:space="preserve">на условиях, содержащихся </w:t>
      </w:r>
      <w:r w:rsidR="00C87548" w:rsidRPr="00C87548">
        <w:rPr>
          <w:rFonts w:ascii="Cambria" w:hAnsi="Cambria"/>
          <w:sz w:val="22"/>
          <w:szCs w:val="22"/>
        </w:rPr>
        <w:t>информационным сообщением о продаже имущества, опубликованном в официальном издании – газете «Коммерсантъ» №______ от ____________ 2019г.,  сети интернет на сайте Единого федерального реестра сведений о банкротстве - сообщение №_________ от _______________________ 2019г., а также</w:t>
      </w:r>
      <w:proofErr w:type="gramEnd"/>
      <w:r w:rsidR="00C87548" w:rsidRPr="00C87548">
        <w:rPr>
          <w:rFonts w:ascii="Cambria" w:hAnsi="Cambria"/>
          <w:sz w:val="22"/>
          <w:szCs w:val="22"/>
        </w:rPr>
        <w:t xml:space="preserve"> на сайте электронной торговой площадки</w:t>
      </w:r>
      <w:r w:rsidR="00C87548">
        <w:rPr>
          <w:rFonts w:ascii="Cambria" w:hAnsi="Cambria"/>
          <w:sz w:val="22"/>
          <w:szCs w:val="22"/>
        </w:rPr>
        <w:t xml:space="preserve"> АО «Российский аукционный дом»</w:t>
      </w:r>
      <w:r w:rsidR="001D0850">
        <w:rPr>
          <w:rFonts w:ascii="Cambria" w:hAnsi="Cambria"/>
          <w:sz w:val="22"/>
          <w:szCs w:val="22"/>
        </w:rPr>
        <w:t xml:space="preserve">, </w:t>
      </w:r>
      <w:r w:rsidR="00057E51">
        <w:rPr>
          <w:rFonts w:ascii="Cambria" w:hAnsi="Cambria"/>
          <w:sz w:val="22"/>
          <w:szCs w:val="22"/>
        </w:rPr>
        <w:t>Сторона - 2</w:t>
      </w:r>
      <w:r w:rsidR="00773297" w:rsidRPr="00BA4A4D">
        <w:rPr>
          <w:rFonts w:ascii="Cambria" w:hAnsi="Cambria"/>
          <w:sz w:val="22"/>
          <w:szCs w:val="22"/>
        </w:rPr>
        <w:t xml:space="preserve"> перечисляет в качестве задатка денежные средства в размере </w:t>
      </w:r>
      <w:r w:rsidR="00B4667F">
        <w:rPr>
          <w:rFonts w:ascii="Cambria" w:hAnsi="Cambria"/>
          <w:sz w:val="22"/>
          <w:szCs w:val="22"/>
        </w:rPr>
        <w:t xml:space="preserve"> 10</w:t>
      </w:r>
      <w:r w:rsidR="00A52BBE">
        <w:rPr>
          <w:rFonts w:ascii="Cambria" w:hAnsi="Cambria"/>
          <w:sz w:val="22"/>
          <w:szCs w:val="22"/>
        </w:rPr>
        <w:t xml:space="preserve"> </w:t>
      </w:r>
      <w:r w:rsidR="00773297" w:rsidRPr="00BA4A4D">
        <w:rPr>
          <w:rFonts w:ascii="Cambria" w:hAnsi="Cambria"/>
          <w:sz w:val="22"/>
          <w:szCs w:val="22"/>
        </w:rPr>
        <w:t xml:space="preserve">% от начальной </w:t>
      </w:r>
      <w:r w:rsidR="00B4667F">
        <w:rPr>
          <w:rFonts w:ascii="Cambria" w:hAnsi="Cambria"/>
          <w:sz w:val="22"/>
          <w:szCs w:val="22"/>
        </w:rPr>
        <w:t xml:space="preserve">продажной </w:t>
      </w:r>
      <w:r w:rsidR="00773297" w:rsidRPr="00BA4A4D">
        <w:rPr>
          <w:rFonts w:ascii="Cambria" w:hAnsi="Cambria"/>
          <w:sz w:val="22"/>
          <w:szCs w:val="22"/>
        </w:rPr>
        <w:t>цены</w:t>
      </w:r>
      <w:r w:rsidR="0024598C">
        <w:rPr>
          <w:rFonts w:ascii="Cambria" w:hAnsi="Cambria"/>
          <w:sz w:val="22"/>
          <w:szCs w:val="22"/>
        </w:rPr>
        <w:t>.</w:t>
      </w:r>
    </w:p>
    <w:p w:rsidR="00773297" w:rsidRDefault="00964F79" w:rsidP="008132E1">
      <w:pPr>
        <w:ind w:left="-567" w:firstLine="283"/>
        <w:jc w:val="both"/>
        <w:rPr>
          <w:rFonts w:ascii="Cambria" w:hAnsi="Cambria"/>
          <w:sz w:val="22"/>
          <w:szCs w:val="22"/>
        </w:rPr>
      </w:pPr>
      <w:r>
        <w:rPr>
          <w:rFonts w:ascii="Cambria" w:hAnsi="Cambria"/>
          <w:sz w:val="22"/>
          <w:szCs w:val="22"/>
        </w:rPr>
        <w:t>1.2.</w:t>
      </w:r>
      <w:r w:rsidR="00AE42EA">
        <w:rPr>
          <w:rFonts w:ascii="Cambria" w:hAnsi="Cambria"/>
          <w:sz w:val="22"/>
          <w:szCs w:val="22"/>
        </w:rPr>
        <w:t xml:space="preserve"> </w:t>
      </w:r>
      <w:r w:rsidR="00773297"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имуществ</w:t>
      </w:r>
      <w:proofErr w:type="gramStart"/>
      <w:r w:rsidR="00E04187" w:rsidRPr="00C96893">
        <w:rPr>
          <w:rFonts w:ascii="Cambria" w:hAnsi="Cambria"/>
          <w:sz w:val="22"/>
          <w:szCs w:val="22"/>
        </w:rPr>
        <w:t xml:space="preserve">а </w:t>
      </w:r>
      <w:r w:rsidR="00C87548">
        <w:rPr>
          <w:rFonts w:ascii="Cambria" w:hAnsi="Cambria"/>
          <w:sz w:val="22"/>
          <w:szCs w:val="22"/>
        </w:rPr>
        <w:t>ООО</w:t>
      </w:r>
      <w:proofErr w:type="gramEnd"/>
      <w:r w:rsidR="00C87548">
        <w:rPr>
          <w:rFonts w:ascii="Cambria" w:hAnsi="Cambria"/>
          <w:sz w:val="22"/>
          <w:szCs w:val="22"/>
        </w:rPr>
        <w:t xml:space="preserve"> «</w:t>
      </w:r>
      <w:proofErr w:type="spellStart"/>
      <w:r w:rsidR="00C87548">
        <w:rPr>
          <w:rFonts w:ascii="Cambria" w:hAnsi="Cambria"/>
          <w:sz w:val="22"/>
          <w:szCs w:val="22"/>
        </w:rPr>
        <w:t>Севкавспецснаб</w:t>
      </w:r>
      <w:proofErr w:type="spellEnd"/>
      <w:r w:rsidR="00C87548">
        <w:rPr>
          <w:rFonts w:ascii="Cambria" w:hAnsi="Cambria"/>
          <w:sz w:val="22"/>
          <w:szCs w:val="22"/>
        </w:rPr>
        <w:t>».</w:t>
      </w:r>
    </w:p>
    <w:p w:rsidR="00773297" w:rsidRPr="00BA7890" w:rsidRDefault="00773297" w:rsidP="00BE5EDD">
      <w:pPr>
        <w:ind w:hanging="567"/>
        <w:jc w:val="both"/>
        <w:rPr>
          <w:rFonts w:ascii="Cambria" w:hAnsi="Cambria"/>
          <w:sz w:val="18"/>
          <w:szCs w:val="18"/>
        </w:rPr>
      </w:pPr>
    </w:p>
    <w:p w:rsidR="00773297" w:rsidRDefault="00773297" w:rsidP="00BE5EDD">
      <w:pPr>
        <w:numPr>
          <w:ilvl w:val="0"/>
          <w:numId w:val="1"/>
        </w:numPr>
        <w:ind w:hanging="567"/>
        <w:rPr>
          <w:rFonts w:ascii="Cambria" w:hAnsi="Cambria"/>
          <w:b/>
          <w:sz w:val="22"/>
          <w:szCs w:val="22"/>
        </w:rPr>
      </w:pPr>
      <w:r w:rsidRPr="00C96893">
        <w:rPr>
          <w:rFonts w:ascii="Cambria" w:hAnsi="Cambria"/>
          <w:b/>
          <w:sz w:val="22"/>
          <w:szCs w:val="22"/>
        </w:rPr>
        <w:t>ПЕРЕДАЧА ДЕНЕЖНЫХ СРЕДСТВ</w:t>
      </w:r>
    </w:p>
    <w:p w:rsidR="00FB5447" w:rsidRPr="00BA7890" w:rsidRDefault="00FB5447" w:rsidP="00BE5EDD">
      <w:pPr>
        <w:ind w:left="4065" w:hanging="567"/>
        <w:rPr>
          <w:rFonts w:ascii="Cambria" w:hAnsi="Cambria"/>
          <w:b/>
          <w:sz w:val="18"/>
          <w:szCs w:val="18"/>
        </w:rPr>
      </w:pPr>
    </w:p>
    <w:p w:rsidR="006966C2" w:rsidRPr="00112365" w:rsidRDefault="00773297" w:rsidP="00C87548">
      <w:pPr>
        <w:ind w:left="-567" w:firstLine="283"/>
        <w:jc w:val="both"/>
        <w:rPr>
          <w:rFonts w:ascii="Cambria" w:hAnsi="Cambria"/>
          <w:sz w:val="22"/>
          <w:szCs w:val="22"/>
        </w:rPr>
      </w:pPr>
      <w:r w:rsidRPr="00112365">
        <w:rPr>
          <w:rFonts w:ascii="Cambria" w:hAnsi="Cambria"/>
          <w:sz w:val="22"/>
          <w:szCs w:val="22"/>
        </w:rPr>
        <w:t xml:space="preserve">2.1. </w:t>
      </w:r>
      <w:r w:rsidR="00C87548">
        <w:rPr>
          <w:rFonts w:ascii="Cambria" w:hAnsi="Cambria"/>
          <w:sz w:val="22"/>
          <w:szCs w:val="22"/>
        </w:rPr>
        <w:t xml:space="preserve">Заявитель вносит по следующим реквизитам - </w:t>
      </w:r>
      <w:r w:rsidR="00C87548" w:rsidRPr="00C87548">
        <w:rPr>
          <w:rFonts w:ascii="Cambria" w:hAnsi="Cambria"/>
          <w:sz w:val="22"/>
          <w:szCs w:val="22"/>
        </w:rPr>
        <w:t>Получатель: ООО «</w:t>
      </w:r>
      <w:proofErr w:type="spellStart"/>
      <w:r w:rsidR="00C87548" w:rsidRPr="00C87548">
        <w:rPr>
          <w:rFonts w:ascii="Cambria" w:hAnsi="Cambria"/>
          <w:sz w:val="22"/>
          <w:szCs w:val="22"/>
        </w:rPr>
        <w:t>Севкавспецснаб</w:t>
      </w:r>
      <w:proofErr w:type="spellEnd"/>
      <w:r w:rsidR="00C87548" w:rsidRPr="00C87548">
        <w:rPr>
          <w:rFonts w:ascii="Cambria" w:hAnsi="Cambria"/>
          <w:sz w:val="22"/>
          <w:szCs w:val="22"/>
        </w:rPr>
        <w:t>» ИНН 6165080390, р/</w:t>
      </w:r>
      <w:proofErr w:type="spellStart"/>
      <w:r w:rsidR="00C87548" w:rsidRPr="00C87548">
        <w:rPr>
          <w:rFonts w:ascii="Cambria" w:hAnsi="Cambria"/>
          <w:sz w:val="22"/>
          <w:szCs w:val="22"/>
        </w:rPr>
        <w:t>сч</w:t>
      </w:r>
      <w:proofErr w:type="spellEnd"/>
      <w:r w:rsidR="00C87548" w:rsidRPr="00C87548">
        <w:rPr>
          <w:rFonts w:ascii="Cambria" w:hAnsi="Cambria"/>
          <w:sz w:val="22"/>
          <w:szCs w:val="22"/>
        </w:rPr>
        <w:t xml:space="preserve"> №40702810300000021100 в отделении </w:t>
      </w:r>
      <w:proofErr w:type="spellStart"/>
      <w:r w:rsidR="00C87548" w:rsidRPr="00C87548">
        <w:rPr>
          <w:rFonts w:ascii="Cambria" w:hAnsi="Cambria"/>
          <w:sz w:val="22"/>
          <w:szCs w:val="22"/>
        </w:rPr>
        <w:t>г</w:t>
      </w:r>
      <w:proofErr w:type="gramStart"/>
      <w:r w:rsidR="00C87548" w:rsidRPr="00C87548">
        <w:rPr>
          <w:rFonts w:ascii="Cambria" w:hAnsi="Cambria"/>
          <w:sz w:val="22"/>
          <w:szCs w:val="22"/>
        </w:rPr>
        <w:t>.Р</w:t>
      </w:r>
      <w:proofErr w:type="gramEnd"/>
      <w:r w:rsidR="00C87548" w:rsidRPr="00C87548">
        <w:rPr>
          <w:rFonts w:ascii="Cambria" w:hAnsi="Cambria"/>
          <w:sz w:val="22"/>
          <w:szCs w:val="22"/>
        </w:rPr>
        <w:t>остов</w:t>
      </w:r>
      <w:proofErr w:type="spellEnd"/>
      <w:r w:rsidR="00C87548" w:rsidRPr="00C87548">
        <w:rPr>
          <w:rFonts w:ascii="Cambria" w:hAnsi="Cambria"/>
          <w:sz w:val="22"/>
          <w:szCs w:val="22"/>
        </w:rPr>
        <w:t>-на-Дону ПАО КБ «Центр Инвест», БИК 04601</w:t>
      </w:r>
      <w:r w:rsidR="00C87548">
        <w:rPr>
          <w:rFonts w:ascii="Cambria" w:hAnsi="Cambria"/>
          <w:sz w:val="22"/>
          <w:szCs w:val="22"/>
        </w:rPr>
        <w:t xml:space="preserve">5762, к/с 30101810100000000762 </w:t>
      </w:r>
      <w:r w:rsidR="006966C2" w:rsidRPr="00112365">
        <w:rPr>
          <w:rFonts w:ascii="Cambria" w:hAnsi="Cambria"/>
          <w:sz w:val="22"/>
          <w:szCs w:val="22"/>
        </w:rPr>
        <w:t xml:space="preserve">задаток в размере </w:t>
      </w:r>
      <w:r w:rsidR="00CE360C">
        <w:rPr>
          <w:rFonts w:ascii="Cambria" w:hAnsi="Cambria"/>
          <w:sz w:val="22"/>
          <w:szCs w:val="22"/>
        </w:rPr>
        <w:t>10</w:t>
      </w:r>
      <w:r w:rsidR="006966C2" w:rsidRPr="00112365">
        <w:rPr>
          <w:rFonts w:ascii="Cambria" w:hAnsi="Cambria"/>
          <w:sz w:val="22"/>
          <w:szCs w:val="22"/>
        </w:rPr>
        <w:t xml:space="preserve"> % от </w:t>
      </w:r>
      <w:r w:rsidR="00C87548">
        <w:rPr>
          <w:rFonts w:ascii="Cambria" w:hAnsi="Cambria"/>
          <w:sz w:val="22"/>
          <w:szCs w:val="22"/>
        </w:rPr>
        <w:t xml:space="preserve">начальной </w:t>
      </w:r>
      <w:r w:rsidR="009E3E06">
        <w:rPr>
          <w:rFonts w:ascii="Cambria" w:hAnsi="Cambria"/>
          <w:sz w:val="22"/>
          <w:szCs w:val="22"/>
        </w:rPr>
        <w:t xml:space="preserve">цены </w:t>
      </w:r>
      <w:r w:rsidR="00C87548">
        <w:rPr>
          <w:rFonts w:ascii="Cambria" w:hAnsi="Cambria"/>
          <w:sz w:val="22"/>
          <w:szCs w:val="22"/>
        </w:rPr>
        <w:t xml:space="preserve">лота, </w:t>
      </w:r>
      <w:r w:rsidR="006966C2" w:rsidRPr="00C87548">
        <w:rPr>
          <w:rFonts w:ascii="Cambria" w:hAnsi="Cambria"/>
          <w:sz w:val="22"/>
          <w:szCs w:val="22"/>
          <w:highlight w:val="yellow"/>
        </w:rPr>
        <w:t>что составляет</w:t>
      </w:r>
      <w:r w:rsidR="009E3E06" w:rsidRPr="00C87548">
        <w:rPr>
          <w:rFonts w:ascii="Cambria" w:hAnsi="Cambria"/>
          <w:sz w:val="22"/>
          <w:szCs w:val="22"/>
          <w:highlight w:val="yellow"/>
        </w:rPr>
        <w:t>: ____________________</w:t>
      </w:r>
      <w:r w:rsidR="00D400AF" w:rsidRPr="00C87548">
        <w:rPr>
          <w:rFonts w:ascii="Cambria" w:hAnsi="Cambria"/>
          <w:b/>
          <w:sz w:val="22"/>
          <w:szCs w:val="22"/>
          <w:highlight w:val="yellow"/>
        </w:rPr>
        <w:t xml:space="preserve"> </w:t>
      </w:r>
      <w:r w:rsidR="00D400AF" w:rsidRPr="00C87548">
        <w:rPr>
          <w:rFonts w:ascii="Cambria" w:hAnsi="Cambria"/>
          <w:sz w:val="22"/>
          <w:szCs w:val="22"/>
          <w:highlight w:val="yellow"/>
        </w:rPr>
        <w:t>рублей</w:t>
      </w:r>
      <w:r w:rsidR="009E4675" w:rsidRPr="00C87548">
        <w:rPr>
          <w:rFonts w:ascii="Cambria" w:hAnsi="Cambria"/>
          <w:sz w:val="22"/>
          <w:szCs w:val="22"/>
          <w:highlight w:val="yellow"/>
        </w:rPr>
        <w:t>.</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2.2. </w:t>
      </w:r>
      <w:r w:rsidR="009E3E06" w:rsidRPr="009E3E06">
        <w:rPr>
          <w:rFonts w:ascii="Cambria" w:hAnsi="Cambria"/>
          <w:sz w:val="22"/>
          <w:szCs w:val="22"/>
        </w:rPr>
        <w:t xml:space="preserve">Заявитель должен обеспечить внесение задатка не позднее даты и времени окончания </w:t>
      </w:r>
      <w:r w:rsidR="00C87548">
        <w:rPr>
          <w:rFonts w:ascii="Cambria" w:hAnsi="Cambria"/>
          <w:sz w:val="22"/>
          <w:szCs w:val="22"/>
        </w:rPr>
        <w:t>приема заявок.</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2.3. Задаток считается внесенным с момента зачисления денежных средств на</w:t>
      </w:r>
      <w:r w:rsidR="00D400AF">
        <w:rPr>
          <w:rFonts w:ascii="Cambria" w:hAnsi="Cambria"/>
          <w:sz w:val="22"/>
          <w:szCs w:val="22"/>
        </w:rPr>
        <w:t xml:space="preserve"> специальный</w:t>
      </w:r>
      <w:r w:rsidRPr="00C96893">
        <w:rPr>
          <w:rFonts w:ascii="Cambria" w:hAnsi="Cambria"/>
          <w:sz w:val="22"/>
          <w:szCs w:val="22"/>
        </w:rPr>
        <w:t xml:space="preserve"> расчетный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54175E">
        <w:rPr>
          <w:rFonts w:ascii="Cambria" w:hAnsi="Cambria"/>
          <w:sz w:val="22"/>
          <w:szCs w:val="22"/>
        </w:rPr>
        <w:t xml:space="preserve">Стороны </w:t>
      </w:r>
      <w:r w:rsidR="00D400AF">
        <w:rPr>
          <w:rFonts w:ascii="Cambria" w:hAnsi="Cambria"/>
          <w:sz w:val="22"/>
          <w:szCs w:val="22"/>
        </w:rPr>
        <w:t>–</w:t>
      </w:r>
      <w:r w:rsidR="0054175E">
        <w:rPr>
          <w:rFonts w:ascii="Cambria" w:hAnsi="Cambria"/>
          <w:sz w:val="22"/>
          <w:szCs w:val="22"/>
        </w:rPr>
        <w:t xml:space="preserve"> </w:t>
      </w:r>
      <w:r w:rsidR="00D400AF">
        <w:rPr>
          <w:rFonts w:ascii="Cambria" w:hAnsi="Cambria"/>
          <w:sz w:val="22"/>
          <w:szCs w:val="22"/>
        </w:rPr>
        <w:t xml:space="preserve">2, </w:t>
      </w:r>
      <w:r w:rsidRPr="00C96893">
        <w:rPr>
          <w:rFonts w:ascii="Cambria" w:hAnsi="Cambria"/>
          <w:sz w:val="22"/>
          <w:szCs w:val="22"/>
        </w:rPr>
        <w:t xml:space="preserve">считаются неисполненными, и </w:t>
      </w:r>
      <w:r w:rsidR="00C87548">
        <w:rPr>
          <w:rFonts w:ascii="Cambria" w:hAnsi="Cambria"/>
          <w:sz w:val="22"/>
          <w:szCs w:val="22"/>
        </w:rPr>
        <w:t>претендент</w:t>
      </w:r>
      <w:r w:rsidRPr="00C96893">
        <w:rPr>
          <w:rFonts w:ascii="Cambria" w:hAnsi="Cambria"/>
          <w:sz w:val="22"/>
          <w:szCs w:val="22"/>
        </w:rPr>
        <w:t xml:space="preserve"> не допускается к участию в торгах.</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и</w:t>
      </w:r>
      <w:r w:rsidRPr="00C96893">
        <w:rPr>
          <w:rFonts w:ascii="Cambria" w:hAnsi="Cambria"/>
          <w:sz w:val="22"/>
          <w:szCs w:val="22"/>
        </w:rPr>
        <w:t>мущества.</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rsidR="00773297" w:rsidRPr="00C96893" w:rsidRDefault="00773297" w:rsidP="00BE5EDD">
      <w:pPr>
        <w:ind w:left="-567" w:firstLine="283"/>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w:t>
      </w:r>
      <w:proofErr w:type="gramStart"/>
      <w:r w:rsidRPr="00C96893">
        <w:rPr>
          <w:rFonts w:ascii="Cambria" w:hAnsi="Cambria"/>
          <w:color w:val="000000"/>
          <w:sz w:val="22"/>
          <w:szCs w:val="22"/>
        </w:rPr>
        <w:t>дств в с</w:t>
      </w:r>
      <w:proofErr w:type="gramEnd"/>
      <w:r w:rsidRPr="00C96893">
        <w:rPr>
          <w:rFonts w:ascii="Cambria" w:hAnsi="Cambria"/>
          <w:color w:val="000000"/>
          <w:sz w:val="22"/>
          <w:szCs w:val="22"/>
        </w:rPr>
        <w:t>оответствии с пунктом 2.5. настоящего Договора осуществляется по следующим реквизитам:</w:t>
      </w:r>
    </w:p>
    <w:tbl>
      <w:tblPr>
        <w:tblW w:w="0" w:type="auto"/>
        <w:tblInd w:w="-459" w:type="dxa"/>
        <w:tblLayout w:type="fixed"/>
        <w:tblLook w:val="0000" w:firstRow="0" w:lastRow="0" w:firstColumn="0" w:lastColumn="0" w:noHBand="0" w:noVBand="0"/>
      </w:tblPr>
      <w:tblGrid>
        <w:gridCol w:w="1843"/>
        <w:gridCol w:w="8469"/>
      </w:tblGrid>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Получатель - </w:t>
            </w:r>
          </w:p>
        </w:tc>
        <w:tc>
          <w:tcPr>
            <w:tcW w:w="8469" w:type="dxa"/>
            <w:tcBorders>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left="-108" w:firstLine="283"/>
              <w:jc w:val="both"/>
              <w:rPr>
                <w:rFonts w:ascii="Cambria" w:hAnsi="Cambria"/>
                <w:sz w:val="22"/>
                <w:szCs w:val="22"/>
              </w:rPr>
            </w:pPr>
            <w:r w:rsidRPr="00C96893">
              <w:rPr>
                <w:rFonts w:ascii="Cambria" w:hAnsi="Cambria"/>
                <w:sz w:val="22"/>
                <w:szCs w:val="22"/>
              </w:rPr>
              <w:t xml:space="preserve">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firstLine="175"/>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r w:rsidR="00773297" w:rsidRPr="00C96893" w:rsidTr="00BE5EDD">
        <w:tc>
          <w:tcPr>
            <w:tcW w:w="1843" w:type="dxa"/>
            <w:shd w:val="clear" w:color="auto" w:fill="auto"/>
          </w:tcPr>
          <w:p w:rsidR="00773297" w:rsidRPr="00C96893" w:rsidRDefault="00773297" w:rsidP="00BA7890">
            <w:pPr>
              <w:snapToGrid w:val="0"/>
              <w:ind w:left="33" w:firstLine="142"/>
              <w:jc w:val="both"/>
              <w:rPr>
                <w:rFonts w:ascii="Cambria" w:hAnsi="Cambria"/>
                <w:sz w:val="22"/>
                <w:szCs w:val="22"/>
              </w:rPr>
            </w:pPr>
            <w:r w:rsidRPr="00C96893">
              <w:rPr>
                <w:rFonts w:ascii="Cambria" w:hAnsi="Cambria"/>
                <w:sz w:val="22"/>
                <w:szCs w:val="22"/>
              </w:rPr>
              <w:t xml:space="preserve">Кор. / </w:t>
            </w:r>
            <w:proofErr w:type="spellStart"/>
            <w:r w:rsidRPr="00C96893">
              <w:rPr>
                <w:rFonts w:ascii="Cambria" w:hAnsi="Cambria"/>
                <w:sz w:val="22"/>
                <w:szCs w:val="22"/>
              </w:rPr>
              <w:t>сч</w:t>
            </w:r>
            <w:proofErr w:type="spellEnd"/>
            <w:r w:rsidRPr="00C96893">
              <w:rPr>
                <w:rFonts w:ascii="Cambria" w:hAnsi="Cambria"/>
                <w:sz w:val="22"/>
                <w:szCs w:val="22"/>
              </w:rPr>
              <w:t xml:space="preserve">. - </w:t>
            </w:r>
          </w:p>
        </w:tc>
        <w:tc>
          <w:tcPr>
            <w:tcW w:w="8469" w:type="dxa"/>
            <w:tcBorders>
              <w:top w:val="single" w:sz="4" w:space="0" w:color="000000"/>
              <w:bottom w:val="single" w:sz="4" w:space="0" w:color="000000"/>
            </w:tcBorders>
            <w:shd w:val="clear" w:color="auto" w:fill="auto"/>
          </w:tcPr>
          <w:p w:rsidR="00773297" w:rsidRPr="00C96893" w:rsidRDefault="00773297" w:rsidP="00BE5EDD">
            <w:pPr>
              <w:snapToGrid w:val="0"/>
              <w:ind w:left="-567" w:firstLine="283"/>
              <w:jc w:val="both"/>
              <w:rPr>
                <w:rFonts w:ascii="Cambria" w:hAnsi="Cambria"/>
                <w:sz w:val="22"/>
                <w:szCs w:val="22"/>
              </w:rPr>
            </w:pPr>
          </w:p>
        </w:tc>
      </w:tr>
    </w:tbl>
    <w:p w:rsidR="00773297" w:rsidRDefault="00773297" w:rsidP="00C87548">
      <w:pPr>
        <w:numPr>
          <w:ilvl w:val="0"/>
          <w:numId w:val="1"/>
        </w:numPr>
        <w:rPr>
          <w:rFonts w:ascii="Cambria" w:hAnsi="Cambria"/>
          <w:b/>
          <w:sz w:val="22"/>
          <w:szCs w:val="22"/>
        </w:rPr>
      </w:pPr>
      <w:r w:rsidRPr="00C96893">
        <w:rPr>
          <w:rFonts w:ascii="Cambria" w:hAnsi="Cambria"/>
          <w:b/>
          <w:sz w:val="22"/>
          <w:szCs w:val="22"/>
        </w:rPr>
        <w:lastRenderedPageBreak/>
        <w:t>ВОЗВРАТ ДЕНЕЖНЫХ СРЕДСТВ</w:t>
      </w:r>
    </w:p>
    <w:p w:rsidR="000D63EE" w:rsidRPr="00C96893" w:rsidRDefault="000D63EE" w:rsidP="00BE5EDD">
      <w:pPr>
        <w:ind w:left="4065" w:hanging="567"/>
        <w:rPr>
          <w:rFonts w:ascii="Cambria" w:hAnsi="Cambria"/>
          <w:b/>
          <w:sz w:val="22"/>
          <w:szCs w:val="22"/>
        </w:rPr>
      </w:pP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отказа</w:t>
      </w:r>
      <w:proofErr w:type="gramEnd"/>
      <w:r w:rsidR="001A4A19">
        <w:rPr>
          <w:rFonts w:ascii="Cambria" w:hAnsi="Cambria"/>
          <w:sz w:val="22"/>
          <w:szCs w:val="22"/>
        </w:rPr>
        <w:t xml:space="preserve"> в принятии заявки</w:t>
      </w:r>
      <w:r w:rsidRPr="00C96893">
        <w:rPr>
          <w:rFonts w:ascii="Cambria" w:hAnsi="Cambria"/>
          <w:sz w:val="22"/>
          <w:szCs w:val="22"/>
        </w:rPr>
        <w:t>.</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итогов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w:t>
      </w:r>
      <w:proofErr w:type="gramStart"/>
      <w:r w:rsidRPr="00C96893">
        <w:rPr>
          <w:rFonts w:ascii="Cambria" w:hAnsi="Cambria"/>
          <w:sz w:val="22"/>
          <w:szCs w:val="22"/>
        </w:rPr>
        <w:t>с даты подведения</w:t>
      </w:r>
      <w:proofErr w:type="gramEnd"/>
      <w:r w:rsidRPr="00C96893">
        <w:rPr>
          <w:rFonts w:ascii="Cambria" w:hAnsi="Cambria"/>
          <w:sz w:val="22"/>
          <w:szCs w:val="22"/>
        </w:rPr>
        <w:t xml:space="preserve"> </w:t>
      </w:r>
      <w:r w:rsidR="00036A01">
        <w:rPr>
          <w:rFonts w:ascii="Cambria" w:hAnsi="Cambria"/>
          <w:sz w:val="22"/>
          <w:szCs w:val="22"/>
        </w:rPr>
        <w:t>о</w:t>
      </w:r>
      <w:r w:rsidRPr="00C96893">
        <w:rPr>
          <w:rFonts w:ascii="Cambria" w:hAnsi="Cambria"/>
          <w:sz w:val="22"/>
          <w:szCs w:val="22"/>
        </w:rPr>
        <w:t>рганизатором торгов итогов торгов.</w:t>
      </w:r>
    </w:p>
    <w:p w:rsidR="00773297" w:rsidRPr="00C96893" w:rsidRDefault="00773297" w:rsidP="00BE5EDD">
      <w:pPr>
        <w:ind w:left="-567" w:firstLine="283"/>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w:t>
      </w:r>
      <w:proofErr w:type="gramStart"/>
      <w:r w:rsidRPr="00C96893">
        <w:rPr>
          <w:rFonts w:ascii="Cambria" w:hAnsi="Cambria"/>
          <w:sz w:val="22"/>
          <w:szCs w:val="22"/>
        </w:rPr>
        <w:t>несостоявшимися</w:t>
      </w:r>
      <w:proofErr w:type="gramEnd"/>
      <w:r w:rsidRPr="00C96893">
        <w:rPr>
          <w:rFonts w:ascii="Cambria" w:hAnsi="Cambria"/>
          <w:sz w:val="22"/>
          <w:szCs w:val="22"/>
        </w:rPr>
        <w:t xml:space="preserve">,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rsidR="00773297" w:rsidRDefault="00773297" w:rsidP="00BE5EDD">
      <w:pPr>
        <w:ind w:left="-567" w:firstLine="283"/>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w:t>
      </w:r>
      <w:proofErr w:type="gramStart"/>
      <w:r w:rsidRPr="00C96893">
        <w:rPr>
          <w:rFonts w:ascii="Cambria" w:hAnsi="Cambria"/>
          <w:sz w:val="22"/>
          <w:szCs w:val="22"/>
        </w:rPr>
        <w:t>с даты опубликования</w:t>
      </w:r>
      <w:proofErr w:type="gramEnd"/>
      <w:r w:rsidRPr="00C96893">
        <w:rPr>
          <w:rFonts w:ascii="Cambria" w:hAnsi="Cambria"/>
          <w:sz w:val="22"/>
          <w:szCs w:val="22"/>
        </w:rPr>
        <w:t xml:space="preserve">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rsidR="0054175E" w:rsidRDefault="0054175E" w:rsidP="00BE5EDD">
      <w:pPr>
        <w:ind w:left="-567" w:firstLine="283"/>
        <w:jc w:val="both"/>
        <w:rPr>
          <w:rFonts w:ascii="Cambria" w:hAnsi="Cambria"/>
          <w:sz w:val="22"/>
          <w:szCs w:val="22"/>
        </w:rPr>
      </w:pPr>
    </w:p>
    <w:p w:rsidR="0058621D" w:rsidRDefault="00773297" w:rsidP="00BE5EDD">
      <w:pPr>
        <w:numPr>
          <w:ilvl w:val="0"/>
          <w:numId w:val="1"/>
        </w:numPr>
        <w:ind w:hanging="567"/>
        <w:rPr>
          <w:rFonts w:ascii="Cambria" w:hAnsi="Cambria"/>
          <w:b/>
          <w:sz w:val="22"/>
          <w:szCs w:val="22"/>
        </w:rPr>
      </w:pPr>
      <w:r w:rsidRPr="00C96893">
        <w:rPr>
          <w:rFonts w:ascii="Cambria" w:hAnsi="Cambria"/>
          <w:b/>
          <w:sz w:val="22"/>
          <w:szCs w:val="22"/>
        </w:rPr>
        <w:t>СРОК ДЕЙСТВИЯ ДОГОВОРА</w:t>
      </w:r>
    </w:p>
    <w:p w:rsidR="00AE3369" w:rsidRPr="001569EA" w:rsidRDefault="00AE3369" w:rsidP="00BE5EDD">
      <w:pPr>
        <w:ind w:left="4065" w:hanging="567"/>
        <w:rPr>
          <w:rFonts w:ascii="Cambria" w:hAnsi="Cambria"/>
          <w:b/>
          <w:sz w:val="22"/>
          <w:szCs w:val="22"/>
        </w:rPr>
      </w:pP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w:t>
      </w:r>
      <w:r w:rsidR="00036A01">
        <w:rPr>
          <w:rFonts w:ascii="Cambria" w:hAnsi="Cambria"/>
          <w:sz w:val="22"/>
          <w:szCs w:val="22"/>
        </w:rPr>
        <w:t>м времени, исчисляемым в днях. Т</w:t>
      </w:r>
      <w:r w:rsidRPr="00C96893">
        <w:rPr>
          <w:rFonts w:ascii="Cambria" w:hAnsi="Cambria"/>
          <w:sz w:val="22"/>
          <w:szCs w:val="22"/>
        </w:rPr>
        <w:t>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при возврате или не возврате задатка или зачете его в счет оплаты имущества в предусмотренных настоящим Договором случаях;</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rsidR="00773297" w:rsidRPr="00C96893" w:rsidRDefault="00773297" w:rsidP="00BA7890">
      <w:pPr>
        <w:ind w:left="-567" w:firstLine="283"/>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Default="00773297" w:rsidP="00BA7890">
      <w:pPr>
        <w:ind w:left="-567" w:firstLine="283"/>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rsidR="0054175E" w:rsidRPr="00C96893" w:rsidRDefault="0054175E" w:rsidP="00BA7890">
      <w:pPr>
        <w:ind w:left="-567" w:firstLine="283"/>
        <w:jc w:val="both"/>
        <w:rPr>
          <w:rFonts w:ascii="Cambria" w:hAnsi="Cambria"/>
          <w:sz w:val="22"/>
          <w:szCs w:val="22"/>
        </w:rPr>
      </w:pPr>
    </w:p>
    <w:p w:rsidR="00773297" w:rsidRDefault="00773297" w:rsidP="00BE5EDD">
      <w:pPr>
        <w:ind w:hanging="567"/>
        <w:jc w:val="center"/>
        <w:rPr>
          <w:rFonts w:ascii="Cambria" w:hAnsi="Cambria"/>
          <w:b/>
          <w:sz w:val="22"/>
          <w:szCs w:val="22"/>
        </w:rPr>
      </w:pPr>
      <w:r w:rsidRPr="00C96893">
        <w:rPr>
          <w:rFonts w:ascii="Cambria" w:hAnsi="Cambria"/>
          <w:b/>
          <w:sz w:val="22"/>
          <w:szCs w:val="22"/>
        </w:rPr>
        <w:t>5. АДРЕСА, РЕКВИЗИТЫ И ПОДПИСИ СТОРОН</w:t>
      </w:r>
    </w:p>
    <w:p w:rsidR="00BE5EDD" w:rsidRPr="00374EF6" w:rsidRDefault="00BE5EDD" w:rsidP="00BE5EDD">
      <w:pPr>
        <w:ind w:hanging="567"/>
        <w:jc w:val="center"/>
        <w:rPr>
          <w:rFonts w:ascii="Cambria" w:hAnsi="Cambria"/>
          <w:b/>
          <w:sz w:val="22"/>
          <w:szCs w:val="22"/>
        </w:rPr>
      </w:pPr>
    </w:p>
    <w:p w:rsidR="00773297" w:rsidRDefault="00773297" w:rsidP="00BE5EDD">
      <w:pPr>
        <w:pStyle w:val="a9"/>
        <w:ind w:left="0" w:hanging="567"/>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w:t>
      </w:r>
      <w:r w:rsidR="00BE5EDD">
        <w:rPr>
          <w:rFonts w:ascii="Cambria" w:hAnsi="Cambria"/>
          <w:b/>
          <w:bCs/>
          <w:sz w:val="22"/>
          <w:szCs w:val="22"/>
        </w:rPr>
        <w:t xml:space="preserve">                                         </w:t>
      </w:r>
      <w:r w:rsidRPr="00B92FFE">
        <w:rPr>
          <w:rFonts w:ascii="Cambria" w:hAnsi="Cambria"/>
          <w:b/>
          <w:bCs/>
          <w:sz w:val="22"/>
          <w:szCs w:val="22"/>
        </w:rPr>
        <w:t>Заявитель:</w:t>
      </w:r>
    </w:p>
    <w:p w:rsidR="00BE5EDD" w:rsidRPr="00B92FFE" w:rsidRDefault="00BE5EDD" w:rsidP="00BE5EDD">
      <w:pPr>
        <w:pStyle w:val="a9"/>
        <w:ind w:left="0" w:hanging="567"/>
        <w:rPr>
          <w:rFonts w:ascii="Cambria" w:hAnsi="Cambria"/>
          <w:b/>
          <w:bCs/>
          <w:sz w:val="22"/>
          <w:szCs w:val="22"/>
        </w:rPr>
      </w:pPr>
    </w:p>
    <w:tbl>
      <w:tblPr>
        <w:tblW w:w="0" w:type="auto"/>
        <w:tblInd w:w="-459" w:type="dxa"/>
        <w:tblLayout w:type="fixed"/>
        <w:tblLook w:val="0000" w:firstRow="0" w:lastRow="0" w:firstColumn="0" w:lastColumn="0" w:noHBand="0" w:noVBand="0"/>
      </w:tblPr>
      <w:tblGrid>
        <w:gridCol w:w="5103"/>
        <w:gridCol w:w="4842"/>
      </w:tblGrid>
      <w:tr w:rsidR="00591159" w:rsidRPr="00B92FFE" w:rsidTr="00BE5EDD">
        <w:trPr>
          <w:trHeight w:val="274"/>
        </w:trPr>
        <w:tc>
          <w:tcPr>
            <w:tcW w:w="5103" w:type="dxa"/>
            <w:tcBorders>
              <w:top w:val="single" w:sz="4" w:space="0" w:color="000000"/>
              <w:left w:val="single" w:sz="4" w:space="0" w:color="000000"/>
              <w:bottom w:val="single" w:sz="4" w:space="0" w:color="000000"/>
            </w:tcBorders>
            <w:shd w:val="clear" w:color="auto" w:fill="auto"/>
          </w:tcPr>
          <w:p w:rsidR="00760802" w:rsidRPr="00760802" w:rsidRDefault="00760802" w:rsidP="00760802">
            <w:pPr>
              <w:pStyle w:val="aa"/>
              <w:rPr>
                <w:rFonts w:ascii="Cambria" w:hAnsi="Cambria" w:cs="Times New Roman"/>
              </w:rPr>
            </w:pPr>
            <w:r w:rsidRPr="00760802">
              <w:rPr>
                <w:rFonts w:ascii="Cambria" w:hAnsi="Cambria" w:cs="Times New Roman"/>
              </w:rPr>
              <w:t>ООО «</w:t>
            </w:r>
            <w:proofErr w:type="spellStart"/>
            <w:r w:rsidRPr="00760802">
              <w:rPr>
                <w:rFonts w:ascii="Cambria" w:hAnsi="Cambria" w:cs="Times New Roman"/>
              </w:rPr>
              <w:t>Севкавспецснаб</w:t>
            </w:r>
            <w:proofErr w:type="spellEnd"/>
            <w:r w:rsidRPr="00760802">
              <w:rPr>
                <w:rFonts w:ascii="Cambria" w:hAnsi="Cambria" w:cs="Times New Roman"/>
              </w:rPr>
              <w:t xml:space="preserve">» </w:t>
            </w:r>
          </w:p>
          <w:p w:rsidR="00760802" w:rsidRPr="00760802" w:rsidRDefault="00760802" w:rsidP="00760802">
            <w:pPr>
              <w:pStyle w:val="aa"/>
              <w:rPr>
                <w:rFonts w:ascii="Cambria" w:hAnsi="Cambria" w:cs="Times New Roman"/>
              </w:rPr>
            </w:pPr>
            <w:r w:rsidRPr="00760802">
              <w:rPr>
                <w:rFonts w:ascii="Cambria" w:hAnsi="Cambria" w:cs="Times New Roman"/>
              </w:rPr>
              <w:t>ИНН 6165080390, ОГРН 1036165000585,</w:t>
            </w:r>
          </w:p>
          <w:p w:rsidR="00760802" w:rsidRDefault="00760802" w:rsidP="00760802">
            <w:pPr>
              <w:pStyle w:val="aa"/>
              <w:rPr>
                <w:rFonts w:ascii="Cambria" w:hAnsi="Cambria" w:cs="Times New Roman"/>
              </w:rPr>
            </w:pPr>
            <w:r w:rsidRPr="00760802">
              <w:rPr>
                <w:rFonts w:ascii="Cambria" w:hAnsi="Cambria" w:cs="Times New Roman"/>
              </w:rPr>
              <w:t xml:space="preserve">юридический адрес должника: 344000, Россия,  Ростовская обл., г. Ростов-на-Дону, </w:t>
            </w:r>
          </w:p>
          <w:p w:rsidR="00591159" w:rsidRDefault="00760802" w:rsidP="00760802">
            <w:pPr>
              <w:pStyle w:val="aa"/>
              <w:rPr>
                <w:rFonts w:ascii="Cambria" w:hAnsi="Cambria" w:cs="Times New Roman"/>
              </w:rPr>
            </w:pPr>
            <w:r w:rsidRPr="00760802">
              <w:rPr>
                <w:rFonts w:ascii="Cambria" w:hAnsi="Cambria" w:cs="Times New Roman"/>
              </w:rPr>
              <w:t xml:space="preserve">ул. </w:t>
            </w:r>
            <w:proofErr w:type="spellStart"/>
            <w:r w:rsidRPr="00760802">
              <w:rPr>
                <w:rFonts w:ascii="Cambria" w:hAnsi="Cambria" w:cs="Times New Roman"/>
              </w:rPr>
              <w:t>Петрожицкого</w:t>
            </w:r>
            <w:proofErr w:type="spellEnd"/>
            <w:r w:rsidRPr="00760802">
              <w:rPr>
                <w:rFonts w:ascii="Cambria" w:hAnsi="Cambria" w:cs="Times New Roman"/>
              </w:rPr>
              <w:t>, 8,</w:t>
            </w:r>
          </w:p>
          <w:p w:rsidR="00760802" w:rsidRDefault="00760802" w:rsidP="00760802">
            <w:pPr>
              <w:pStyle w:val="aa"/>
              <w:rPr>
                <w:rFonts w:ascii="Cambria" w:hAnsi="Cambria" w:cs="Times New Roman"/>
              </w:rPr>
            </w:pPr>
          </w:p>
          <w:p w:rsidR="00760802" w:rsidRDefault="00760802" w:rsidP="00760802">
            <w:pPr>
              <w:pStyle w:val="aa"/>
              <w:rPr>
                <w:rFonts w:ascii="Cambria" w:hAnsi="Cambria" w:cs="Times New Roman"/>
              </w:rPr>
            </w:pPr>
          </w:p>
          <w:p w:rsidR="00760802" w:rsidRDefault="00760802" w:rsidP="00760802">
            <w:pPr>
              <w:pStyle w:val="aa"/>
              <w:rPr>
                <w:rFonts w:ascii="Cambria" w:hAnsi="Cambria" w:cs="Times New Roman"/>
              </w:rPr>
            </w:pPr>
            <w:bookmarkStart w:id="0" w:name="_GoBack"/>
            <w:bookmarkEnd w:id="0"/>
          </w:p>
          <w:p w:rsidR="00760802" w:rsidRPr="00760802" w:rsidRDefault="00760802" w:rsidP="00760802">
            <w:pPr>
              <w:pStyle w:val="aa"/>
              <w:rPr>
                <w:rFonts w:ascii="Cambria" w:hAnsi="Cambria" w:cs="Times New Roman"/>
              </w:rPr>
            </w:pPr>
            <w:r>
              <w:rPr>
                <w:rFonts w:ascii="Cambria" w:hAnsi="Cambria" w:cs="Times New Roman"/>
              </w:rPr>
              <w:t>Конкурсный</w:t>
            </w:r>
            <w:r w:rsidRPr="00760802">
              <w:rPr>
                <w:rFonts w:ascii="Cambria" w:hAnsi="Cambria" w:cs="Times New Roman"/>
              </w:rPr>
              <w:t xml:space="preserve"> управляющий </w:t>
            </w:r>
          </w:p>
          <w:p w:rsidR="00760802" w:rsidRPr="00760802" w:rsidRDefault="00760802" w:rsidP="00760802">
            <w:pPr>
              <w:pStyle w:val="aa"/>
              <w:rPr>
                <w:rFonts w:ascii="Cambria" w:hAnsi="Cambria" w:cs="Times New Roman"/>
              </w:rPr>
            </w:pPr>
          </w:p>
          <w:p w:rsidR="00760802" w:rsidRDefault="00760802" w:rsidP="00760802">
            <w:pPr>
              <w:pStyle w:val="aa"/>
              <w:rPr>
                <w:rFonts w:ascii="Cambria" w:hAnsi="Cambria" w:cs="Times New Roman"/>
              </w:rPr>
            </w:pPr>
            <w:r w:rsidRPr="00760802">
              <w:rPr>
                <w:rFonts w:ascii="Cambria" w:hAnsi="Cambria" w:cs="Times New Roman"/>
              </w:rPr>
              <w:t xml:space="preserve">_________________  Фурсова М. В.                                                            </w:t>
            </w:r>
          </w:p>
          <w:p w:rsidR="00760802" w:rsidRPr="0038464D" w:rsidRDefault="00760802" w:rsidP="00760802">
            <w:pPr>
              <w:pStyle w:val="aa"/>
              <w:rPr>
                <w:rFonts w:ascii="Cambria" w:hAnsi="Cambria" w:cs="Times New Roman"/>
              </w:rPr>
            </w:pP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591159" w:rsidRPr="00B92FFE" w:rsidRDefault="00591159" w:rsidP="00BE5EDD">
            <w:pPr>
              <w:pStyle w:val="aa"/>
              <w:snapToGrid w:val="0"/>
              <w:ind w:hanging="567"/>
              <w:jc w:val="both"/>
              <w:rPr>
                <w:rFonts w:ascii="Cambria" w:hAnsi="Cambria" w:cs="Times New Roman"/>
              </w:rPr>
            </w:pPr>
          </w:p>
        </w:tc>
      </w:tr>
    </w:tbl>
    <w:p w:rsidR="00BE5EDD" w:rsidRDefault="00BE5EDD" w:rsidP="00BE5EDD">
      <w:pPr>
        <w:pStyle w:val="aa"/>
        <w:ind w:hanging="567"/>
        <w:jc w:val="both"/>
        <w:rPr>
          <w:rFonts w:ascii="Cambria" w:hAnsi="Cambria" w:cs="Times New Roman"/>
          <w:b/>
        </w:rPr>
      </w:pPr>
    </w:p>
    <w:sectPr w:rsidR="00BE5EDD" w:rsidSect="00964F79">
      <w:pgSz w:w="11906" w:h="16838"/>
      <w:pgMar w:top="851" w:right="566"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1554B"/>
    <w:rsid w:val="00023BBF"/>
    <w:rsid w:val="00031F52"/>
    <w:rsid w:val="00036A01"/>
    <w:rsid w:val="00057E51"/>
    <w:rsid w:val="00064065"/>
    <w:rsid w:val="000752CF"/>
    <w:rsid w:val="000B2DE4"/>
    <w:rsid w:val="000C5DE4"/>
    <w:rsid w:val="000D63EE"/>
    <w:rsid w:val="00112365"/>
    <w:rsid w:val="001272A7"/>
    <w:rsid w:val="00143A73"/>
    <w:rsid w:val="001569EA"/>
    <w:rsid w:val="00180AFF"/>
    <w:rsid w:val="001A4A19"/>
    <w:rsid w:val="001B4733"/>
    <w:rsid w:val="001B4E09"/>
    <w:rsid w:val="001D0850"/>
    <w:rsid w:val="001E503A"/>
    <w:rsid w:val="002266EF"/>
    <w:rsid w:val="0024598C"/>
    <w:rsid w:val="00280838"/>
    <w:rsid w:val="00291119"/>
    <w:rsid w:val="002C2560"/>
    <w:rsid w:val="002D17BE"/>
    <w:rsid w:val="002E0F3B"/>
    <w:rsid w:val="002F1B22"/>
    <w:rsid w:val="002F49C4"/>
    <w:rsid w:val="00302663"/>
    <w:rsid w:val="0033149B"/>
    <w:rsid w:val="00334A54"/>
    <w:rsid w:val="003424E1"/>
    <w:rsid w:val="00365B06"/>
    <w:rsid w:val="00374EF6"/>
    <w:rsid w:val="0038464D"/>
    <w:rsid w:val="0038590C"/>
    <w:rsid w:val="003943FC"/>
    <w:rsid w:val="003A66A2"/>
    <w:rsid w:val="003C1736"/>
    <w:rsid w:val="003D055A"/>
    <w:rsid w:val="003E7B01"/>
    <w:rsid w:val="00445632"/>
    <w:rsid w:val="00447DDD"/>
    <w:rsid w:val="0046084D"/>
    <w:rsid w:val="004D3A9F"/>
    <w:rsid w:val="004E7CD8"/>
    <w:rsid w:val="00505154"/>
    <w:rsid w:val="005211A7"/>
    <w:rsid w:val="0054175E"/>
    <w:rsid w:val="0054238B"/>
    <w:rsid w:val="00557301"/>
    <w:rsid w:val="00565FBF"/>
    <w:rsid w:val="0058621D"/>
    <w:rsid w:val="00591159"/>
    <w:rsid w:val="005A1A32"/>
    <w:rsid w:val="005B1466"/>
    <w:rsid w:val="005C0F2A"/>
    <w:rsid w:val="005D396D"/>
    <w:rsid w:val="005D4E15"/>
    <w:rsid w:val="005D55FD"/>
    <w:rsid w:val="005D5F1C"/>
    <w:rsid w:val="00653BCA"/>
    <w:rsid w:val="006662CF"/>
    <w:rsid w:val="00676FCA"/>
    <w:rsid w:val="006966C2"/>
    <w:rsid w:val="006A2915"/>
    <w:rsid w:val="006B4C55"/>
    <w:rsid w:val="006B6D57"/>
    <w:rsid w:val="006E3AFA"/>
    <w:rsid w:val="00730AB6"/>
    <w:rsid w:val="00750F89"/>
    <w:rsid w:val="00760802"/>
    <w:rsid w:val="00773297"/>
    <w:rsid w:val="007745B4"/>
    <w:rsid w:val="00790F26"/>
    <w:rsid w:val="007C6459"/>
    <w:rsid w:val="007D0EE9"/>
    <w:rsid w:val="008130B0"/>
    <w:rsid w:val="008132E1"/>
    <w:rsid w:val="00824DA0"/>
    <w:rsid w:val="00870240"/>
    <w:rsid w:val="00882993"/>
    <w:rsid w:val="008953B2"/>
    <w:rsid w:val="008C15A2"/>
    <w:rsid w:val="008E396D"/>
    <w:rsid w:val="008F7740"/>
    <w:rsid w:val="008F7918"/>
    <w:rsid w:val="00917130"/>
    <w:rsid w:val="00930C54"/>
    <w:rsid w:val="00964F79"/>
    <w:rsid w:val="00976A4D"/>
    <w:rsid w:val="009828C2"/>
    <w:rsid w:val="0099542B"/>
    <w:rsid w:val="009A4287"/>
    <w:rsid w:val="009A7E9D"/>
    <w:rsid w:val="009D66A5"/>
    <w:rsid w:val="009E3E06"/>
    <w:rsid w:val="009E4675"/>
    <w:rsid w:val="009F1D3B"/>
    <w:rsid w:val="00A1058C"/>
    <w:rsid w:val="00A11FCD"/>
    <w:rsid w:val="00A52BBE"/>
    <w:rsid w:val="00AE3369"/>
    <w:rsid w:val="00AE42EA"/>
    <w:rsid w:val="00AE5BF5"/>
    <w:rsid w:val="00AF74DD"/>
    <w:rsid w:val="00B111CB"/>
    <w:rsid w:val="00B3732D"/>
    <w:rsid w:val="00B4667F"/>
    <w:rsid w:val="00B53F89"/>
    <w:rsid w:val="00B55ADE"/>
    <w:rsid w:val="00B66F46"/>
    <w:rsid w:val="00B85BD7"/>
    <w:rsid w:val="00B92FFE"/>
    <w:rsid w:val="00B962CB"/>
    <w:rsid w:val="00BA4A4D"/>
    <w:rsid w:val="00BA7890"/>
    <w:rsid w:val="00BD40AB"/>
    <w:rsid w:val="00BE5EDD"/>
    <w:rsid w:val="00C158DC"/>
    <w:rsid w:val="00C87548"/>
    <w:rsid w:val="00C94C03"/>
    <w:rsid w:val="00C96893"/>
    <w:rsid w:val="00CB2AA4"/>
    <w:rsid w:val="00CD7C01"/>
    <w:rsid w:val="00CE360C"/>
    <w:rsid w:val="00CE7342"/>
    <w:rsid w:val="00D127B7"/>
    <w:rsid w:val="00D21859"/>
    <w:rsid w:val="00D35698"/>
    <w:rsid w:val="00D400AF"/>
    <w:rsid w:val="00D804A1"/>
    <w:rsid w:val="00DC2E47"/>
    <w:rsid w:val="00DC6BCC"/>
    <w:rsid w:val="00E04187"/>
    <w:rsid w:val="00E22A79"/>
    <w:rsid w:val="00E54425"/>
    <w:rsid w:val="00ED63E1"/>
    <w:rsid w:val="00EF147E"/>
    <w:rsid w:val="00EF56D3"/>
    <w:rsid w:val="00F26DF9"/>
    <w:rsid w:val="00F44237"/>
    <w:rsid w:val="00F63C37"/>
    <w:rsid w:val="00F65536"/>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5D569-286D-4A50-845A-566A3E81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98</cp:revision>
  <cp:lastPrinted>2010-09-29T15:55:00Z</cp:lastPrinted>
  <dcterms:created xsi:type="dcterms:W3CDTF">2017-01-25T07:56:00Z</dcterms:created>
  <dcterms:modified xsi:type="dcterms:W3CDTF">2019-01-29T14:42:00Z</dcterms:modified>
</cp:coreProperties>
</file>