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2B" w:rsidRDefault="00B2292B" w:rsidP="00B2292B">
      <w:pPr>
        <w:ind w:firstLine="720"/>
        <w:jc w:val="both"/>
      </w:pPr>
      <w:r w:rsidRPr="00E7228C">
        <w:t>АО «Российский аукционный дом» сообщает о</w:t>
      </w:r>
      <w:r w:rsidR="004576A8">
        <w:t xml:space="preserve"> продлении срока приема заявок </w:t>
      </w:r>
      <w:r w:rsidR="00B8338F">
        <w:t xml:space="preserve">аукциона, </w:t>
      </w:r>
      <w:r w:rsidRPr="00E7228C">
        <w:t xml:space="preserve">назначенного на </w:t>
      </w:r>
      <w:r w:rsidR="00656ADE">
        <w:t>19</w:t>
      </w:r>
      <w:r w:rsidR="00130927">
        <w:t>.</w:t>
      </w:r>
      <w:r w:rsidR="001A3F03">
        <w:t>0</w:t>
      </w:r>
      <w:r w:rsidR="00656ADE">
        <w:t>4</w:t>
      </w:r>
      <w:r w:rsidR="00CB2978">
        <w:t>.201</w:t>
      </w:r>
      <w:r w:rsidR="0019744D">
        <w:t>9</w:t>
      </w:r>
      <w:r w:rsidRPr="00E7228C">
        <w:t xml:space="preserve"> года по </w:t>
      </w:r>
      <w:r w:rsidRPr="008C6767">
        <w:t xml:space="preserve">продаже </w:t>
      </w:r>
      <w:r>
        <w:t>объект</w:t>
      </w:r>
      <w:r w:rsidR="005D38A8">
        <w:t>ов</w:t>
      </w:r>
      <w:r>
        <w:t xml:space="preserve"> недвижимости</w:t>
      </w:r>
      <w:r w:rsidRPr="008C6767">
        <w:t>, являющ</w:t>
      </w:r>
      <w:r w:rsidR="005D38A8">
        <w:t>ихся</w:t>
      </w:r>
      <w:r w:rsidR="00304947">
        <w:t xml:space="preserve"> </w:t>
      </w:r>
      <w:r w:rsidRPr="008C6767">
        <w:t xml:space="preserve">собственностью </w:t>
      </w:r>
      <w:r w:rsidR="002847F4">
        <w:t>П</w:t>
      </w:r>
      <w:r w:rsidRPr="008C6767">
        <w:t>АО Сбербанк</w:t>
      </w:r>
      <w:r w:rsidR="0019744D">
        <w:t xml:space="preserve"> (код Лота РАД – 158675)</w:t>
      </w:r>
      <w:r w:rsidRPr="00E7228C">
        <w:t>:</w:t>
      </w:r>
    </w:p>
    <w:p w:rsidR="0019744D" w:rsidRPr="00E7228C" w:rsidRDefault="0019744D" w:rsidP="00B2292B">
      <w:pPr>
        <w:ind w:firstLine="720"/>
        <w:jc w:val="both"/>
      </w:pPr>
    </w:p>
    <w:p w:rsidR="005D38A8" w:rsidRPr="005D38A8" w:rsidRDefault="00576080" w:rsidP="005D38A8">
      <w:pPr>
        <w:ind w:right="-57" w:firstLine="567"/>
        <w:jc w:val="both"/>
        <w:rPr>
          <w:b/>
        </w:rPr>
      </w:pPr>
      <w:r w:rsidRPr="00F10766">
        <w:rPr>
          <w:b/>
        </w:rPr>
        <w:t>Лот 1:</w:t>
      </w:r>
      <w:r w:rsidR="006328B4" w:rsidRPr="00B75F37">
        <w:rPr>
          <w:b/>
        </w:rPr>
        <w:t xml:space="preserve"> </w:t>
      </w:r>
      <w:r w:rsidR="005D38A8" w:rsidRPr="005D38A8">
        <w:rPr>
          <w:b/>
        </w:rPr>
        <w:t>Объекты недвижимости, реализуемые единым лотом:</w:t>
      </w:r>
    </w:p>
    <w:p w:rsidR="0019744D" w:rsidRPr="0019744D" w:rsidRDefault="0019744D" w:rsidP="0019744D">
      <w:pPr>
        <w:ind w:right="-57"/>
        <w:jc w:val="both"/>
        <w:rPr>
          <w:b/>
          <w:szCs w:val="20"/>
        </w:rPr>
      </w:pPr>
      <w:r w:rsidRPr="0019744D">
        <w:t xml:space="preserve">нежилое здание, здание дополнительного офиса Ивановского отделения №8639/050, общая площадь 577,4 </w:t>
      </w:r>
      <w:proofErr w:type="spellStart"/>
      <w:r w:rsidRPr="0019744D">
        <w:t>кв.м</w:t>
      </w:r>
      <w:proofErr w:type="spellEnd"/>
      <w:r w:rsidRPr="0019744D">
        <w:t xml:space="preserve">., количество этажей 3, а </w:t>
      </w:r>
      <w:proofErr w:type="gramStart"/>
      <w:r w:rsidRPr="0019744D">
        <w:t>так же</w:t>
      </w:r>
      <w:proofErr w:type="gramEnd"/>
      <w:r w:rsidRPr="0019744D">
        <w:t xml:space="preserve"> подземных 1, адрес объекта: Ивановская область, </w:t>
      </w:r>
      <w:proofErr w:type="spellStart"/>
      <w:r w:rsidRPr="0019744D">
        <w:t>Тейковский</w:t>
      </w:r>
      <w:proofErr w:type="spellEnd"/>
      <w:r w:rsidRPr="0019744D">
        <w:t xml:space="preserve"> р-н, </w:t>
      </w:r>
      <w:proofErr w:type="spellStart"/>
      <w:r w:rsidRPr="0019744D">
        <w:t>г.Тейково</w:t>
      </w:r>
      <w:proofErr w:type="spellEnd"/>
      <w:r w:rsidRPr="0019744D">
        <w:t xml:space="preserve">, </w:t>
      </w:r>
      <w:proofErr w:type="spellStart"/>
      <w:r w:rsidRPr="0019744D">
        <w:t>ул.Октябрьская</w:t>
      </w:r>
      <w:proofErr w:type="spellEnd"/>
      <w:r w:rsidRPr="0019744D">
        <w:t>, д.32, с кадастровым номером 37:26:020207:71, принадлежащее Продавцу на праве собственности, что подтверждается записью регистрации в Едином государственном реестре прав на недвижимое имущество и сделок с ним № 37-37/001-37/018/004/2016-5268/1 от 25.11.2016 года.</w:t>
      </w:r>
    </w:p>
    <w:p w:rsidR="0019744D" w:rsidRPr="0019744D" w:rsidRDefault="0019744D" w:rsidP="0019744D">
      <w:pPr>
        <w:ind w:firstLine="567"/>
        <w:jc w:val="both"/>
      </w:pPr>
      <w:r w:rsidRPr="0019744D">
        <w:t>Существующие ограничения (обременения) права:</w:t>
      </w:r>
    </w:p>
    <w:p w:rsidR="0019744D" w:rsidRPr="0019744D" w:rsidRDefault="0019744D" w:rsidP="0019744D">
      <w:pPr>
        <w:ind w:firstLine="567"/>
        <w:jc w:val="both"/>
      </w:pPr>
      <w:r w:rsidRPr="0019744D">
        <w:t xml:space="preserve">- Договор №1 краткосрочной аренды нежилого помещения от 08.02.2019 с ИП Малахов. Аренда нежилых помещений 2 этажа общей площадью 12,6 </w:t>
      </w:r>
      <w:proofErr w:type="spellStart"/>
      <w:r w:rsidRPr="0019744D">
        <w:t>кв.м</w:t>
      </w:r>
      <w:proofErr w:type="spellEnd"/>
      <w:r w:rsidRPr="0019744D">
        <w:t>.; срок: с 11.02.2019 на 11 месяцев с пролонгацией.</w:t>
      </w:r>
    </w:p>
    <w:p w:rsidR="0019744D" w:rsidRPr="0019744D" w:rsidRDefault="0019744D" w:rsidP="0019744D">
      <w:pPr>
        <w:ind w:firstLine="567"/>
        <w:jc w:val="both"/>
      </w:pPr>
      <w:r w:rsidRPr="0019744D">
        <w:t xml:space="preserve">- Договор №8 краткосрочной аренды нежилого помещения от 18.06.2018 с ИП Иванова. Аренда нежилых помещений 2 этажа общей площадью 19,64 </w:t>
      </w:r>
      <w:proofErr w:type="spellStart"/>
      <w:r w:rsidRPr="0019744D">
        <w:t>кв.м</w:t>
      </w:r>
      <w:proofErr w:type="spellEnd"/>
      <w:r w:rsidRPr="0019744D">
        <w:t>.; срок: с 19.06.2018 на 11 месяцев с пролонгацией.</w:t>
      </w:r>
    </w:p>
    <w:p w:rsidR="0019744D" w:rsidRPr="0019744D" w:rsidRDefault="0019744D" w:rsidP="0019744D">
      <w:pPr>
        <w:ind w:firstLine="567"/>
        <w:jc w:val="both"/>
      </w:pPr>
      <w:r w:rsidRPr="0019744D">
        <w:t xml:space="preserve">- Договор №18 краткосрочной аренды нежилого помещения от 28.09.2018 с ИП </w:t>
      </w:r>
      <w:proofErr w:type="spellStart"/>
      <w:r w:rsidRPr="0019744D">
        <w:t>Мошиашвили</w:t>
      </w:r>
      <w:proofErr w:type="spellEnd"/>
      <w:r w:rsidRPr="0019744D">
        <w:t xml:space="preserve">. Аренда нежилых помещений 2 этажа общей площадью 36,65 </w:t>
      </w:r>
      <w:proofErr w:type="spellStart"/>
      <w:r w:rsidRPr="0019744D">
        <w:t>кв.м</w:t>
      </w:r>
      <w:proofErr w:type="spellEnd"/>
      <w:r w:rsidRPr="0019744D">
        <w:t>.; срок: с 28.09.2018 на 11 месяцев с пролонгацией.</w:t>
      </w:r>
    </w:p>
    <w:p w:rsidR="0019744D" w:rsidRPr="0019744D" w:rsidRDefault="0019744D" w:rsidP="0019744D">
      <w:pPr>
        <w:ind w:firstLine="567"/>
        <w:jc w:val="both"/>
      </w:pPr>
      <w:r w:rsidRPr="0019744D">
        <w:t xml:space="preserve">- Договор №19 краткосрочной аренды нежилого помещения от 28.09.2018 с ИП </w:t>
      </w:r>
      <w:proofErr w:type="spellStart"/>
      <w:r w:rsidRPr="0019744D">
        <w:t>Хачатрян</w:t>
      </w:r>
      <w:proofErr w:type="spellEnd"/>
      <w:r w:rsidRPr="0019744D">
        <w:t>. Аренда нежилых помещений 2 этажа общей площадью 70,76 кв. м; срок: с 28.09.2018 на 11 месяцев с пролонгацией.</w:t>
      </w:r>
    </w:p>
    <w:p w:rsidR="0019744D" w:rsidRPr="0019744D" w:rsidRDefault="0019744D" w:rsidP="0019744D">
      <w:pPr>
        <w:ind w:firstLine="567"/>
        <w:jc w:val="both"/>
      </w:pPr>
      <w:r w:rsidRPr="0019744D">
        <w:t xml:space="preserve">Объект находится на земельном участке c кадастровым номером 37:26:020207:5, расположенном по адресу: Ивановская область, </w:t>
      </w:r>
      <w:proofErr w:type="spellStart"/>
      <w:r w:rsidRPr="0019744D">
        <w:t>Тейковский</w:t>
      </w:r>
      <w:proofErr w:type="spellEnd"/>
      <w:r w:rsidRPr="0019744D">
        <w:t xml:space="preserve"> р-н, </w:t>
      </w:r>
      <w:proofErr w:type="spellStart"/>
      <w:r w:rsidRPr="0019744D">
        <w:t>г.Тейково</w:t>
      </w:r>
      <w:proofErr w:type="spellEnd"/>
      <w:r w:rsidRPr="0019744D">
        <w:t xml:space="preserve">, </w:t>
      </w:r>
      <w:proofErr w:type="spellStart"/>
      <w:r w:rsidRPr="0019744D">
        <w:t>ул.Октябрьская</w:t>
      </w:r>
      <w:proofErr w:type="spellEnd"/>
      <w:r w:rsidRPr="0019744D">
        <w:t xml:space="preserve">, д.32 площадью 894 </w:t>
      </w:r>
      <w:proofErr w:type="spellStart"/>
      <w:r w:rsidRPr="0019744D">
        <w:t>кв.м</w:t>
      </w:r>
      <w:proofErr w:type="spellEnd"/>
      <w:r w:rsidRPr="0019744D">
        <w:t>.</w:t>
      </w:r>
      <w:proofErr w:type="gramStart"/>
      <w:r w:rsidRPr="0019744D">
        <w:t>,  категория</w:t>
      </w:r>
      <w:proofErr w:type="gramEnd"/>
      <w:r w:rsidRPr="0019744D">
        <w:t xml:space="preserve"> земель земли населенных пунктов, разрешенное использование: </w:t>
      </w:r>
      <w:r w:rsidRPr="0019744D">
        <w:rPr>
          <w:bCs/>
        </w:rPr>
        <w:t>д</w:t>
      </w:r>
      <w:r w:rsidRPr="0019744D">
        <w:rPr>
          <w:bCs/>
          <w:sz w:val="22"/>
          <w:szCs w:val="22"/>
        </w:rPr>
        <w:t>ля объектов общественно-делового значения</w:t>
      </w:r>
      <w:r w:rsidRPr="0019744D">
        <w:t xml:space="preserve"> (далее – «Земельный участок»).</w:t>
      </w:r>
    </w:p>
    <w:p w:rsidR="0019744D" w:rsidRPr="0019744D" w:rsidRDefault="0019744D" w:rsidP="0019744D">
      <w:pPr>
        <w:ind w:firstLine="567"/>
        <w:jc w:val="both"/>
      </w:pPr>
      <w:r w:rsidRPr="0019744D">
        <w:t>Существующие ограничения (обременения) права: не зарегистрировано.</w:t>
      </w:r>
    </w:p>
    <w:p w:rsidR="0019744D" w:rsidRPr="0019744D" w:rsidRDefault="0019744D" w:rsidP="0019744D">
      <w:pPr>
        <w:ind w:firstLine="567"/>
        <w:jc w:val="both"/>
        <w:rPr>
          <w:highlight w:val="yellow"/>
        </w:rPr>
      </w:pPr>
      <w:r w:rsidRPr="0019744D">
        <w:t xml:space="preserve">Одновременно с передачей права собственности на Объект к Покупателю переходит право собственности Земельного участка. Переоформление прав на Земельный участок осуществляется в установленном законодательством Российской Федерации порядке.  </w:t>
      </w:r>
    </w:p>
    <w:p w:rsidR="0019744D" w:rsidRPr="0019744D" w:rsidRDefault="0019744D" w:rsidP="0019744D">
      <w:pPr>
        <w:ind w:firstLine="567"/>
        <w:jc w:val="both"/>
        <w:rPr>
          <w:b/>
        </w:rPr>
      </w:pPr>
      <w:r w:rsidRPr="0019744D">
        <w:rPr>
          <w:b/>
        </w:rPr>
        <w:t>Существенное условие продажи Объекта:</w:t>
      </w:r>
    </w:p>
    <w:p w:rsidR="0019744D" w:rsidRPr="0019744D" w:rsidRDefault="0019744D" w:rsidP="0019744D">
      <w:pPr>
        <w:ind w:firstLine="567"/>
        <w:jc w:val="both"/>
      </w:pPr>
      <w:r w:rsidRPr="0019744D">
        <w:t xml:space="preserve">Продавец и Покупатель одновременно с подписанием акта приема-передачи Объекта, заключают договор аренды помещений, общей площадью не более 315,8 </w:t>
      </w:r>
      <w:proofErr w:type="spellStart"/>
      <w:r w:rsidRPr="0019744D">
        <w:t>кв.м</w:t>
      </w:r>
      <w:proofErr w:type="spellEnd"/>
      <w:r w:rsidRPr="0019744D">
        <w:t xml:space="preserve">., расположенных в Объекте, 1-й этаж, пом.2 – 5, 7-21, 2-й этаж, пом.26, 27, 30-33, 36, </w:t>
      </w:r>
      <w:proofErr w:type="gramStart"/>
      <w:r w:rsidRPr="0019744D">
        <w:t>40  по</w:t>
      </w:r>
      <w:proofErr w:type="gramEnd"/>
      <w:r w:rsidRPr="0019744D">
        <w:t xml:space="preserve"> адресу: Ивановская область, </w:t>
      </w:r>
      <w:proofErr w:type="spellStart"/>
      <w:r w:rsidRPr="0019744D">
        <w:t>Тейковский</w:t>
      </w:r>
      <w:proofErr w:type="spellEnd"/>
      <w:r w:rsidRPr="0019744D">
        <w:t xml:space="preserve"> р-н, </w:t>
      </w:r>
      <w:proofErr w:type="spellStart"/>
      <w:r w:rsidRPr="0019744D">
        <w:t>г.Тейково</w:t>
      </w:r>
      <w:proofErr w:type="spellEnd"/>
      <w:r w:rsidRPr="0019744D">
        <w:t xml:space="preserve">, </w:t>
      </w:r>
      <w:proofErr w:type="spellStart"/>
      <w:r w:rsidRPr="0019744D">
        <w:t>ул.Октябрьская</w:t>
      </w:r>
      <w:proofErr w:type="spellEnd"/>
      <w:r w:rsidRPr="0019744D">
        <w:t>, д.32.</w:t>
      </w:r>
    </w:p>
    <w:p w:rsidR="0019744D" w:rsidRPr="0019744D" w:rsidRDefault="0019744D" w:rsidP="0019744D">
      <w:pPr>
        <w:ind w:firstLine="567"/>
        <w:jc w:val="both"/>
      </w:pPr>
      <w:r w:rsidRPr="0019744D">
        <w:t xml:space="preserve"> При заключении договора аренды площадь арендуемых помещений может быть скорректирована в сторону уменьшения. </w:t>
      </w:r>
    </w:p>
    <w:p w:rsidR="000422C4" w:rsidRDefault="0019744D" w:rsidP="0019744D">
      <w:pPr>
        <w:ind w:right="-57" w:firstLine="567"/>
        <w:jc w:val="both"/>
        <w:rPr>
          <w:szCs w:val="20"/>
        </w:rPr>
      </w:pPr>
      <w:proofErr w:type="gramStart"/>
      <w:r w:rsidRPr="0019744D">
        <w:rPr>
          <w:szCs w:val="20"/>
        </w:rPr>
        <w:t>Арендная  плата</w:t>
      </w:r>
      <w:proofErr w:type="gramEnd"/>
      <w:r w:rsidRPr="0019744D">
        <w:rPr>
          <w:szCs w:val="20"/>
        </w:rPr>
        <w:t xml:space="preserve">  за пользование помещениями площадью 89,8 </w:t>
      </w:r>
      <w:proofErr w:type="spellStart"/>
      <w:r w:rsidRPr="0019744D">
        <w:rPr>
          <w:szCs w:val="20"/>
        </w:rPr>
        <w:t>кв.м</w:t>
      </w:r>
      <w:proofErr w:type="spellEnd"/>
      <w:r w:rsidRPr="0019744D">
        <w:rPr>
          <w:szCs w:val="20"/>
        </w:rPr>
        <w:t xml:space="preserve">. устанавливается  из расчета не более 3336 (три тысячи триста тридцать шесть) рублей 00 копеек с учетом НДС 20% - 556 (пятьсот пятьдесят шесть) рублей 00 копеек за площадь 1 </w:t>
      </w:r>
      <w:proofErr w:type="spellStart"/>
      <w:r w:rsidRPr="0019744D">
        <w:rPr>
          <w:szCs w:val="20"/>
        </w:rPr>
        <w:t>кв.м</w:t>
      </w:r>
      <w:proofErr w:type="spellEnd"/>
      <w:r w:rsidRPr="0019744D">
        <w:rPr>
          <w:szCs w:val="20"/>
        </w:rPr>
        <w:t xml:space="preserve">. в год и включает в себя платежи за пользование помещением и земельным участком, в том числе плату за услуги по эксплуатации и техническому обслуживанию систем жизнеобеспечения помещения. Коммунальные услуги (пользование электроэнергией, водо-, теплоснабжением и канализацией) оплачиваются Продавцом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документов снабжающих и обслуживающих организаций по действующим тарифам и нормативам, без каких-либо дополнительных начислений со стороны Покупателя. Индексация арендной платы по соглашению сторон - не чаще одного раза в год, начиная с третьего года срока аренды, согласно </w:t>
      </w:r>
      <w:proofErr w:type="gramStart"/>
      <w:r w:rsidRPr="0019744D">
        <w:rPr>
          <w:szCs w:val="20"/>
        </w:rPr>
        <w:t>индексу потребительских цен</w:t>
      </w:r>
      <w:proofErr w:type="gramEnd"/>
      <w:r w:rsidRPr="0019744D">
        <w:rPr>
          <w:szCs w:val="20"/>
        </w:rPr>
        <w:t xml:space="preserve"> за прошедший календарный год, публикуемому на официальном сайте Федеральной службы </w:t>
      </w:r>
      <w:r w:rsidRPr="0019744D">
        <w:rPr>
          <w:szCs w:val="20"/>
        </w:rPr>
        <w:lastRenderedPageBreak/>
        <w:t xml:space="preserve">государственной статистики Российской Федерации www.gks.ru, но не более чем на 5 (пять) %. Срок аренды не менее 10 лет с </w:t>
      </w:r>
      <w:proofErr w:type="gramStart"/>
      <w:r w:rsidRPr="0019744D">
        <w:rPr>
          <w:szCs w:val="20"/>
        </w:rPr>
        <w:t>возможностью  его</w:t>
      </w:r>
      <w:proofErr w:type="gramEnd"/>
      <w:r w:rsidRPr="0019744D">
        <w:rPr>
          <w:szCs w:val="20"/>
        </w:rPr>
        <w:t xml:space="preserve"> пролонгации по соглашению Сторон и возможностью досрочного прекращения действия Договора аренды, в порядке и на условиях, предусмотренных заключенным Договором аренды. </w:t>
      </w:r>
    </w:p>
    <w:p w:rsidR="0019744D" w:rsidRDefault="0019744D" w:rsidP="0019744D">
      <w:pPr>
        <w:ind w:right="-57" w:firstLine="567"/>
        <w:jc w:val="both"/>
        <w:rPr>
          <w:szCs w:val="20"/>
        </w:rPr>
      </w:pPr>
      <w:r w:rsidRPr="0019744D">
        <w:rPr>
          <w:szCs w:val="20"/>
        </w:rPr>
        <w:t xml:space="preserve"> </w:t>
      </w:r>
    </w:p>
    <w:p w:rsidR="00053828" w:rsidRPr="00DD2BF0" w:rsidRDefault="000422C4" w:rsidP="000422C4">
      <w:pPr>
        <w:ind w:right="-57"/>
        <w:jc w:val="both"/>
        <w:rPr>
          <w:b/>
          <w:szCs w:val="20"/>
        </w:rPr>
      </w:pPr>
      <w:r>
        <w:rPr>
          <w:b/>
          <w:szCs w:val="20"/>
        </w:rPr>
        <w:t xml:space="preserve">       </w:t>
      </w:r>
      <w:r w:rsidRPr="000422C4">
        <w:rPr>
          <w:b/>
          <w:szCs w:val="20"/>
        </w:rPr>
        <w:t xml:space="preserve">Дата подведения итогов аукциона переносится на </w:t>
      </w:r>
      <w:r w:rsidR="00656ADE">
        <w:rPr>
          <w:b/>
          <w:szCs w:val="20"/>
        </w:rPr>
        <w:t>30</w:t>
      </w:r>
      <w:r w:rsidRPr="000422C4">
        <w:rPr>
          <w:b/>
          <w:szCs w:val="20"/>
        </w:rPr>
        <w:t xml:space="preserve"> апреля 2019 г. года на 11:00.</w:t>
      </w:r>
    </w:p>
    <w:p w:rsidR="00B2292B" w:rsidRDefault="00B2292B" w:rsidP="00CF30FC">
      <w:pPr>
        <w:ind w:firstLine="426"/>
        <w:jc w:val="both"/>
        <w:rPr>
          <w:b/>
          <w:lang w:eastAsia="en-US"/>
        </w:rPr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11BD5">
        <w:rPr>
          <w:b/>
          <w:lang w:eastAsia="en-US"/>
        </w:rPr>
        <w:t xml:space="preserve">осуществляется </w:t>
      </w:r>
      <w:r w:rsidRPr="00075257">
        <w:rPr>
          <w:b/>
          <w:lang w:eastAsia="en-US"/>
        </w:rPr>
        <w:t xml:space="preserve">по </w:t>
      </w:r>
      <w:r w:rsidR="00656ADE">
        <w:rPr>
          <w:b/>
          <w:lang w:eastAsia="en-US"/>
        </w:rPr>
        <w:t>26</w:t>
      </w:r>
      <w:r w:rsidR="00D01906" w:rsidRPr="00D01906">
        <w:rPr>
          <w:b/>
          <w:lang w:eastAsia="en-US"/>
        </w:rPr>
        <w:t xml:space="preserve"> </w:t>
      </w:r>
      <w:r w:rsidR="0019744D">
        <w:rPr>
          <w:b/>
          <w:lang w:eastAsia="en-US"/>
        </w:rPr>
        <w:t>апреля 2019 г до 23</w:t>
      </w:r>
      <w:r w:rsidR="00D01906" w:rsidRPr="00D01906">
        <w:rPr>
          <w:b/>
          <w:lang w:eastAsia="en-US"/>
        </w:rPr>
        <w:t xml:space="preserve">:00  </w:t>
      </w:r>
    </w:p>
    <w:p w:rsidR="00D01906" w:rsidRPr="00E7228C" w:rsidRDefault="00D01906" w:rsidP="00CF30FC">
      <w:pPr>
        <w:ind w:firstLine="426"/>
        <w:jc w:val="both"/>
      </w:pPr>
    </w:p>
    <w:p w:rsidR="00B2292B" w:rsidRPr="00E7228C" w:rsidRDefault="00B2292B" w:rsidP="00CF30FC">
      <w:pPr>
        <w:ind w:firstLine="426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656ADE">
        <w:rPr>
          <w:b/>
          <w:lang w:eastAsia="en-US"/>
        </w:rPr>
        <w:t>26</w:t>
      </w:r>
      <w:r w:rsidR="0019744D" w:rsidRPr="00D01906">
        <w:rPr>
          <w:b/>
          <w:lang w:eastAsia="en-US"/>
        </w:rPr>
        <w:t xml:space="preserve"> </w:t>
      </w:r>
      <w:r w:rsidR="0019744D">
        <w:rPr>
          <w:b/>
          <w:lang w:eastAsia="en-US"/>
        </w:rPr>
        <w:t>апреля 2019</w:t>
      </w:r>
    </w:p>
    <w:p w:rsidR="00B2292B" w:rsidRDefault="00B2292B" w:rsidP="00CF30FC">
      <w:pPr>
        <w:ind w:firstLine="426"/>
        <w:jc w:val="both"/>
        <w:rPr>
          <w:rFonts w:eastAsia="Calibri"/>
          <w:b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656ADE">
        <w:rPr>
          <w:b/>
          <w:lang w:eastAsia="en-US"/>
        </w:rPr>
        <w:t>29</w:t>
      </w:r>
      <w:bookmarkStart w:id="0" w:name="_GoBack"/>
      <w:bookmarkEnd w:id="0"/>
      <w:r w:rsidR="0019744D" w:rsidRPr="00D01906">
        <w:rPr>
          <w:b/>
          <w:lang w:eastAsia="en-US"/>
        </w:rPr>
        <w:t xml:space="preserve"> </w:t>
      </w:r>
      <w:r w:rsidR="0019744D">
        <w:rPr>
          <w:b/>
          <w:lang w:eastAsia="en-US"/>
        </w:rPr>
        <w:t xml:space="preserve">апреля 2019 </w:t>
      </w:r>
      <w:r w:rsidR="00A446B5">
        <w:rPr>
          <w:b/>
        </w:rPr>
        <w:t>г.</w:t>
      </w:r>
      <w:r w:rsidR="00320249">
        <w:rPr>
          <w:b/>
        </w:rPr>
        <w:t xml:space="preserve"> </w:t>
      </w:r>
      <w:r w:rsidR="00CB2978">
        <w:rPr>
          <w:rFonts w:eastAsia="Calibri"/>
          <w:b/>
          <w:lang w:eastAsia="en-US"/>
        </w:rPr>
        <w:t>в 1</w:t>
      </w:r>
      <w:r w:rsidR="00D01906">
        <w:rPr>
          <w:rFonts w:eastAsia="Calibri"/>
          <w:b/>
          <w:lang w:eastAsia="en-US"/>
        </w:rPr>
        <w:t>6</w:t>
      </w:r>
      <w:r w:rsidR="00CB2978">
        <w:rPr>
          <w:rFonts w:eastAsia="Calibri"/>
          <w:b/>
          <w:lang w:eastAsia="en-US"/>
        </w:rPr>
        <w:t>:</w:t>
      </w:r>
      <w:r w:rsidR="00E11BD5" w:rsidRPr="00E11BD5">
        <w:rPr>
          <w:rFonts w:eastAsia="Calibri"/>
          <w:b/>
          <w:lang w:eastAsia="en-US"/>
        </w:rPr>
        <w:t>00.</w:t>
      </w:r>
    </w:p>
    <w:p w:rsidR="004576A8" w:rsidRPr="00FB0402" w:rsidRDefault="004576A8" w:rsidP="00CF30FC">
      <w:pPr>
        <w:ind w:firstLine="426"/>
        <w:jc w:val="both"/>
        <w:rPr>
          <w:bCs/>
        </w:rPr>
      </w:pPr>
      <w:r w:rsidRPr="00FB0402">
        <w:rPr>
          <w:iCs/>
        </w:rPr>
        <w:t xml:space="preserve">Подробная информация о проведении электронного аукциона размещена </w:t>
      </w:r>
      <w:r w:rsidRPr="00FB0402">
        <w:t xml:space="preserve">на </w:t>
      </w:r>
      <w:r w:rsidRPr="00FB0402">
        <w:rPr>
          <w:bCs/>
        </w:rPr>
        <w:t xml:space="preserve">электронной торговой площадке АО «Российский аукционный дом» по адресу </w:t>
      </w:r>
      <w:hyperlink r:id="rId6" w:history="1">
        <w:r w:rsidRPr="00FB0402">
          <w:rPr>
            <w:rStyle w:val="a4"/>
            <w:bCs/>
            <w:lang w:val="en-US"/>
          </w:rPr>
          <w:t>www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lot</w:t>
        </w:r>
        <w:r w:rsidRPr="00FB0402">
          <w:rPr>
            <w:rStyle w:val="a4"/>
            <w:bCs/>
          </w:rPr>
          <w:t>-</w:t>
        </w:r>
        <w:r w:rsidRPr="00FB0402">
          <w:rPr>
            <w:rStyle w:val="a4"/>
            <w:bCs/>
            <w:lang w:val="en-US"/>
          </w:rPr>
          <w:t>online</w:t>
        </w:r>
        <w:r w:rsidRPr="00FB0402">
          <w:rPr>
            <w:rStyle w:val="a4"/>
            <w:bCs/>
          </w:rPr>
          <w:t>.</w:t>
        </w:r>
        <w:r w:rsidRPr="00FB0402">
          <w:rPr>
            <w:rStyle w:val="a4"/>
            <w:bCs/>
            <w:lang w:val="en-US"/>
          </w:rPr>
          <w:t>ru</w:t>
        </w:r>
      </w:hyperlink>
      <w:r w:rsidRPr="00FB0402">
        <w:rPr>
          <w:bCs/>
        </w:rPr>
        <w:t>,</w:t>
      </w:r>
      <w:r>
        <w:rPr>
          <w:bCs/>
        </w:rPr>
        <w:t xml:space="preserve"> а также</w:t>
      </w:r>
      <w:r w:rsidRPr="00FB0402">
        <w:rPr>
          <w:bCs/>
        </w:rPr>
        <w:t xml:space="preserve"> на </w:t>
      </w:r>
      <w:r w:rsidRPr="00FB0402">
        <w:t xml:space="preserve">официальном сайте </w:t>
      </w:r>
      <w:r w:rsidRPr="00FB0402">
        <w:rPr>
          <w:bCs/>
        </w:rPr>
        <w:t xml:space="preserve">АО «Российский аукционный дом» </w:t>
      </w:r>
      <w:r w:rsidRPr="00FB0402">
        <w:t xml:space="preserve">в сети Интернет </w:t>
      </w:r>
      <w:hyperlink r:id="rId7" w:history="1">
        <w:r w:rsidRPr="00FB0402">
          <w:rPr>
            <w:rStyle w:val="a4"/>
          </w:rPr>
          <w:t>www.</w:t>
        </w:r>
        <w:r w:rsidRPr="00FB0402">
          <w:rPr>
            <w:rStyle w:val="a4"/>
            <w:lang w:val="en-US"/>
          </w:rPr>
          <w:t>auction</w:t>
        </w:r>
        <w:r w:rsidRPr="00FB0402">
          <w:rPr>
            <w:rStyle w:val="a4"/>
          </w:rPr>
          <w:t>-</w:t>
        </w:r>
        <w:r w:rsidRPr="00FB0402">
          <w:rPr>
            <w:rStyle w:val="a4"/>
            <w:lang w:val="en-US"/>
          </w:rPr>
          <w:t>house</w:t>
        </w:r>
        <w:r w:rsidRPr="00FB0402">
          <w:rPr>
            <w:rStyle w:val="a4"/>
          </w:rPr>
          <w:t>.</w:t>
        </w:r>
        <w:r w:rsidRPr="00FB0402">
          <w:rPr>
            <w:rStyle w:val="a4"/>
            <w:lang w:val="en-US"/>
          </w:rPr>
          <w:t>ru</w:t>
        </w:r>
      </w:hyperlink>
    </w:p>
    <w:p w:rsidR="004576A8" w:rsidRPr="002F6F40" w:rsidRDefault="004576A8" w:rsidP="00B2292B">
      <w:pPr>
        <w:ind w:firstLine="709"/>
        <w:jc w:val="both"/>
        <w:rPr>
          <w:rFonts w:eastAsia="Calibri"/>
          <w:lang w:eastAsia="en-US"/>
        </w:rPr>
      </w:pP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9A"/>
    <w:rsid w:val="000422C4"/>
    <w:rsid w:val="00053828"/>
    <w:rsid w:val="0008705A"/>
    <w:rsid w:val="0011778F"/>
    <w:rsid w:val="00130927"/>
    <w:rsid w:val="00140037"/>
    <w:rsid w:val="001958B7"/>
    <w:rsid w:val="0019744D"/>
    <w:rsid w:val="001A3F03"/>
    <w:rsid w:val="001C5F0C"/>
    <w:rsid w:val="001E1718"/>
    <w:rsid w:val="00225379"/>
    <w:rsid w:val="00227E79"/>
    <w:rsid w:val="002847F4"/>
    <w:rsid w:val="00297F96"/>
    <w:rsid w:val="00302C3B"/>
    <w:rsid w:val="00304947"/>
    <w:rsid w:val="00316639"/>
    <w:rsid w:val="003174F8"/>
    <w:rsid w:val="00320249"/>
    <w:rsid w:val="0034675B"/>
    <w:rsid w:val="0042738F"/>
    <w:rsid w:val="00434028"/>
    <w:rsid w:val="004576A8"/>
    <w:rsid w:val="004671E5"/>
    <w:rsid w:val="004763A5"/>
    <w:rsid w:val="004A3F08"/>
    <w:rsid w:val="004A478E"/>
    <w:rsid w:val="00572A63"/>
    <w:rsid w:val="00576080"/>
    <w:rsid w:val="005A7674"/>
    <w:rsid w:val="005D38A8"/>
    <w:rsid w:val="006328B4"/>
    <w:rsid w:val="00641E69"/>
    <w:rsid w:val="00651B45"/>
    <w:rsid w:val="00656ADE"/>
    <w:rsid w:val="00663E15"/>
    <w:rsid w:val="00672381"/>
    <w:rsid w:val="007117B4"/>
    <w:rsid w:val="0079608E"/>
    <w:rsid w:val="007B7B0F"/>
    <w:rsid w:val="007C0378"/>
    <w:rsid w:val="007D6DA0"/>
    <w:rsid w:val="00821F35"/>
    <w:rsid w:val="00827902"/>
    <w:rsid w:val="00891975"/>
    <w:rsid w:val="008F16F5"/>
    <w:rsid w:val="00904F8F"/>
    <w:rsid w:val="00974B36"/>
    <w:rsid w:val="009E5239"/>
    <w:rsid w:val="00A13A47"/>
    <w:rsid w:val="00A37F9A"/>
    <w:rsid w:val="00A446B5"/>
    <w:rsid w:val="00AE177E"/>
    <w:rsid w:val="00B06754"/>
    <w:rsid w:val="00B2292B"/>
    <w:rsid w:val="00B65568"/>
    <w:rsid w:val="00B75F37"/>
    <w:rsid w:val="00B8338F"/>
    <w:rsid w:val="00BE54DC"/>
    <w:rsid w:val="00C133C6"/>
    <w:rsid w:val="00C145F0"/>
    <w:rsid w:val="00C46D7E"/>
    <w:rsid w:val="00C8092B"/>
    <w:rsid w:val="00CB2978"/>
    <w:rsid w:val="00CF30FC"/>
    <w:rsid w:val="00CF31EE"/>
    <w:rsid w:val="00D01906"/>
    <w:rsid w:val="00D372A7"/>
    <w:rsid w:val="00D42F46"/>
    <w:rsid w:val="00D4440C"/>
    <w:rsid w:val="00DD2BF0"/>
    <w:rsid w:val="00DD53F7"/>
    <w:rsid w:val="00DF221E"/>
    <w:rsid w:val="00E11BD5"/>
    <w:rsid w:val="00E25CB2"/>
    <w:rsid w:val="00E44D38"/>
    <w:rsid w:val="00E564AD"/>
    <w:rsid w:val="00EB05D8"/>
    <w:rsid w:val="00EC6562"/>
    <w:rsid w:val="00EE7623"/>
    <w:rsid w:val="00F10766"/>
    <w:rsid w:val="00F169FC"/>
    <w:rsid w:val="00F27EDD"/>
    <w:rsid w:val="00FE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F1D5D-1F23-4BDC-957C-28575B09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6">
    <w:name w:val="Знак Знак"/>
    <w:basedOn w:val="a"/>
    <w:rsid w:val="0032024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E25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"/>
    <w:basedOn w:val="a"/>
    <w:rsid w:val="005D38A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19744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Аркатова Надежда Алексеевна</cp:lastModifiedBy>
  <cp:revision>4</cp:revision>
  <cp:lastPrinted>2017-07-21T10:37:00Z</cp:lastPrinted>
  <dcterms:created xsi:type="dcterms:W3CDTF">2019-02-25T09:50:00Z</dcterms:created>
  <dcterms:modified xsi:type="dcterms:W3CDTF">2019-03-21T08:58:00Z</dcterms:modified>
</cp:coreProperties>
</file>