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ООО «Грант Консалт», привлеченное конкурсным управляющим ОАО «</w:t>
      </w:r>
      <w:proofErr w:type="spellStart"/>
      <w:r w:rsidR="00307D7D">
        <w:rPr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sz w:val="24"/>
          <w:szCs w:val="24"/>
          <w:lang w:val="ru-RU" w:eastAsia="ru-RU"/>
        </w:rPr>
        <w:t xml:space="preserve">» </w:t>
      </w:r>
      <w:r w:rsidR="00307D7D">
        <w:rPr>
          <w:sz w:val="24"/>
          <w:szCs w:val="24"/>
          <w:lang w:val="ru-RU" w:eastAsia="ru-RU"/>
        </w:rPr>
        <w:t>Александров</w:t>
      </w:r>
      <w:r w:rsidRPr="005D0742">
        <w:rPr>
          <w:sz w:val="24"/>
          <w:szCs w:val="24"/>
          <w:lang w:val="ru-RU" w:eastAsia="ru-RU"/>
        </w:rPr>
        <w:t xml:space="preserve">ым </w:t>
      </w:r>
      <w:r w:rsidR="00307D7D">
        <w:rPr>
          <w:sz w:val="24"/>
          <w:szCs w:val="24"/>
          <w:lang w:val="ru-RU" w:eastAsia="ru-RU"/>
        </w:rPr>
        <w:t>С</w:t>
      </w:r>
      <w:r w:rsidRPr="005D0742">
        <w:rPr>
          <w:sz w:val="24"/>
          <w:szCs w:val="24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Pr="005D0742">
        <w:rPr>
          <w:b/>
          <w:sz w:val="24"/>
          <w:szCs w:val="24"/>
          <w:lang w:val="ru-RU" w:eastAsia="ru-RU"/>
        </w:rPr>
        <w:t>ОАО «</w:t>
      </w:r>
      <w:r w:rsidR="00307D7D">
        <w:rPr>
          <w:b/>
          <w:sz w:val="24"/>
          <w:szCs w:val="24"/>
          <w:lang w:val="ru-RU" w:eastAsia="ru-RU"/>
        </w:rPr>
        <w:t>ЛенТелефонСтрой</w:t>
      </w:r>
      <w:r w:rsidRPr="005D0742">
        <w:rPr>
          <w:b/>
          <w:sz w:val="24"/>
          <w:szCs w:val="24"/>
          <w:lang w:val="ru-RU" w:eastAsia="ru-RU"/>
        </w:rPr>
        <w:t>»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915EF1" w:rsidRPr="00915EF1">
        <w:rPr>
          <w:sz w:val="24"/>
          <w:szCs w:val="24"/>
          <w:u w:val="single"/>
          <w:lang w:val="ru-RU" w:eastAsia="ru-RU"/>
        </w:rPr>
        <w:t>УБРАТЬ ЛИШНЕЕ</w:t>
      </w:r>
      <w:r w:rsidR="00915EF1">
        <w:rPr>
          <w:sz w:val="24"/>
          <w:szCs w:val="24"/>
          <w:u w:val="single"/>
          <w:lang w:val="ru-RU" w:eastAsia="ru-RU"/>
        </w:rPr>
        <w:t xml:space="preserve">: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№1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</w:t>
      </w:r>
      <w:r w:rsidR="00915EF1" w:rsidRPr="00915EF1">
        <w:rPr>
          <w:color w:val="000000"/>
          <w:sz w:val="24"/>
          <w:szCs w:val="24"/>
          <w:lang w:val="ru-RU" w:eastAsia="ru-RU"/>
        </w:rPr>
        <w:t xml:space="preserve">Нежилое помещение, адрес: Санкт-Петербург, ул. Малая Морская, д.15, лит. А, пом. 7-Н, площадью 915,4 кв. м., этаж 2, </w:t>
      </w:r>
      <w:proofErr w:type="spellStart"/>
      <w:r w:rsidR="00915EF1" w:rsidRPr="00915EF1">
        <w:rPr>
          <w:color w:val="000000"/>
          <w:sz w:val="24"/>
          <w:szCs w:val="24"/>
          <w:lang w:val="ru-RU" w:eastAsia="ru-RU"/>
        </w:rPr>
        <w:t>кад</w:t>
      </w:r>
      <w:proofErr w:type="spellEnd"/>
      <w:r w:rsidR="00915EF1" w:rsidRPr="00915EF1">
        <w:rPr>
          <w:color w:val="000000"/>
          <w:sz w:val="24"/>
          <w:szCs w:val="24"/>
          <w:lang w:val="ru-RU" w:eastAsia="ru-RU"/>
        </w:rPr>
        <w:t>. №78:32:0001094:1333</w:t>
      </w:r>
      <w:r w:rsidR="00915EF1">
        <w:rPr>
          <w:color w:val="000000"/>
          <w:sz w:val="24"/>
          <w:szCs w:val="24"/>
          <w:lang w:val="ru-RU" w:eastAsia="ru-RU"/>
        </w:rPr>
        <w:t xml:space="preserve">, начальная цена </w:t>
      </w:r>
      <w:r w:rsidR="00915EF1" w:rsidRPr="00915EF1">
        <w:rPr>
          <w:color w:val="000000"/>
          <w:sz w:val="24"/>
          <w:szCs w:val="24"/>
          <w:lang w:val="ru-RU" w:eastAsia="ru-RU"/>
        </w:rPr>
        <w:t>49 781</w:t>
      </w:r>
      <w:r w:rsidR="00915EF1">
        <w:rPr>
          <w:color w:val="000000"/>
          <w:sz w:val="24"/>
          <w:szCs w:val="24"/>
          <w:lang w:val="ru-RU" w:eastAsia="ru-RU"/>
        </w:rPr>
        <w:t> </w:t>
      </w:r>
      <w:r w:rsidR="00915EF1" w:rsidRPr="00915EF1">
        <w:rPr>
          <w:color w:val="000000"/>
          <w:sz w:val="24"/>
          <w:szCs w:val="24"/>
          <w:lang w:val="ru-RU" w:eastAsia="ru-RU"/>
        </w:rPr>
        <w:t>000</w:t>
      </w:r>
      <w:r w:rsidR="00915EF1">
        <w:rPr>
          <w:color w:val="000000"/>
          <w:sz w:val="24"/>
          <w:szCs w:val="24"/>
          <w:lang w:val="ru-RU" w:eastAsia="ru-RU"/>
        </w:rPr>
        <w:t xml:space="preserve"> руб.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№2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</w:t>
      </w:r>
      <w:r w:rsidR="00915EF1" w:rsidRPr="00915EF1">
        <w:rPr>
          <w:color w:val="000000"/>
          <w:sz w:val="24"/>
          <w:szCs w:val="24"/>
          <w:lang w:val="ru-RU" w:eastAsia="ru-RU"/>
        </w:rPr>
        <w:t xml:space="preserve">Нежилое помещение, адрес: Санкт-Петербург, ул. Малая Морская, д.15, лит. А, пом. 4-Н, площадью 73,7 кв. м., этаж цокольный, </w:t>
      </w:r>
      <w:proofErr w:type="spellStart"/>
      <w:r w:rsidR="00915EF1" w:rsidRPr="00915EF1">
        <w:rPr>
          <w:color w:val="000000"/>
          <w:sz w:val="24"/>
          <w:szCs w:val="24"/>
          <w:lang w:val="ru-RU" w:eastAsia="ru-RU"/>
        </w:rPr>
        <w:t>кад</w:t>
      </w:r>
      <w:proofErr w:type="spellEnd"/>
      <w:r w:rsidR="00915EF1" w:rsidRPr="00915EF1">
        <w:rPr>
          <w:color w:val="000000"/>
          <w:sz w:val="24"/>
          <w:szCs w:val="24"/>
          <w:lang w:val="ru-RU" w:eastAsia="ru-RU"/>
        </w:rPr>
        <w:t>. №78:32:0001094:1328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. Начальная цена 6 145 000 руб.;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№3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</w:t>
      </w:r>
      <w:r w:rsidR="00915EF1" w:rsidRPr="00915EF1">
        <w:rPr>
          <w:color w:val="000000"/>
          <w:sz w:val="24"/>
          <w:szCs w:val="24"/>
          <w:lang w:val="ru-RU" w:eastAsia="ru-RU"/>
        </w:rPr>
        <w:t xml:space="preserve">Квартира по адресу: Санкт-Петербург, ул. Малая Морская, д.15, кв. 7, площадью 216,7 кв. м., этаж 4, назначение жилое, </w:t>
      </w:r>
      <w:proofErr w:type="spellStart"/>
      <w:r w:rsidR="00915EF1" w:rsidRPr="00915EF1">
        <w:rPr>
          <w:color w:val="000000"/>
          <w:sz w:val="24"/>
          <w:szCs w:val="24"/>
          <w:lang w:val="ru-RU" w:eastAsia="ru-RU"/>
        </w:rPr>
        <w:t>кад</w:t>
      </w:r>
      <w:proofErr w:type="spellEnd"/>
      <w:r w:rsidR="00915EF1" w:rsidRPr="00915EF1">
        <w:rPr>
          <w:color w:val="000000"/>
          <w:sz w:val="24"/>
          <w:szCs w:val="24"/>
          <w:lang w:val="ru-RU" w:eastAsia="ru-RU"/>
        </w:rPr>
        <w:t>. №78:32:0001094:1332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. Начальная цена 14 955 000 руб.;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№4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Административно-бытовой комплекс, производственное здание, расположенное по адресу: Санкт-Петербург, Гаражный проезд, д.1, литера А, общая площадь 4551,3 кв. м., этажность: 3 (1-3), назначение: нежилое, кадастровый номер: 78:13:0007482:2030; Материальный склад, расположенный по адресу: Санкт-Петербург, Гаражный проезд, д.1, литера Д, общая площадь 1096,9 кв. м., этажность: 1, назначение: под коммунально-складские объекты, кадастровый номер: 78:13:0007482:2023; Цех железобетонных изделий, расположенный по адресу: Санкт-Петербург, Гаражный проезд, д.1, литера Б, общая площадь 1633,1 кв. м., назначение: нежилое, кадастровый номер: 78:13:0007482:2020; Здание участка гальваники, расположенное по адресу: Санкт-Петербург, Гаражный проезд, д.1, лит. Е, общая площадь 213,4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78:13:0007482:2024; Пункт учета тепла, расположенный по адресу: Санкт-Петербург, Гаражный проезд, д.1, литера Ж, общая площадь 16,6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78:13:0007482:2008; Склад, расположенный по адресу: Санкт-Петербург, Гаражный проезд, д.1, литера П, общая площадь 1304,1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2(1-2), назначение: нежилое, кадастровый номер: 78:13:0007482:2012; Цех металлических конструкций, расположенный по адресу: Санкт-Петербург, Гаражный проезд, д.1, литера В, общая площадь 1955,8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1, назначение нежилое, кадастровый номер: 78:13:0007482:2021; Сооружение резервуара запаса воды, расположенное по адресу: Санкт-Петербург, Гаражный проезд, д.1, литера Г5, общая площадь 90,0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1, подземное, назначение: нежилое, кадастровый номер: 78:13:0007482:2025; Сооружение резервуара запаса воды, расположенное по адресу: Санкт-Петербург, Гаражный проезд, д.1, литера Г6, общая площадь 90,0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1, подземное, назначение: нежилое, кадастровый номер: 78:13:0007482:2026; Земельный участок, расположенный по адресу: Санкт-Петербург, Гаражный проезд, д.1, литера А, общей площадью 29008,0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категория земель: земли населенных пунктов, разрешенное использование: для размещения промышленных объектов, кадастровый номер: 78:13:0007482:9; Компрессорная станция, расположенная по адресу: Санкт-Петербург, Гаражный проезд, д.1, литера Р, общая площадь 40,6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78:13:0007482:2014; Земельный участок, расположенный по адресу: Санкт-Петербург, Гаражный проезд, д.1, литера Р, общей площадью 52,0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категория земель: земли населенных пунктов, разрешенное использование: для размещения промышленных объектов, кадастровый номер: </w:t>
      </w:r>
      <w:r w:rsidR="00307D7D" w:rsidRPr="00307D7D">
        <w:rPr>
          <w:color w:val="000000"/>
          <w:sz w:val="24"/>
          <w:szCs w:val="24"/>
          <w:lang w:val="ru-RU" w:eastAsia="ru-RU"/>
        </w:rPr>
        <w:lastRenderedPageBreak/>
        <w:t xml:space="preserve">78:13:0007482:27.. Начальная цена 231 196 000 руб.;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№5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Здание мастерских, расположенное по адресу: Санкт-Петербург, Тихая улица, д.6, литера Б, общая площадь 291,0 кв. м., 1-этажный, назначение: нежилое, кадастровый номер: 78:12:0007152:1032; Здание склада, расположенное по адресу: Санкт-Петербург, Тихая улица, д.6, литера С, общая площадь 65,3 кв. м., 1-этажный, назначение: нежилое, кадастровый номер: 78:12:0007152:1034; Здание склада, расположенное по адресу: Санкт-Петербург, Тихая улица, д.6, литера Т, общая площадь 218,7 кв. м., 1-этажный, назначение: нежилое, кадастровый номер: 78:12:0007152:1031; Здание проходной, расположенное по адресу: Санкт-Петербург, Тихая улица, д.6, литера Я, общая площадь 190,7 кв. м., 1-этажный, назначение: нежилое, кадастровый номер: 78:12:0007152:1033; Здание малярного цеха, расположенное по адресу: Санкт-Петербург, Тихая улица, д.6, литера Ю, общая площадь 82 кв. м., 1-этажный, назначение: нежилое, инв. б/н кадастровый номер: 78:12:0007152:1027; Здание боксов,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ремзоны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, расположенное по адресу: Санкт-Петербург, Тихая улица, д.6, литера А, 1-этажный, назначение: нежилое, кадастровый номер: 78:12:0007152:1030; Здание административное, главного склада, боксов и раздевалки, расположенное по адресу: Санкт-Петербург, Тихая улица, д.6, литера М, общая площадь 2088,1 кв. м., 2 (1-2) этажный, назначение: нежилое, кадастровый номер: 78:12:0007152:1052; Земельный участок, расположенный по адресу: Санкт-Петербург, Тихая улица, д.6, литера М, общая площадь 10804,0 кв. м., категория земель: земли населенных пунктов, разрешенное использование: для размещения промышленных объектов, кадастровый номер: 78:12:0007152:34. Начальная цена 98 958 000 руб.; 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№6</w:t>
      </w:r>
      <w:r w:rsidR="00307D7D" w:rsidRPr="00307D7D">
        <w:rPr>
          <w:color w:val="000000"/>
          <w:sz w:val="24"/>
          <w:szCs w:val="24"/>
          <w:lang w:val="ru-RU" w:eastAsia="ru-RU"/>
        </w:rPr>
        <w:t>: 1.</w:t>
      </w:r>
      <w:r w:rsidR="00915EF1">
        <w:rPr>
          <w:color w:val="000000"/>
          <w:sz w:val="24"/>
          <w:szCs w:val="24"/>
          <w:lang w:val="ru-RU" w:eastAsia="ru-RU"/>
        </w:rPr>
        <w:t xml:space="preserve"> 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Производственная база СМУ-4, расположенная по адресу: город Ковдор Мурманской области, ул. Строителей, дом 24а, общая площадь 188,8 кв. м., 1-этажный, назначение: нежилое, условный номер: 51-51-02/007/2008-570, кадастровый номер 51:05:0010206:350. Право аренды земельного участка, находящегося по адресу: город Ковдор Мурманской области, ул. Строителей, площадью 554 кв. м., категория земель: земли населенных пунктов, разрешенное использование: под производственную базу, кадастровый номер 51:05:0010206:3, вид права – аренда сроком на 25 лет. Начальная цена 1 039 000 руб.;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№7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Нежилое помещение, расположенное по адресу: Санкт-Петербург, Тележная улица, дом 3, литера А, помещение 1Н, площадь 283,6 кв. м., этаж цокольный, назначение: нежилое, кадастровый номер:78:31:0001514:3316. Начальная цена 20 875 000 руб.;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№8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: Нежилое помещение, расположенное по адресу: Санкт-Петербург, Тележная улица, дом 3, литера А, помещение 3Н, площадь 481,2 кв. м., этаж: 1-2, назначение: нежилое, кадастровый номер:78:31:0001514:3318. Начальная цена 35 977 000 руб.; </w:t>
      </w:r>
      <w:r w:rsidR="00307D7D" w:rsidRPr="00915EF1">
        <w:rPr>
          <w:b/>
          <w:color w:val="000000"/>
          <w:sz w:val="24"/>
          <w:szCs w:val="24"/>
          <w:lang w:val="ru-RU" w:eastAsia="ru-RU"/>
        </w:rPr>
        <w:t>Лот №9:</w:t>
      </w:r>
      <w:r w:rsidR="00307D7D" w:rsidRPr="00307D7D">
        <w:rPr>
          <w:color w:val="000000"/>
          <w:sz w:val="24"/>
          <w:szCs w:val="24"/>
          <w:lang w:val="ru-RU" w:eastAsia="ru-RU"/>
        </w:rPr>
        <w:t xml:space="preserve"> Часть здания – гараж на 10 а/м с административно-бытовой пристройкой, расположенный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д. 10, общей площадью 930 кв. м., площадь пристройки 21,6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., этаж 1,2, номера на поэтажном плане I, V, VI, назначение: нежилое, условный номер: 51:20:01:05:319:028:9828: I, V, VI, кадастровый номер: 51:20:0001319:661; Часть здания – помещения мастерских с диспетчерской, расположенные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общ. пл. 113,3 кв. м., площадь пристройки 3,0 кв. м., тамбура 2,1 кв. м., этаж 1,2, номера на поэтажном плане I-V, назначение: нежилое, условный номер: 51:20:01:05:319:028:9808:А/ I-V, Б,В, кадастровый номер: 51:20:0001319:664.; Часть здания гаража, расположенного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общей площадью 220,5 кв. м., этаж 1, номера на поэтажном плане III, назначение: нежилое, условный номер: 51:20:01:05:319:028:9828/А2: III, кадастровый номер 51:20:0000000:16085.; Здание склада, расположенное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общей площадью 23,4 кв. м., этаж 1, назначение: нежилое, условный номер: 51:20:01:05:319:028:9868, кадастровый номер: 51:20:0000000003946.; Часть здания – пристройка к боксу (для автокранов), расположенная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общей площадью 62,3 кв. м., этаж 1, назначение нежилое, условный номер: 51:20:01:05:319:028:9828/А1: II, кадастровый номер 51:20:0001319:663. Часть здания – склад запасных частей, расположенный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общей площадью 222,3 кв. м., этаж 1, назначение: нежилое, условный номер: 51:20:01:05:319:028:9703: I-VI, кадастровый номер 51:20:0000000:16084. Здание склада, расположенное по адресу: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общей площадью 438,5 кв. м., этаж 1, назначение: нежилое, или условный номер: 51:20:01:05:319:028:9646, кадастровый номер 51:20:0001319:655.; Право аренды земельного участка, находящегося по </w:t>
      </w:r>
      <w:r w:rsidR="00307D7D" w:rsidRPr="00307D7D">
        <w:rPr>
          <w:color w:val="000000"/>
          <w:sz w:val="24"/>
          <w:szCs w:val="24"/>
          <w:lang w:val="ru-RU" w:eastAsia="ru-RU"/>
        </w:rPr>
        <w:lastRenderedPageBreak/>
        <w:t xml:space="preserve">адресу: Мурманская область, Мурманск, улица Кооперативная, на земельном участке расположены здания и сооружения, площадью 11011 кв. м., категория земель: земли населенных пунктов, разрешенное использование: здания и сооружения производственной базы, кадастровый номер 51:20:0001319:23, вид права – аренда, предоставлен в аренду в срок до 08 декабря 2047 года.; Часть здания склада запасных частей, литер А, адрес объекта: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площадью 37,1 кв. м., кадастровый номер отсутствует.; Строение (проходная к складу площадью 438,5 кв. м.), адрес объекта: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площадью 150 кв. м., кадастровый номер отсутствует; Часть здания – шланговая мойка. Этаж: 1, общая площадь 152,1 кв. м., адрес объекта: г. Мурманск, </w:t>
      </w:r>
      <w:proofErr w:type="spellStart"/>
      <w:r w:rsidR="00307D7D" w:rsidRPr="00307D7D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307D7D" w:rsidRPr="00307D7D">
        <w:rPr>
          <w:color w:val="000000"/>
          <w:sz w:val="24"/>
          <w:szCs w:val="24"/>
          <w:lang w:val="ru-RU" w:eastAsia="ru-RU"/>
        </w:rPr>
        <w:t xml:space="preserve"> проезд, дом 10, кадастровый номер: 51:20:0001319:662. Начальная цена 35 928 000 рублей</w:t>
      </w:r>
      <w:r w:rsidRPr="005D0742">
        <w:rPr>
          <w:color w:val="000000"/>
          <w:sz w:val="24"/>
          <w:szCs w:val="24"/>
          <w:lang w:val="ru-RU" w:eastAsia="ru-RU"/>
        </w:rPr>
        <w:t>)</w:t>
      </w:r>
      <w:r w:rsidRPr="005D0742">
        <w:rPr>
          <w:b/>
          <w:color w:val="000000"/>
          <w:sz w:val="24"/>
          <w:szCs w:val="24"/>
          <w:lang w:val="ru-RU" w:eastAsia="ru-RU"/>
        </w:rPr>
        <w:t xml:space="preserve">, </w:t>
      </w:r>
      <w:r w:rsidRPr="005D0742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307D7D">
        <w:rPr>
          <w:color w:val="000000"/>
          <w:sz w:val="24"/>
          <w:szCs w:val="24"/>
          <w:lang w:val="ru-RU" w:eastAsia="ru-RU"/>
        </w:rPr>
        <w:t>29</w:t>
      </w:r>
      <w:r w:rsidRPr="005D0742">
        <w:rPr>
          <w:color w:val="000000"/>
          <w:sz w:val="24"/>
          <w:szCs w:val="24"/>
          <w:lang w:val="ru-RU" w:eastAsia="ru-RU"/>
        </w:rPr>
        <w:t xml:space="preserve"> </w:t>
      </w:r>
      <w:r w:rsidR="00307D7D">
        <w:rPr>
          <w:color w:val="000000"/>
          <w:sz w:val="24"/>
          <w:szCs w:val="24"/>
          <w:lang w:val="ru-RU" w:eastAsia="ru-RU"/>
        </w:rPr>
        <w:t>марта</w:t>
      </w:r>
      <w:r w:rsidRPr="005D0742">
        <w:rPr>
          <w:color w:val="000000"/>
          <w:sz w:val="24"/>
          <w:szCs w:val="24"/>
          <w:lang w:val="ru-RU" w:eastAsia="ru-RU"/>
        </w:rPr>
        <w:t xml:space="preserve"> 2019</w:t>
      </w:r>
      <w:r w:rsidR="00307D7D">
        <w:rPr>
          <w:color w:val="000000"/>
          <w:sz w:val="24"/>
          <w:szCs w:val="24"/>
          <w:lang w:val="ru-RU" w:eastAsia="ru-RU"/>
        </w:rPr>
        <w:t xml:space="preserve"> </w:t>
      </w:r>
      <w:r w:rsidRPr="005D0742">
        <w:rPr>
          <w:color w:val="000000"/>
          <w:sz w:val="24"/>
          <w:szCs w:val="24"/>
          <w:lang w:val="ru-RU" w:eastAsia="ru-RU"/>
        </w:rPr>
        <w:t>г.,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в Филиале «Санкт-Петербургский» АО «Альфа-Банк», г. Санкт-Петербург, к/с </w:t>
      </w:r>
      <w:bookmarkStart w:id="1" w:name="_GoBack"/>
      <w:bookmarkEnd w:id="1"/>
      <w:r w:rsidR="00E21755" w:rsidRPr="00E21755">
        <w:rPr>
          <w:color w:val="000000"/>
          <w:sz w:val="24"/>
          <w:szCs w:val="24"/>
          <w:lang w:val="ru-RU" w:eastAsia="ru-RU"/>
        </w:rPr>
        <w:t>30101810600000000786,</w:t>
      </w:r>
      <w:r w:rsidRPr="005D0742">
        <w:rPr>
          <w:color w:val="000000"/>
          <w:sz w:val="24"/>
          <w:szCs w:val="24"/>
          <w:lang w:val="ru-RU" w:eastAsia="ru-RU"/>
        </w:rPr>
        <w:t xml:space="preserve"> БИК 044030786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назначение платежа: «Задаток за участие в торгах по продаже имущества ОАО «</w:t>
      </w:r>
      <w:r w:rsidR="00307D7D">
        <w:rPr>
          <w:color w:val="000000"/>
          <w:sz w:val="24"/>
          <w:szCs w:val="24"/>
          <w:lang w:val="ru-RU" w:eastAsia="ru-RU"/>
        </w:rPr>
        <w:t>ЛТС</w:t>
      </w:r>
      <w:r w:rsidRPr="005D0742">
        <w:rPr>
          <w:color w:val="000000"/>
          <w:sz w:val="24"/>
          <w:szCs w:val="24"/>
          <w:lang w:val="ru-RU" w:eastAsia="ru-RU"/>
        </w:rPr>
        <w:t xml:space="preserve">», лот № </w:t>
      </w:r>
      <w:r w:rsidR="00307D7D">
        <w:rPr>
          <w:color w:val="000000"/>
          <w:sz w:val="24"/>
          <w:szCs w:val="24"/>
          <w:lang w:val="ru-RU" w:eastAsia="ru-RU"/>
        </w:rPr>
        <w:t>__</w:t>
      </w:r>
      <w:r w:rsidRPr="005D0742">
        <w:rPr>
          <w:color w:val="000000"/>
          <w:sz w:val="24"/>
          <w:szCs w:val="24"/>
          <w:lang w:val="ru-RU" w:eastAsia="ru-RU"/>
        </w:rPr>
        <w:t>. НДС не облагается».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</w:t>
      </w:r>
      <w:r w:rsidRPr="005D0742">
        <w:rPr>
          <w:sz w:val="24"/>
          <w:szCs w:val="24"/>
          <w:lang w:val="ru-RU" w:eastAsia="ru-RU"/>
        </w:rPr>
        <w:lastRenderedPageBreak/>
        <w:t>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расчетный счет 40702810832130002974 в Филиале «Санкт-Петербургский» АО «Альфа-Банк», г. Санкт-Петербург, к/с </w:t>
            </w:r>
            <w:proofErr w:type="gramStart"/>
            <w:r w:rsidR="00E21755" w:rsidRPr="00E21755">
              <w:rPr>
                <w:sz w:val="24"/>
                <w:szCs w:val="24"/>
                <w:lang w:val="ru-RU" w:eastAsia="ru-RU"/>
              </w:rPr>
              <w:t xml:space="preserve">30101810600000000786 </w:t>
            </w:r>
            <w:r w:rsidRPr="005D0742">
              <w:rPr>
                <w:sz w:val="24"/>
                <w:szCs w:val="24"/>
                <w:lang w:val="ru-RU" w:eastAsia="ru-RU"/>
              </w:rPr>
              <w:t>,</w:t>
            </w:r>
            <w:proofErr w:type="gramEnd"/>
            <w:r w:rsidRPr="005D0742">
              <w:rPr>
                <w:sz w:val="24"/>
                <w:szCs w:val="24"/>
                <w:lang w:val="ru-RU" w:eastAsia="ru-RU"/>
              </w:rPr>
              <w:t xml:space="preserve">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307D7D" w:rsidRPr="005D0742" w:rsidRDefault="00307D7D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307D7D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07D7D"/>
    <w:rsid w:val="00326BF3"/>
    <w:rsid w:val="00444036"/>
    <w:rsid w:val="00527D86"/>
    <w:rsid w:val="005D0742"/>
    <w:rsid w:val="00701AC0"/>
    <w:rsid w:val="00915EF1"/>
    <w:rsid w:val="00A23581"/>
    <w:rsid w:val="00CA0C8A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920E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3</cp:revision>
  <cp:lastPrinted>2019-02-05T10:13:00Z</cp:lastPrinted>
  <dcterms:created xsi:type="dcterms:W3CDTF">2019-03-04T15:39:00Z</dcterms:created>
  <dcterms:modified xsi:type="dcterms:W3CDTF">2019-03-12T12:08:00Z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