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«_____» __________________ г.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6689D" w:rsidRPr="001264FF" w:rsidRDefault="000A1650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D63E5">
        <w:rPr>
          <w:rFonts w:ascii="Times New Roman" w:hAnsi="Times New Roman" w:cs="Times New Roman"/>
        </w:rPr>
        <w:t>ООО «Межотраслевое строительное объединение-2»</w:t>
      </w:r>
      <w:r w:rsidR="00FD5A26" w:rsidRPr="001264FF">
        <w:rPr>
          <w:rFonts w:ascii="Times New Roman" w:hAnsi="Times New Roman" w:cs="Times New Roman"/>
        </w:rPr>
        <w:t xml:space="preserve"> в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2E1DE0" w:rsidRPr="004A517A">
        <w:rPr>
          <w:rFonts w:ascii="Times New Roman" w:eastAsia="Times New Roman" w:hAnsi="Times New Roman" w:cs="Times New Roman"/>
          <w:bCs/>
          <w:lang w:eastAsia="ru-RU"/>
        </w:rPr>
        <w:t xml:space="preserve">конкурсного </w:t>
      </w:r>
      <w:r w:rsidR="00FD5A26" w:rsidRPr="004A517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2E1DE0" w:rsidRPr="004A517A">
        <w:rPr>
          <w:rFonts w:ascii="Times New Roman" w:hAnsi="Times New Roman" w:cs="Times New Roman"/>
        </w:rPr>
        <w:t>Проценко Артема Владимировича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r w:rsidR="004A517A" w:rsidRPr="004A517A">
        <w:rPr>
          <w:rFonts w:ascii="Times New Roman" w:hAnsi="Times New Roman" w:cs="Times New Roman"/>
        </w:rPr>
        <w:t xml:space="preserve">Арбитражного суда </w:t>
      </w:r>
      <w:r w:rsidRPr="000D63E5">
        <w:rPr>
          <w:rFonts w:ascii="Times New Roman" w:hAnsi="Times New Roman" w:cs="Times New Roman"/>
        </w:rPr>
        <w:t>Арбитражного суда ХМАО-Югры  от 15.03.2018 по делу А75-8892/2017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4A517A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4A517A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4A517A">
        <w:rPr>
          <w:rFonts w:ascii="Times New Roman" w:eastAsia="Times New Roman" w:hAnsi="Times New Roman" w:cs="Times New Roman"/>
          <w:bCs/>
          <w:lang w:eastAsia="ru-RU"/>
        </w:rPr>
        <w:t xml:space="preserve"> именуемое в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4A517A" w:rsidRDefault="00A6689D" w:rsidP="004A517A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>В соответствии с условиям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и настоящего Договора </w:t>
      </w:r>
      <w:r w:rsidR="00FD5A26" w:rsidRPr="004A517A">
        <w:rPr>
          <w:rFonts w:ascii="Times New Roman" w:eastAsia="Calibri" w:hAnsi="Times New Roman" w:cs="Times New Roman"/>
        </w:rPr>
        <w:t>«Претендент»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r w:rsidR="004A517A" w:rsidRPr="004A517A">
        <w:rPr>
          <w:rFonts w:ascii="Times New Roman" w:hAnsi="Times New Roman" w:cs="Times New Roman"/>
        </w:rPr>
        <w:t>ООО «Стройинжиниринг»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57403F" w:rsidRPr="004A517A">
        <w:rPr>
          <w:rFonts w:ascii="Times New Roman" w:eastAsia="Times New Roman" w:hAnsi="Times New Roman" w:cs="Times New Roman"/>
          <w:lang w:eastAsia="ru-RU"/>
        </w:rPr>
        <w:t>___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4A517A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Pr="004A517A">
        <w:rPr>
          <w:rFonts w:ascii="Times New Roman" w:eastAsia="Times New Roman" w:hAnsi="Times New Roman" w:cs="Times New Roman"/>
          <w:spacing w:val="-1"/>
          <w:lang w:eastAsia="ru-RU"/>
        </w:rPr>
        <w:t xml:space="preserve">в счет обеспечения оплаты имущества, 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4A517A">
        <w:rPr>
          <w:rFonts w:ascii="Times New Roman" w:eastAsia="Calibri" w:hAnsi="Times New Roman" w:cs="Times New Roman"/>
        </w:rPr>
        <w:t>«Организатор торгов»</w:t>
      </w:r>
      <w:r w:rsidRPr="004A517A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r w:rsidR="000A1650" w:rsidRPr="000D63E5">
        <w:rPr>
          <w:rFonts w:ascii="Times New Roman" w:hAnsi="Times New Roman" w:cs="Times New Roman"/>
        </w:rPr>
        <w:t>ООО "МСО-2", ИНН 8610000221, р/с 40702810567100016480, ЗАПАДНО-СИБИРСКИЙ БАНК ПАО СБЕРБАНК, БИК 047102651, к/с 30101810800000000651</w:t>
      </w:r>
      <w:r w:rsidR="000A1650" w:rsidRPr="004A517A">
        <w:rPr>
          <w:rFonts w:ascii="Times New Roman" w:hAnsi="Times New Roman" w:cs="Times New Roman"/>
          <w:szCs w:val="20"/>
        </w:rPr>
        <w:t xml:space="preserve"> </w:t>
      </w:r>
      <w:r w:rsidR="000A1650">
        <w:rPr>
          <w:rFonts w:ascii="Times New Roman" w:hAnsi="Times New Roman" w:cs="Times New Roman"/>
          <w:szCs w:val="20"/>
        </w:rPr>
        <w:t xml:space="preserve"> </w:t>
      </w:r>
      <w:r w:rsidR="002E1DE0" w:rsidRPr="004A517A">
        <w:rPr>
          <w:rFonts w:ascii="Times New Roman" w:hAnsi="Times New Roman" w:cs="Times New Roman"/>
          <w:szCs w:val="20"/>
        </w:rPr>
        <w:t>(н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 xml:space="preserve">азначение платежа: задаток </w:t>
      </w:r>
      <w:r w:rsidRPr="004A517A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4A517A">
        <w:rPr>
          <w:rFonts w:ascii="Times New Roman" w:eastAsia="Times New Roman" w:hAnsi="Times New Roman" w:cs="Times New Roman"/>
          <w:lang w:eastAsia="ru-RU"/>
        </w:rPr>
        <w:t>, н</w:t>
      </w:r>
      <w:r w:rsidRPr="004A517A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</w:t>
      </w:r>
      <w:r w:rsidR="002E1DE0" w:rsidRPr="004A517A">
        <w:rPr>
          <w:rFonts w:ascii="Times New Roman" w:eastAsia="Times New Roman" w:hAnsi="Times New Roman" w:cs="Times New Roman"/>
          <w:lang w:eastAsia="ru-RU"/>
        </w:rPr>
        <w:t>)</w:t>
      </w:r>
      <w:r w:rsidRPr="004A517A">
        <w:rPr>
          <w:rFonts w:ascii="Times New Roman" w:eastAsia="Times New Roman" w:hAnsi="Times New Roman" w:cs="Times New Roman"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r w:rsidRPr="001264FF">
        <w:rPr>
          <w:rFonts w:ascii="Times New Roman" w:eastAsia="Times New Roman" w:hAnsi="Times New Roman" w:cs="Times New Roman"/>
          <w:b/>
          <w:lang w:eastAsia="ru-RU"/>
        </w:rPr>
        <w:t>__________ (__________________) 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</w:t>
      </w:r>
      <w:proofErr w:type="gramEnd"/>
      <w:r w:rsidR="00032156" w:rsidRPr="001264FF">
        <w:rPr>
          <w:rFonts w:ascii="Times New Roman" w:eastAsia="Calibri" w:hAnsi="Times New Roman" w:cs="Times New Roman"/>
        </w:rPr>
        <w:t>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случае, если в разделе 5 настоящего 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</w:t>
      </w:r>
      <w:proofErr w:type="gramEnd"/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3.2. В случае,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</w:t>
      </w:r>
      <w:proofErr w:type="gramStart"/>
      <w:r w:rsidRPr="001264FF">
        <w:rPr>
          <w:rFonts w:ascii="Times New Roman" w:eastAsia="Times New Roman" w:hAnsi="Times New Roman" w:cs="Times New Roman"/>
          <w:lang w:eastAsia="ru-RU"/>
        </w:rPr>
        <w:t>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proofErr w:type="gramEnd"/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3.3. В случае,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если  </w:t>
      </w:r>
      <w:r w:rsidR="00032156" w:rsidRPr="001264FF">
        <w:rPr>
          <w:rFonts w:ascii="Times New Roman" w:eastAsia="Calibri" w:hAnsi="Times New Roman" w:cs="Times New Roman"/>
        </w:rPr>
        <w:t>Претендент</w:t>
      </w:r>
      <w:proofErr w:type="gramEnd"/>
      <w:r w:rsidR="0003215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proofErr w:type="gramStart"/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proofErr w:type="gramEnd"/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дней с момента поступления Организатору торгов уведомления об отзыве </w:t>
      </w:r>
      <w:r w:rsidRPr="001264FF">
        <w:rPr>
          <w:rFonts w:ascii="Times New Roman" w:eastAsia="Times New Roman" w:hAnsi="Times New Roman" w:cs="Times New Roman"/>
          <w:lang w:eastAsia="ru-RU"/>
        </w:rPr>
        <w:lastRenderedPageBreak/>
        <w:t>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3.5. В случае признания торгов несостоявшимися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proofErr w:type="gramStart"/>
      <w:r w:rsidR="002E1DE0">
        <w:rPr>
          <w:rFonts w:ascii="Times New Roman" w:eastAsia="Times New Roman" w:hAnsi="Times New Roman" w:cs="Times New Roman"/>
          <w:spacing w:val="2"/>
          <w:lang w:eastAsia="ru-RU"/>
        </w:rPr>
        <w:t>конкурсным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</w:t>
      </w:r>
      <w:proofErr w:type="gramEnd"/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4.1. Настоящий договор вступает в силу с даты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r w:rsidR="002E1DE0">
        <w:rPr>
          <w:rFonts w:ascii="Times New Roman" w:eastAsia="Times New Roman" w:hAnsi="Times New Roman" w:cs="Times New Roman"/>
          <w:bCs/>
          <w:lang w:eastAsia="ru-RU"/>
        </w:rPr>
        <w:t>Тюменской области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689D" w:rsidRPr="001264FF" w:rsidTr="004A517A">
        <w:trPr>
          <w:trHeight w:val="5211"/>
        </w:trPr>
        <w:tc>
          <w:tcPr>
            <w:tcW w:w="4860" w:type="dxa"/>
          </w:tcPr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4A517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0A1650" w:rsidRDefault="000A1650" w:rsidP="004A51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D63E5">
              <w:rPr>
                <w:rFonts w:ascii="Times New Roman" w:hAnsi="Times New Roman" w:cs="Times New Roman"/>
              </w:rPr>
              <w:t xml:space="preserve">ООО "МСО-2", ИНН 8610000221, р/с 40702810567100016480, </w:t>
            </w:r>
            <w:proofErr w:type="gramStart"/>
            <w:r w:rsidRPr="000D63E5">
              <w:rPr>
                <w:rFonts w:ascii="Times New Roman" w:hAnsi="Times New Roman" w:cs="Times New Roman"/>
              </w:rPr>
              <w:t>ЗАПАДНО-СИБИРСКИЙ</w:t>
            </w:r>
            <w:proofErr w:type="gramEnd"/>
            <w:r w:rsidRPr="000D63E5">
              <w:rPr>
                <w:rFonts w:ascii="Times New Roman" w:hAnsi="Times New Roman" w:cs="Times New Roman"/>
              </w:rPr>
              <w:t xml:space="preserve"> БАНК ПАО СБЕРБАНК, БИК 047102651, к/с 30101810800000000651</w:t>
            </w:r>
          </w:p>
          <w:p w:rsidR="004A517A" w:rsidRPr="004A517A" w:rsidRDefault="004A517A" w:rsidP="004A51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почтовый адрес: 625048, </w:t>
            </w:r>
            <w:proofErr w:type="spellStart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г.Тюмень</w:t>
            </w:r>
            <w:proofErr w:type="spellEnd"/>
            <w:r w:rsidRPr="004A5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а/я 2407</w:t>
            </w: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E1DE0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4A517A" w:rsidRDefault="002E1DE0" w:rsidP="004A517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Конкурсный 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6689D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4A517A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</w:t>
            </w:r>
            <w:bookmarkStart w:id="0" w:name="_GoBack"/>
            <w:bookmarkEnd w:id="0"/>
            <w:r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 /</w:t>
            </w:r>
            <w:r w:rsidR="002E1DE0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>А.В. Проценко</w:t>
            </w:r>
            <w:r w:rsidR="00AD347F" w:rsidRPr="004A517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A517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A6689D" w:rsidRPr="004A517A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9D"/>
    <w:rsid w:val="00032156"/>
    <w:rsid w:val="000A1650"/>
    <w:rsid w:val="001264FF"/>
    <w:rsid w:val="00285F0A"/>
    <w:rsid w:val="002E1DE0"/>
    <w:rsid w:val="003E5E7B"/>
    <w:rsid w:val="004A517A"/>
    <w:rsid w:val="0057403F"/>
    <w:rsid w:val="00705038"/>
    <w:rsid w:val="008936B5"/>
    <w:rsid w:val="00A61C89"/>
    <w:rsid w:val="00A6689D"/>
    <w:rsid w:val="00A82B11"/>
    <w:rsid w:val="00AD347F"/>
    <w:rsid w:val="00D8388B"/>
    <w:rsid w:val="00E50440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5C442-4A24-44F3-B7AA-86BA7656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-</cp:lastModifiedBy>
  <cp:revision>11</cp:revision>
  <dcterms:created xsi:type="dcterms:W3CDTF">2015-08-11T06:24:00Z</dcterms:created>
  <dcterms:modified xsi:type="dcterms:W3CDTF">2018-11-15T19:07:00Z</dcterms:modified>
</cp:coreProperties>
</file>