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E0" w:rsidRDefault="00DA1EE0" w:rsidP="00DA1EE0">
      <w:pPr>
        <w:rPr>
          <w:rFonts w:ascii="Times New Roman" w:hAnsi="Times New Roman"/>
          <w:b/>
          <w:sz w:val="16"/>
          <w:szCs w:val="18"/>
          <w:shd w:val="clear" w:color="auto" w:fill="FFFFFF"/>
        </w:rPr>
      </w:pP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Продаже на торгах единым лотом подлежит следующее имущество (далее – Лот, Имущество): по адресу: </w:t>
      </w:r>
      <w:r>
        <w:rPr>
          <w:sz w:val="20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Курская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обл.,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Мантуровский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район, с. Сейм, ул. Дорожная, д. 13: </w:t>
      </w:r>
    </w:p>
    <w:p w:rsidR="00DA1EE0" w:rsidRDefault="00DA1EE0" w:rsidP="00DA1EE0">
      <w:pPr>
        <w:rPr>
          <w:rFonts w:ascii="Times New Roman" w:hAnsi="Times New Roman"/>
          <w:b/>
          <w:sz w:val="16"/>
          <w:szCs w:val="1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8"/>
          <w:shd w:val="clear" w:color="auto" w:fill="FFFFFF"/>
        </w:rPr>
        <w:t>Лот №1: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6"/>
          <w:szCs w:val="18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уч.,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90 448 кв., кат. земель: земли нас. пунктов, вид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разреш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исп.: под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промыш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предприятия,  кадастровый номер (далее – КН): 46:14:190102:91, (далее – ЗУ 1);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уч., кат.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земли нас. пунктов,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разреш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исп.: под промышленные предприятия, общ. пл. 369 кв., КН:46:14:190101:2218 (далее – ЗУ2); Право аренды на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уч.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15 805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 кат.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промышленные предприятия, КН: 46:14:190101:842. Право возникло у Должника на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осн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дог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ренды №7 на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уч. от 29.09.2011 г. (срок аренды 49 лет).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Адрес.: Курская обл.,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Мантуровский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р-н, с. Сейм, ул. Дорожная, 12,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соглсно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зарегестрированы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ограничения (обременения): № 46-46-15/002/2011-481  от 21.10.2011  (аренда); № 46-46-15/002/2011-589  от 09.11.2011  (в силу договора); № 46-46-15/006/2013-011  от 24.06.2013  (в силу договора); № 46-46/015-46/015/007/2016-053/1  от 21.07.2016  (арест); № 46:14:190101:842-46/015/2017-2  от 02.10.2017  (аренда);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Адм. бытовой корпус,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871,6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этажн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2, КН: 46:14:190101:2404 (далее – Зд.1), согласно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 46-46/015-46/015/007/2016-044/1  от 21.07.2016  (арест); Станция очистки производственно-дождевых сточных вод,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.: здание,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295,5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46:14:190101:2397 (далее – Зд.2),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№46-46/015-46/015/007/2016-047/1 от 21.07.2016 (арест); Котельная №2,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л.: 93,7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46:14:190101:2399 (далее – Зд.3),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 46-46/015-46/015/007/2016-046/1 от 21.07.2016 (арест); Котельная №1,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18,8, КН: 46:14:190101:2405 (далее – Зд.4),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 46-46/015-46/015/007/2016-041/1 от 20.07.2016  (арест); Котельная ВОТ (далее – Зд.5),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27,5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46:14:190101:2409,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№46-46/015-46/015/007/2016-040/1 от 20.07.2016 (арест); Пункт управления наливом в автоцистерны,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85,70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46:14:190101:2400 (далее – Зд.6),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 46-46/015-46/015/007/2016-045/1 от 21.07.2016 (арест); Лабораторный корпус с операторной,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517,3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46:14:190101:2403 (далее – Зд.7),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этажн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1,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ограничения (обременения):</w:t>
      </w:r>
      <w:r>
        <w:rPr>
          <w:sz w:val="20"/>
        </w:rPr>
        <w:t xml:space="preserve"> 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№ 46-46/015-46/015/007/2016-043/1  от 21.07.2016  (арест); Станция водоподготовки,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34,5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46:14:190101:2402 (далее – Зд.8),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этажн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1,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№ 46-46/015-46/015/007/2016-042/1 от 20.07.2016 (арест);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Электрощитовая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КИП №2 (далее – Зд.9),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101,7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46:14:190101:2406,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№46-46/015-46/015/007/2016-039/1 от 20.07.2016 (арест);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Электрощитовая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КИП №1,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101,6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46:14:190101:2408 (далее – Зд.10),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№ 46-46/015-46/015/007/2016-038/1 от 20.07.2016 (арест); Насосная противопожарного водоснабжения,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л.: 175,6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КН:46:14:190101:2407 (далее – Зд.11),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</w:t>
      </w:r>
      <w:r>
        <w:rPr>
          <w:sz w:val="20"/>
        </w:rPr>
        <w:t xml:space="preserve"> 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№ 46-46/015-46/015/007/2016-037/1 от 20.07.2016  (арест); Пункт управления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сливно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- наливной ж/д эстакады,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неж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78,9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46:14:190101:2413 (далее – Зд.12),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№ 46-46/015-46/015/007/2016-036/1 от 20.07.2016 (арест); Сооружение,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.: 1.12 сооружения для химических и нефтехимических производств,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5956,60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46:14:190101:2234 (далее – Зд.13),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ограничения (обременения):</w:t>
      </w:r>
      <w:r>
        <w:rPr>
          <w:sz w:val="20"/>
        </w:rPr>
        <w:t xml:space="preserve"> 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№ 46-46/015-46/015/007/2016-032/1 от 20.07.2016 (арест); Установка получения растворителей УПР-75,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.: 1.12 сооружения для химических и нефтехимических производств,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777,20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46:14:190101:2235 (далее – Зд.14),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№46-46-15/006/2013-778  от 30.12.2013  (в силу договора); № 46-46-15/006/2013-779  от 30.12.2013  (в силу договора); № 46-46/015-46/015/007/2016-032/1 от 20.07.2016 (арест); Железнодорожная сливо-наливная эстакада,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1.12 сооружения для химических и нефтехимических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пр-тв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608,1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46:14:190101:2236 (далее – Зд.15),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ограничения (обременения):</w:t>
      </w:r>
      <w:r>
        <w:rPr>
          <w:sz w:val="20"/>
        </w:rPr>
        <w:t xml:space="preserve"> 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№ 46-46-15/006/2013-778  от 30.12.2013  (в силу договора); № 46-46-15/006/2013-779  от 30.12.2013  (в силу договора); № 46-46/015-46/015/007/2016-033/1 от 20.07.2016 (арест); Пункт налива в автоцистерны,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.: 1.12 сооружения для химических и нефтехимических производств,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229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 46:14:190101:2398 (далее – Зд.16),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ограничения (обременения): номер гос. рег. № 46-46/015-46/015/007/2016-050/1 от 21.07.2016 (арест); Насосная сырьевая 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сооруж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.: 1.12 сооружения для химических и нефтехимических пр-в,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застройки 121,1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46:14:190101:2401 (далее – Зд.17), 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 46-46/015-46/015/007/2016-049/1 от 21.07.2016  (арест); Насосная светлых нефтепродуктов,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.: 1.12 сооружения для химических и нефтехимических пр-в,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78,3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46:14:190101:2396 (далее – Зд.18),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ограничения (обременения): номер гос. рег. № 46-46/015-46/015/007/2016-048/1  от 21.07.2016 (арест); Насосная разгрузки ж/д эстакады (фундаменты),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62,2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КН: 46:14:190101:2412 (далее – Зд.19),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1.12 сооружения для химических и нефтехимических производств,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№ 46-46/015-46/015/007/2016-035/1 от 20.07.2016 (арест). Железнодорожный путь необщего пользования,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1.12 сооружения для химических и нефтехимических производств, протяженность: 429 м, КН: 46:14:000000:113; Наружные газопроводы,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9) иные сооружения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производ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общ. пл. 742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, КН 46:14:190101:2488; Насосная для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автослива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9) иные сооружения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производ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общ. пл. 15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, КН 46:14:190101:2487,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этажн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1; Сети водопровода,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9) иные сооружения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производ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протяженность 621 м. КН 46:14:190101:2485; Сети канализации (система водоотведения),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9) иные сооружения производственного назначения, протяженность 2591 м, КН 46:14:190101:2486; Тепловые сети,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9) иные сооружения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производ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протяженность 1137 м, КН 46:14:190101:2489; Эстакады технологических трубопроводов и межцеховых коммуникаций,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иные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Cооружения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производ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., Эстакады технологических трубопроводов и межцеховых коммуникаций), общ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л. 1719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КН 46:14:190101:2492. Сеть электроснабжения,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.: 9) иные сооружения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пр-го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протяженность 3946 м, КН 46:14:190101:2491; Объект "Линия розлива" (использованные стройматериалы). </w:t>
      </w:r>
    </w:p>
    <w:p w:rsidR="00DA1EE0" w:rsidRDefault="00DA1EE0" w:rsidP="00DA1EE0">
      <w:pPr>
        <w:rPr>
          <w:rFonts w:ascii="Times New Roman" w:hAnsi="Times New Roman"/>
          <w:b/>
          <w:sz w:val="16"/>
          <w:szCs w:val="18"/>
          <w:shd w:val="clear" w:color="auto" w:fill="FFFFFF"/>
        </w:rPr>
      </w:pPr>
      <w:r>
        <w:rPr>
          <w:rFonts w:ascii="Times New Roman" w:hAnsi="Times New Roman"/>
          <w:b/>
          <w:sz w:val="16"/>
          <w:szCs w:val="18"/>
          <w:shd w:val="clear" w:color="auto" w:fill="FFFFFF"/>
        </w:rPr>
        <w:t xml:space="preserve">Движимое имущество: 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Агрегат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электронасосный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НД 1,ОР 40/100 К13В, инв. № БЕ-000038; Система вентиляционного оборудования (лабораторный корпус, насосная) - комплект, инв. № 70; Анализатор автоматический помутнения и застывания </w:t>
      </w:r>
      <w:proofErr w:type="spellStart"/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диз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топлива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ПЭ-7200(МХ-700) (-50), инв. №87; Шкаф сушильный LOIP LF-60/350-VS1 (390*360*395мм, 350С, вентилятор, н/ж сталь, цифровой контроллер), инв. № 90; Анализатор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рентгенофлуоресцентный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энергодисперсионный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"СПЕКТРОСКАН S" модификация SL, инв. №91; Аппарат для определения условной вязкости ВУ-М, инв. №92; Весы "A&amp;D" GX-200(210г*0,001г; 128*128мм) с поверкой, инв. №93; Экстрактор ПЭ-8110 (для определения хлористых солей в нефти по ГОСТ 21534-76), инв. №94; Секция к аппарату воздушного охлаждения АВГ-14,6-Ж-1,6-Б1-В2Т/6-2-4 У1АВГ-14,6-Ж-1,6-Б4-В2Т/6-2-4 У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1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, инв. №96; Секция к аппарату воздушного охлаждения </w:t>
      </w:r>
      <w:r>
        <w:rPr>
          <w:rFonts w:ascii="Times New Roman" w:hAnsi="Times New Roman"/>
          <w:sz w:val="16"/>
          <w:szCs w:val="18"/>
          <w:shd w:val="clear" w:color="auto" w:fill="FFFFFF"/>
        </w:rPr>
        <w:lastRenderedPageBreak/>
        <w:t>АВГ-14,6-Ж-1,6-Б1-В2Т/6-2-4 У1АВГ-14,6-Ж-1,6-Б4-В2Т/6-2-4 У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1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>, инв. №97; Секция к аппарату воздушного охлаждения АВГ-14,6-Ж-1,6-Б1-В2Т/6-2-4 У1АВГ-14,6-Ж-1,6-Б4-В2Т/6-2-4 У1, инв. №98; Секция к аппарату воздушного охлаждения АВГ-14,6-Ж-1,6-Б1-В2Т/6-2-4 У1АВГ-14,6-Ж-1,6-Б4-В2Т/6-2-4 У1, инв. №99; Секция к аппарату воздушного охлаждения АВГ-14,6-Ж-1,6-Б1-В2Т/6-2-4 У1АВГ-14,6-Ж-1,6-Б4-В2Т/6-2-4 У1, инв. №100; Мотопомпа пожарная МП-20/100 "Гейзер" на легком прицепе (МЗСА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)-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Б, инв. №101; Агрегат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электронасосный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ГХМ 6,3/80.1464 96, инв. №102; Теплообменник Н0,1-4,0-КУ-СП-0,84, инв. №103; Агрегат насосный ХЦМ 6/30 В-К, зав.№148, инв. №147 ; Насос 1 АСВН-80 АМ, зав.№9312; Винтовой компрессор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Airpol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45 в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компл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зав.№S15120913, №D15160913, №5284, №5283; АВ, автомат выдувной, зав.№ 21;Устройства транспортного для перемещения бутылок ТРБ-20,4, зав.№47; Машина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этикировочная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Э.Ф.-1400, зав.№ 18; Система вентиляции цеха розлива – комплект. </w:t>
      </w:r>
      <w:r>
        <w:rPr>
          <w:rFonts w:ascii="Times New Roman" w:hAnsi="Times New Roman"/>
          <w:b/>
          <w:sz w:val="16"/>
          <w:szCs w:val="18"/>
        </w:rPr>
        <w:t xml:space="preserve">Обременение (ограничение): залог в пользу АО «Газпромбанк»; </w:t>
      </w:r>
      <w:r>
        <w:rPr>
          <w:rFonts w:ascii="Times New Roman" w:hAnsi="Times New Roman"/>
          <w:sz w:val="16"/>
          <w:szCs w:val="18"/>
        </w:rPr>
        <w:t xml:space="preserve">ЗУ-1, ЗУ-2, </w:t>
      </w:r>
      <w:proofErr w:type="spellStart"/>
      <w:r>
        <w:rPr>
          <w:rFonts w:ascii="Times New Roman" w:hAnsi="Times New Roman"/>
          <w:sz w:val="16"/>
          <w:szCs w:val="18"/>
        </w:rPr>
        <w:t>Зд</w:t>
      </w:r>
      <w:proofErr w:type="spellEnd"/>
      <w:r>
        <w:rPr>
          <w:rFonts w:ascii="Times New Roman" w:hAnsi="Times New Roman"/>
          <w:sz w:val="16"/>
          <w:szCs w:val="18"/>
        </w:rPr>
        <w:t xml:space="preserve"> 1 – </w:t>
      </w:r>
      <w:proofErr w:type="spellStart"/>
      <w:r>
        <w:rPr>
          <w:rFonts w:ascii="Times New Roman" w:hAnsi="Times New Roman"/>
          <w:sz w:val="16"/>
          <w:szCs w:val="18"/>
        </w:rPr>
        <w:t>Зд</w:t>
      </w:r>
      <w:proofErr w:type="spellEnd"/>
      <w:r>
        <w:rPr>
          <w:rFonts w:ascii="Times New Roman" w:hAnsi="Times New Roman"/>
          <w:sz w:val="16"/>
          <w:szCs w:val="18"/>
        </w:rPr>
        <w:t xml:space="preserve">. 12, </w:t>
      </w:r>
      <w:proofErr w:type="spellStart"/>
      <w:r>
        <w:rPr>
          <w:rFonts w:ascii="Times New Roman" w:hAnsi="Times New Roman"/>
          <w:sz w:val="16"/>
          <w:szCs w:val="18"/>
        </w:rPr>
        <w:t>Зд</w:t>
      </w:r>
      <w:proofErr w:type="spellEnd"/>
      <w:r>
        <w:rPr>
          <w:rFonts w:ascii="Times New Roman" w:hAnsi="Times New Roman"/>
          <w:sz w:val="16"/>
          <w:szCs w:val="18"/>
        </w:rPr>
        <w:t xml:space="preserve">. 16 - </w:t>
      </w:r>
      <w:proofErr w:type="spellStart"/>
      <w:r>
        <w:rPr>
          <w:rFonts w:ascii="Times New Roman" w:hAnsi="Times New Roman"/>
          <w:sz w:val="16"/>
          <w:szCs w:val="18"/>
        </w:rPr>
        <w:t>Зд</w:t>
      </w:r>
      <w:proofErr w:type="spellEnd"/>
      <w:r>
        <w:rPr>
          <w:rFonts w:ascii="Times New Roman" w:hAnsi="Times New Roman"/>
          <w:sz w:val="16"/>
          <w:szCs w:val="18"/>
        </w:rPr>
        <w:t>. 19:</w:t>
      </w:r>
      <w:r>
        <w:rPr>
          <w:rFonts w:ascii="Times New Roman" w:hAnsi="Times New Roman"/>
          <w:b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согл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данным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зарег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 ограничения (обременения): номер гос. рег. </w:t>
      </w:r>
      <w:r>
        <w:rPr>
          <w:sz w:val="20"/>
        </w:rPr>
        <w:t xml:space="preserve"> </w:t>
      </w:r>
      <w:r>
        <w:rPr>
          <w:rFonts w:ascii="Times New Roman" w:hAnsi="Times New Roman"/>
          <w:sz w:val="16"/>
          <w:szCs w:val="18"/>
          <w:shd w:val="clear" w:color="auto" w:fill="FFFFFF"/>
        </w:rPr>
        <w:t xml:space="preserve">№ 46-46-15/001/2014-145  от 07.03.2014  (в силу договора); № 46-46-15/001/2014-147  от 07.03.2014  (в силу договора). </w:t>
      </w:r>
      <w:r>
        <w:rPr>
          <w:rFonts w:ascii="Times New Roman" w:eastAsia="Calibri" w:hAnsi="Times New Roman" w:cs="Times New Roman"/>
          <w:sz w:val="16"/>
          <w:szCs w:val="18"/>
          <w:shd w:val="clear" w:color="auto" w:fill="FFFFFF"/>
        </w:rPr>
        <w:t>В соответствии со ст. 126 ФЗ «О несостоятельности (банкротстве)»</w:t>
      </w:r>
      <w:r>
        <w:rPr>
          <w:rFonts w:ascii="Times New Roman" w:eastAsia="Calibri" w:hAnsi="Times New Roman" w:cs="Times New Roman"/>
          <w:sz w:val="16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6"/>
          <w:szCs w:val="18"/>
        </w:rPr>
        <w:t>с даты принятия</w:t>
      </w:r>
      <w:proofErr w:type="gramEnd"/>
      <w:r>
        <w:rPr>
          <w:rFonts w:ascii="Times New Roman" w:eastAsia="Calibri" w:hAnsi="Times New Roman" w:cs="Times New Roman"/>
          <w:sz w:val="16"/>
          <w:szCs w:val="18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>
        <w:rPr>
          <w:rFonts w:ascii="Calibri" w:eastAsia="Calibri" w:hAnsi="Calibri" w:cs="Times New Roman"/>
          <w:sz w:val="16"/>
          <w:szCs w:val="18"/>
        </w:rPr>
        <w:t xml:space="preserve"> </w:t>
      </w:r>
    </w:p>
    <w:p w:rsidR="00FB40CC" w:rsidRPr="00DA1EE0" w:rsidRDefault="00DA1EE0" w:rsidP="00DA1EE0">
      <w:r>
        <w:rPr>
          <w:rFonts w:ascii="Times New Roman" w:hAnsi="Times New Roman"/>
          <w:b/>
          <w:sz w:val="16"/>
          <w:szCs w:val="18"/>
          <w:shd w:val="clear" w:color="auto" w:fill="FFFFFF"/>
        </w:rPr>
        <w:t xml:space="preserve">Имущество в составе Лота, не являющееся предметом залога: </w:t>
      </w:r>
      <w:r>
        <w:rPr>
          <w:rFonts w:ascii="Times New Roman" w:hAnsi="Times New Roman"/>
          <w:sz w:val="16"/>
          <w:szCs w:val="18"/>
          <w:shd w:val="clear" w:color="auto" w:fill="FFFFFF"/>
        </w:rPr>
        <w:t>Устройство навеса "Узел улавливания паров нефти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"(</w:t>
      </w:r>
      <w:proofErr w:type="spellStart"/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>дв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), инв. № 115; Узел управления задвижками (металлоконструкции)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движ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инв. № 116; Прожекторная мачта, инв. № 118; Поля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фильтрации,инв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 № 121; Площадка хранения реагентов в таре(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движ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.), инв. № 140; Азотная станция(фундаменты)-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движ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., инв. № 141;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Молниеприемники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, инв. № 146; Центральная часть АСУТП УПР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КИПиА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(комплектация, разработка, внедрение), инв. № БЕ-000005; Укрытие для вентилятора (фундамент под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оборуд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.д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>виж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, инв. № БЕ-000011; Фундамент под дренажную емкость V=63 м3(пункт налива), инв. № БЕ-000015; Фундамент под Дренажную емкость V=12.5 м3 (насосная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сырьев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), инв. № БЕ-000016; Фундамент под дренажную емкость V=12.5м3, инв. № БЕ-000017; Фундамент под  Дренажную  емкость V=12.5м3 (насосная светлых нефтепродуктов), инв. № БЕ-000018; Газопровод низкого давления, инв. № БЕ-000020; Теплообменник пластичный сварной с разборным корпусом марки Н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0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>,1-4,0-КУ-СП-0,84, инв. № 104; Герметичный моноблочный насосный агрегат ГХМ6,3/80.1464 96(4) в комплекте с ответными фланцами (по Г, инв. № 105; Шлагбаум, инв. № 110; Установка системы видеонаблюдения, инв. № 111; Установка системы контроля действия охраны, инв. № 112; Сканер пламени(60-2692,35-127-1,60-1199-1,60-1664-3,59-497)95DSS2-1CG, инв. № 113; Пожарная сигнализация, инв. № 114; Трансформаторная подстанци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я(</w:t>
      </w:r>
      <w:proofErr w:type="spellStart"/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>дв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.), инв. № 117; Фундамент под факельную установку(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дв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), инв. № 123; Центральная часть АСУТП УПР контроллер № 1 в сборе(комплектация, разработка, внедрение), инв. № БЕ-000001; Центральная часть АСУТП УПР контроллер № 1 в сборе(комплектация, разработка, внедрение), инв. № БЕ-000002; Центральная часть АСУТП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УПР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контроллер № 2 в сборе(комплектация, разработка, внедрение), инв. № БЕ-000003; Центральная часть АСУТП УПР контроллер № 2 в сборе(комплектация, разработка, внедрение), инв. № БЕ-000004; Центральная часть АСУТП УПР проект, ПО, монтаж (комплектация, разработка, внедрение), инв. № БЕ-000006; Центральная часть АСУТП УПР проект, ПО, монтаж (комплектация, разработка, внедрение), инв. № БЕ-000007; Центральная часть АСУТП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УПР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сервер, ИБП, коммутатор, шкаф (комплектация, разработка, внедрение), инв. № БЕ-000008; Центральная часть АСУТП УПР сервер, ИБП, коммутатор, шкаф (комплектация, разработка, внедрение), инв. № БЕ-000009; Сервер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Advantix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IS-SYS3-A6 (в комплекте 7 мониторов, мышь, клавиатура, операторская станция), инв. № БЕ-000010; Насос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Grundfos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CR 3-19 A-FGJ-A-E-HQQE 3*230/400 50HZ №96516663, инв. № БЕ-000012; Насос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Grundfos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CR 3-19 A-FGJ-A-E-HQQE 3*230/400 50HZ №96516663, инв. № БЕ-000013; Фундамент под свеч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у(</w:t>
      </w:r>
      <w:proofErr w:type="spellStart"/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>дв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), инв. № БЕ-000019; Доп. оборудование КИП(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движ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), инв. № БЕ-000021; Котельная ВОТ 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оборуд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.), инв. № БЕ-000022; Система видеонаблюдения (АХО) инв. № БЕ-000024; Насос АХЕ50-32-200И-55Т (153/Т.К9.032.821ИИ)с эл. двиг.11/3000 ВЗИ на плите, инв. № БЕ-000025; Насос АХЕ50-32-200И-55Т (153/Т.К9.032.821ИИ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)с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эл.двиг.11/3000 ВЗИ на плите, инв. №БЕ-000026; Насос АХЕ50-32-200И-55Т (153/Т.К9.032.821ИИ)с эл. двиг.11/3000 ВЗИ на плите, инв. № БЕ-000027; Насос АХЕ50-32-200И-55Т (153/Т.К9.032.821ИИ)с эл. двиг.11/3000 ВЗИ на плите, инв. № БЕ-000028; Секция к аппарату воздушного охлаждения АВГ-14,6-Ж-1,6-Б3-Б2Т/6-5-4 У1без крышек, инв. № БЕ-000029; Секция к аппарату воздушного охлаждения АВГ-14,6-Ж-1,6-Б3-Б2Т/6-5-4 У1без крышек, инв. № БЕ-000030; Насос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Espa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MULTI55 4 N 230/400 50 013760/STD, инв. № БЕ-000031; Установка обратного осмоса RO 8040 В6, инв. № БЕ-000032; Мотопомпа пожарная МП-20/100 "Гейзер" на легком прицепе (МЗСА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)-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Б, инв. № БЕ-000033; Агрегат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электронасосный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НД 1,ОР 40/100 К13В, инв. № БЕ-000039; Газоанализатор универсальный ГАНК-4, инв. № БЕ-000040; Анеморумбометр М63М-1 с выходом на ПК, инв. № БЕ-000041; Теплообменник пластинчатый марки Н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0</w:t>
      </w:r>
      <w:proofErr w:type="gram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, 1-4,2-КУ-СП-0,594/0,94, инв. № БЕ-000042; Теплообменник пластичный разборной марки Р-Р027-19,71-17-645, инв. № БЕ-000043; Насос ХМЕ6/20-К-55Т-У1, с торцевым уплотнением 153.К1.033-К и 153.К2.033-К с электродвигателем, инв. № БЕ-000044; </w:t>
      </w:r>
      <w:proofErr w:type="gramStart"/>
      <w:r>
        <w:rPr>
          <w:rFonts w:ascii="Times New Roman" w:hAnsi="Times New Roman"/>
          <w:sz w:val="16"/>
          <w:szCs w:val="18"/>
          <w:shd w:val="clear" w:color="auto" w:fill="FFFFFF"/>
        </w:rPr>
        <w:t>Установка водоподготовки "РосАква-Ф-6" ПРОИЗВОДИТЕЛЬНОСТЬЮ 6м3/час, инв. № 85; Турникет с преграждающими планками, инв. № 89; Благоустройство 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движ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), инв. № 142; LCD (32)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Philips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32PFL5605H/12, инв. № 5; Кресло, инв. № 6; Мебель 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диван+кресло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), инв. №4; Шкаф комбинированный, инв. № 7; Телевизор LCD (46-70) 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Samsung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 xml:space="preserve"> UESSF6400AK, инв. № 86; Ограждение территории (</w:t>
      </w:r>
      <w:proofErr w:type="spellStart"/>
      <w:r>
        <w:rPr>
          <w:rFonts w:ascii="Times New Roman" w:hAnsi="Times New Roman"/>
          <w:sz w:val="16"/>
          <w:szCs w:val="18"/>
          <w:shd w:val="clear" w:color="auto" w:fill="FFFFFF"/>
        </w:rPr>
        <w:t>движ</w:t>
      </w:r>
      <w:proofErr w:type="spellEnd"/>
      <w:r>
        <w:rPr>
          <w:rFonts w:ascii="Times New Roman" w:hAnsi="Times New Roman"/>
          <w:sz w:val="16"/>
          <w:szCs w:val="18"/>
          <w:shd w:val="clear" w:color="auto" w:fill="FFFFFF"/>
        </w:rPr>
        <w:t>), инв. № 109.</w:t>
      </w:r>
      <w:proofErr w:type="gramEnd"/>
    </w:p>
    <w:sectPr w:rsidR="00FB40CC" w:rsidRPr="00DA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98"/>
    <w:multiLevelType w:val="multilevel"/>
    <w:tmpl w:val="E542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3"/>
    <w:rsid w:val="007D2EE3"/>
    <w:rsid w:val="0087744B"/>
    <w:rsid w:val="00DA1EE0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2118</Words>
  <Characters>12075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2018-12-28T07:43:00Z</dcterms:created>
  <dcterms:modified xsi:type="dcterms:W3CDTF">2018-12-28T07:50:00Z</dcterms:modified>
</cp:coreProperties>
</file>