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96" w:rsidRDefault="00C95896" w:rsidP="00C9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 КУПЛИ – ПРОДАЖИ</w:t>
      </w:r>
    </w:p>
    <w:p w:rsidR="00C95896" w:rsidRPr="00B13C78" w:rsidRDefault="00C95896" w:rsidP="00C9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недвижимого имущества</w:t>
      </w:r>
      <w:r w:rsidR="00132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(ПРОЕКТ)</w:t>
      </w:r>
      <w:r w:rsidR="0075441F">
        <w:rPr>
          <w:rStyle w:val="af2"/>
          <w:rFonts w:ascii="Times New Roman" w:eastAsia="Calibri" w:hAnsi="Times New Roman" w:cs="Times New Roman"/>
          <w:b/>
          <w:sz w:val="24"/>
          <w:szCs w:val="24"/>
          <w:lang w:eastAsia="ru-RU"/>
        </w:rPr>
        <w:footnoteReference w:id="1"/>
      </w:r>
    </w:p>
    <w:p w:rsidR="00C95896" w:rsidRPr="00D17658" w:rsidRDefault="00C95896" w:rsidP="00D176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7658" w:rsidRPr="00D17658" w:rsidRDefault="00D17658" w:rsidP="00D176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Волгореченск</w:t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410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410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201</w:t>
      </w:r>
      <w:r w:rsidR="00831F2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17658" w:rsidRPr="00D17658" w:rsidRDefault="00D17658" w:rsidP="00D176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34" w:rsidRPr="00324C34" w:rsidRDefault="00324C34" w:rsidP="00324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C34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6410AC">
        <w:rPr>
          <w:rFonts w:ascii="Times New Roman" w:hAnsi="Times New Roman" w:cs="Times New Roman"/>
          <w:b/>
          <w:sz w:val="24"/>
          <w:szCs w:val="24"/>
        </w:rPr>
        <w:t>«</w:t>
      </w:r>
      <w:r w:rsidRPr="00324C34">
        <w:rPr>
          <w:rFonts w:ascii="Times New Roman" w:hAnsi="Times New Roman" w:cs="Times New Roman"/>
          <w:b/>
          <w:sz w:val="24"/>
          <w:szCs w:val="24"/>
        </w:rPr>
        <w:t xml:space="preserve">Сельскохозяйственное предприятие </w:t>
      </w:r>
      <w:r w:rsidR="006410AC">
        <w:rPr>
          <w:rFonts w:ascii="Times New Roman" w:hAnsi="Times New Roman" w:cs="Times New Roman"/>
          <w:b/>
          <w:sz w:val="24"/>
          <w:szCs w:val="24"/>
        </w:rPr>
        <w:t>«</w:t>
      </w:r>
      <w:r w:rsidRPr="00324C34">
        <w:rPr>
          <w:rFonts w:ascii="Times New Roman" w:hAnsi="Times New Roman" w:cs="Times New Roman"/>
          <w:b/>
          <w:sz w:val="24"/>
          <w:szCs w:val="24"/>
        </w:rPr>
        <w:t>Грант</w:t>
      </w:r>
      <w:r w:rsidR="006410AC">
        <w:rPr>
          <w:rFonts w:ascii="Times New Roman" w:hAnsi="Times New Roman" w:cs="Times New Roman"/>
          <w:b/>
          <w:sz w:val="24"/>
          <w:szCs w:val="24"/>
        </w:rPr>
        <w:t>»</w:t>
      </w:r>
      <w:r w:rsidRPr="00324C34">
        <w:rPr>
          <w:rFonts w:ascii="Times New Roman" w:hAnsi="Times New Roman" w:cs="Times New Roman"/>
          <w:b/>
          <w:sz w:val="24"/>
          <w:szCs w:val="24"/>
        </w:rPr>
        <w:t>,</w:t>
      </w:r>
      <w:r w:rsidRPr="00324C34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6410AC">
        <w:rPr>
          <w:rFonts w:ascii="Times New Roman" w:hAnsi="Times New Roman" w:cs="Times New Roman"/>
          <w:b/>
          <w:sz w:val="24"/>
          <w:szCs w:val="24"/>
        </w:rPr>
        <w:t>«</w:t>
      </w:r>
      <w:r w:rsidR="00F61D69">
        <w:rPr>
          <w:rFonts w:ascii="Times New Roman" w:hAnsi="Times New Roman" w:cs="Times New Roman"/>
          <w:b/>
          <w:sz w:val="24"/>
          <w:szCs w:val="24"/>
        </w:rPr>
        <w:t>П</w:t>
      </w:r>
      <w:r w:rsidR="00132686">
        <w:rPr>
          <w:rFonts w:ascii="Times New Roman" w:hAnsi="Times New Roman" w:cs="Times New Roman"/>
          <w:b/>
          <w:sz w:val="24"/>
          <w:szCs w:val="24"/>
        </w:rPr>
        <w:t>р</w:t>
      </w:r>
      <w:r w:rsidR="00F61D69">
        <w:rPr>
          <w:rFonts w:ascii="Times New Roman" w:hAnsi="Times New Roman" w:cs="Times New Roman"/>
          <w:b/>
          <w:sz w:val="24"/>
          <w:szCs w:val="24"/>
        </w:rPr>
        <w:t>одавец</w:t>
      </w:r>
      <w:r w:rsidR="006410AC">
        <w:rPr>
          <w:rFonts w:ascii="Times New Roman" w:hAnsi="Times New Roman" w:cs="Times New Roman"/>
          <w:b/>
          <w:sz w:val="24"/>
          <w:szCs w:val="24"/>
        </w:rPr>
        <w:t>»</w:t>
      </w:r>
      <w:r w:rsidRPr="00324C34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Максименко Александра Александровича, действующего на основании </w:t>
      </w:r>
      <w:r w:rsidR="00DF1377" w:rsidRPr="00DF1377">
        <w:rPr>
          <w:rFonts w:ascii="Times New Roman" w:hAnsi="Times New Roman" w:cs="Times New Roman"/>
          <w:sz w:val="24"/>
          <w:szCs w:val="24"/>
        </w:rPr>
        <w:t xml:space="preserve">Решения Арбитражного суда Костромской области от 03.07.2017 г. по делу №А31-8658/2015, определения Арбитражного суда Костромской области от 05.07.2017 г. по делу № А31-8658/2015, определения Арбитражного суда Костромской области от </w:t>
      </w:r>
      <w:r w:rsidR="00831F26">
        <w:rPr>
          <w:rFonts w:ascii="Times New Roman" w:hAnsi="Times New Roman" w:cs="Times New Roman"/>
          <w:sz w:val="24"/>
          <w:szCs w:val="24"/>
        </w:rPr>
        <w:t>03</w:t>
      </w:r>
      <w:r w:rsidR="00DF1377" w:rsidRPr="00DF1377">
        <w:rPr>
          <w:rFonts w:ascii="Times New Roman" w:hAnsi="Times New Roman" w:cs="Times New Roman"/>
          <w:sz w:val="24"/>
          <w:szCs w:val="24"/>
        </w:rPr>
        <w:t>.</w:t>
      </w:r>
      <w:r w:rsidR="00831F26">
        <w:rPr>
          <w:rFonts w:ascii="Times New Roman" w:hAnsi="Times New Roman" w:cs="Times New Roman"/>
          <w:sz w:val="24"/>
          <w:szCs w:val="24"/>
        </w:rPr>
        <w:t>12</w:t>
      </w:r>
      <w:r w:rsidR="00DF1377" w:rsidRPr="00DF1377">
        <w:rPr>
          <w:rFonts w:ascii="Times New Roman" w:hAnsi="Times New Roman" w:cs="Times New Roman"/>
          <w:sz w:val="24"/>
          <w:szCs w:val="24"/>
        </w:rPr>
        <w:t>.2018г. по делу № А31-8658/2015</w:t>
      </w:r>
      <w:r w:rsidRPr="00324C34">
        <w:rPr>
          <w:rFonts w:ascii="Times New Roman" w:hAnsi="Times New Roman" w:cs="Times New Roman"/>
          <w:sz w:val="24"/>
          <w:szCs w:val="24"/>
        </w:rPr>
        <w:t xml:space="preserve">, с </w:t>
      </w:r>
      <w:r>
        <w:rPr>
          <w:rFonts w:ascii="Times New Roman" w:hAnsi="Times New Roman" w:cs="Times New Roman"/>
          <w:sz w:val="24"/>
          <w:szCs w:val="24"/>
        </w:rPr>
        <w:t>одной</w:t>
      </w:r>
      <w:r w:rsidRPr="00324C34">
        <w:rPr>
          <w:rFonts w:ascii="Times New Roman" w:hAnsi="Times New Roman" w:cs="Times New Roman"/>
          <w:sz w:val="24"/>
          <w:szCs w:val="24"/>
        </w:rPr>
        <w:t xml:space="preserve"> стороны</w:t>
      </w:r>
      <w:proofErr w:type="gramEnd"/>
    </w:p>
    <w:p w:rsidR="00324C34" w:rsidRPr="00324C34" w:rsidRDefault="00324C34" w:rsidP="00324C34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(победитель торгов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именуемый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дальнейшем </w:t>
      </w:r>
      <w:r w:rsidR="0064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="0064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(уполномоченное лицо победителя торгов)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на основании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(правоустанавливающий документ)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другой стороны</w:t>
      </w:r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совместно именуемые </w:t>
      </w:r>
      <w:r w:rsidR="00641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24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="00641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</w:t>
      </w:r>
      <w:r w:rsidRPr="00697D41">
        <w:rPr>
          <w:rFonts w:eastAsia="Times New Roman" w:cs="Times New Roman"/>
          <w:szCs w:val="24"/>
          <w:lang w:eastAsia="ru-RU"/>
        </w:rPr>
        <w:t>:</w:t>
      </w:r>
    </w:p>
    <w:p w:rsidR="007E77EB" w:rsidRPr="007E77EB" w:rsidRDefault="007E77EB" w:rsidP="00D17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896" w:rsidRPr="00E619B1" w:rsidRDefault="00C95896" w:rsidP="00C95896">
      <w:pPr>
        <w:numPr>
          <w:ilvl w:val="0"/>
          <w:numId w:val="3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:rsidR="00C95896" w:rsidRPr="00942D58" w:rsidRDefault="00C95896" w:rsidP="00C95896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</w:t>
      </w:r>
      <w:r w:rsidR="006410A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>Имущество</w:t>
      </w:r>
      <w:r w:rsidR="006410A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42D58" w:rsidRPr="00942D58" w:rsidRDefault="00942D58" w:rsidP="00942D5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1.1.1. </w:t>
      </w:r>
      <w:r w:rsidRPr="00942D58">
        <w:rPr>
          <w:rFonts w:ascii="Times New Roman" w:hAnsi="Times New Roman" w:cs="Times New Roman"/>
          <w:b/>
          <w:sz w:val="24"/>
          <w:szCs w:val="24"/>
        </w:rPr>
        <w:t>Имущество</w:t>
      </w:r>
      <w:r>
        <w:rPr>
          <w:rFonts w:ascii="Times New Roman" w:hAnsi="Times New Roman" w:cs="Times New Roman"/>
          <w:b/>
          <w:sz w:val="24"/>
          <w:szCs w:val="24"/>
        </w:rPr>
        <w:t>, являющееся</w:t>
      </w:r>
      <w:r w:rsidRPr="00942D58">
        <w:rPr>
          <w:rFonts w:ascii="Times New Roman" w:hAnsi="Times New Roman" w:cs="Times New Roman"/>
          <w:b/>
          <w:sz w:val="24"/>
          <w:szCs w:val="24"/>
        </w:rPr>
        <w:t xml:space="preserve"> предметом залога ПАО Сбербанк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A1AA8" w:rsidRDefault="000D295F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7EB">
        <w:rPr>
          <w:rFonts w:ascii="Times New Roman" w:hAnsi="Times New Roman" w:cs="Times New Roman"/>
          <w:sz w:val="24"/>
          <w:szCs w:val="24"/>
        </w:rPr>
        <w:t xml:space="preserve">- </w:t>
      </w:r>
      <w:r w:rsidR="00EA1AA8" w:rsidRPr="00EC68B4">
        <w:rPr>
          <w:rFonts w:ascii="Times New Roman" w:hAnsi="Times New Roman" w:cs="Times New Roman"/>
          <w:sz w:val="24"/>
          <w:szCs w:val="24"/>
        </w:rPr>
        <w:t xml:space="preserve">Коровник, назначение: нежилое здание, 1 - этажное, общ. площадь 1 176,9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>, лит. П</w:t>
      </w:r>
      <w:proofErr w:type="gramStart"/>
      <w:r w:rsidR="00EA1AA8" w:rsidRPr="00EC68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, П2, ПЗ, адрес объекта: </w:t>
      </w:r>
      <w:proofErr w:type="gramStart"/>
      <w:r w:rsidR="00EA1AA8"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 обл., г. Волгореченск,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, квартал №18, кадастровый номер:44:32:030118:74; </w:t>
      </w:r>
    </w:p>
    <w:p w:rsidR="00EA1AA8" w:rsidRDefault="00EA1AA8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8B4">
        <w:rPr>
          <w:rFonts w:ascii="Times New Roman" w:hAnsi="Times New Roman" w:cs="Times New Roman"/>
          <w:sz w:val="24"/>
          <w:szCs w:val="24"/>
        </w:rPr>
        <w:t>Зд</w:t>
      </w:r>
      <w:r w:rsidR="00831F26">
        <w:rPr>
          <w:rFonts w:ascii="Times New Roman" w:hAnsi="Times New Roman" w:cs="Times New Roman"/>
          <w:sz w:val="24"/>
          <w:szCs w:val="24"/>
        </w:rPr>
        <w:t>а</w:t>
      </w:r>
      <w:r w:rsidRPr="00EC68B4">
        <w:rPr>
          <w:rFonts w:ascii="Times New Roman" w:hAnsi="Times New Roman" w:cs="Times New Roman"/>
          <w:sz w:val="24"/>
          <w:szCs w:val="24"/>
        </w:rPr>
        <w:t xml:space="preserve">ние (производственное помещение), назначение: нежилое здание, 1 - этажное, общ. площадь 699,4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C68B4">
        <w:rPr>
          <w:rFonts w:ascii="Times New Roman" w:hAnsi="Times New Roman" w:cs="Times New Roman"/>
          <w:sz w:val="24"/>
          <w:szCs w:val="24"/>
        </w:rPr>
        <w:t>, лит. Г, Г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, Г2, адрес объекта: 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 обл., г. Волгореченск,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>, квартал №18, кадастровый номер:44:32:000000:275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2D58" w:rsidRDefault="00942D58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AA8" w:rsidRPr="00EC68B4">
        <w:rPr>
          <w:rFonts w:ascii="Times New Roman" w:hAnsi="Times New Roman" w:cs="Times New Roman"/>
          <w:sz w:val="24"/>
          <w:szCs w:val="24"/>
        </w:rPr>
        <w:t>Зд</w:t>
      </w:r>
      <w:r w:rsidR="00831F26" w:rsidRPr="00EC68B4">
        <w:rPr>
          <w:rFonts w:ascii="Times New Roman" w:hAnsi="Times New Roman" w:cs="Times New Roman"/>
          <w:sz w:val="24"/>
          <w:szCs w:val="24"/>
        </w:rPr>
        <w:t>а</w:t>
      </w:r>
      <w:r w:rsidR="00EA1AA8" w:rsidRPr="00EC68B4">
        <w:rPr>
          <w:rFonts w:ascii="Times New Roman" w:hAnsi="Times New Roman" w:cs="Times New Roman"/>
          <w:sz w:val="24"/>
          <w:szCs w:val="24"/>
        </w:rPr>
        <w:t xml:space="preserve">ние (производственное помещение), назначение: нежилое здание, 1-этажное, общ. площадь 553,5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A1AA8"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EA1AA8" w:rsidRPr="00EC68B4">
        <w:rPr>
          <w:rFonts w:ascii="Times New Roman" w:hAnsi="Times New Roman" w:cs="Times New Roman"/>
          <w:sz w:val="24"/>
          <w:szCs w:val="24"/>
        </w:rPr>
        <w:t>, лит. Б, Б</w:t>
      </w:r>
      <w:proofErr w:type="gramStart"/>
      <w:r w:rsidR="00EA1AA8" w:rsidRPr="00EC68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, Б2, адрес объекта: </w:t>
      </w:r>
      <w:proofErr w:type="gramStart"/>
      <w:r w:rsidR="00EA1AA8"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 обл., г. Волгореченск,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>, квартал №18, кадастровый номер:44:32:000000:151;</w:t>
      </w:r>
    </w:p>
    <w:p w:rsidR="00942D58" w:rsidRDefault="00EA1AA8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8B4">
        <w:rPr>
          <w:rFonts w:ascii="Times New Roman" w:hAnsi="Times New Roman" w:cs="Times New Roman"/>
          <w:sz w:val="24"/>
          <w:szCs w:val="24"/>
        </w:rPr>
        <w:t xml:space="preserve"> </w:t>
      </w:r>
      <w:r w:rsidR="00942D58">
        <w:rPr>
          <w:rFonts w:ascii="Times New Roman" w:hAnsi="Times New Roman" w:cs="Times New Roman"/>
          <w:sz w:val="24"/>
          <w:szCs w:val="24"/>
        </w:rPr>
        <w:t xml:space="preserve">- </w:t>
      </w:r>
      <w:r w:rsidRPr="00EC68B4">
        <w:rPr>
          <w:rFonts w:ascii="Times New Roman" w:hAnsi="Times New Roman" w:cs="Times New Roman"/>
          <w:sz w:val="24"/>
          <w:szCs w:val="24"/>
        </w:rPr>
        <w:t>Зд</w:t>
      </w:r>
      <w:r w:rsidR="00831F26" w:rsidRPr="00EC68B4">
        <w:rPr>
          <w:rFonts w:ascii="Times New Roman" w:hAnsi="Times New Roman" w:cs="Times New Roman"/>
          <w:sz w:val="24"/>
          <w:szCs w:val="24"/>
        </w:rPr>
        <w:t>а</w:t>
      </w:r>
      <w:r w:rsidRPr="00EC68B4">
        <w:rPr>
          <w:rFonts w:ascii="Times New Roman" w:hAnsi="Times New Roman" w:cs="Times New Roman"/>
          <w:sz w:val="24"/>
          <w:szCs w:val="24"/>
        </w:rPr>
        <w:t xml:space="preserve">ние (производственное помещение), назначение: нежилое здание, 1-этажное, общ. площадь 634,4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, лит. А, а, адрес объекта: Костромская обл., г. Волгореченск,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 xml:space="preserve">, квартал №18, кадастровый номер:44:32:000000:806; </w:t>
      </w:r>
    </w:p>
    <w:p w:rsidR="00942D58" w:rsidRDefault="00942D58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AA8" w:rsidRPr="00EC68B4">
        <w:rPr>
          <w:rFonts w:ascii="Times New Roman" w:hAnsi="Times New Roman" w:cs="Times New Roman"/>
          <w:sz w:val="24"/>
          <w:szCs w:val="24"/>
        </w:rPr>
        <w:t>Зд</w:t>
      </w:r>
      <w:r w:rsidR="00831F26" w:rsidRPr="00EC68B4">
        <w:rPr>
          <w:rFonts w:ascii="Times New Roman" w:hAnsi="Times New Roman" w:cs="Times New Roman"/>
          <w:sz w:val="24"/>
          <w:szCs w:val="24"/>
        </w:rPr>
        <w:t>а</w:t>
      </w:r>
      <w:r w:rsidR="00EA1AA8" w:rsidRPr="00EC68B4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ие (производственное помещение), назначение: нежилое здание, 1-этажное, общ. площадь 179,4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A1AA8"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, лит. Л, адрес объекта: Костромская обл., г. Волгореченск,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>, квартал №18, кадастровый номер:44:32:030118:37;</w:t>
      </w:r>
    </w:p>
    <w:p w:rsidR="00942D58" w:rsidRDefault="00942D58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AA8" w:rsidRPr="00EC68B4">
        <w:rPr>
          <w:rFonts w:ascii="Times New Roman" w:hAnsi="Times New Roman" w:cs="Times New Roman"/>
          <w:sz w:val="24"/>
          <w:szCs w:val="24"/>
        </w:rPr>
        <w:t xml:space="preserve"> Цех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мясопереработки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, назначение: нежилое здание, общ. площадь 575,6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A1AA8"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, лит А1, А2, АЗ, а1, 1, расположенный по адресу: </w:t>
      </w:r>
      <w:proofErr w:type="gramStart"/>
      <w:r w:rsidR="00EA1AA8"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Красносельский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 р-н, дер.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Федорково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>, кадастровый номер:44:08:062001:306;</w:t>
      </w:r>
    </w:p>
    <w:p w:rsidR="00942D58" w:rsidRDefault="00942D58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AA8" w:rsidRPr="00EC68B4">
        <w:rPr>
          <w:rFonts w:ascii="Times New Roman" w:hAnsi="Times New Roman" w:cs="Times New Roman"/>
          <w:sz w:val="24"/>
          <w:szCs w:val="24"/>
        </w:rPr>
        <w:t xml:space="preserve"> Цех №2 по откорму свиней, назначение: нежилое здание, общ. площадь 900,1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EA1AA8" w:rsidRPr="00EC68B4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gramStart"/>
      <w:r w:rsidR="00EA1AA8"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Красносельский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 р-н, дер.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Федорково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, кадастровый номер:44:08:062001:307; </w:t>
      </w:r>
    </w:p>
    <w:p w:rsidR="00942D58" w:rsidRDefault="00942D58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AA8" w:rsidRPr="00EC68B4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категория: земли населенных пунктов, вид разрешенного использования: коммунально-складские и производственные предприятия V класса вредности различного профиля, общ. площадью 58 312,49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="00EA1AA8" w:rsidRPr="00EC68B4">
        <w:rPr>
          <w:rFonts w:ascii="Times New Roman" w:hAnsi="Times New Roman" w:cs="Times New Roman"/>
          <w:sz w:val="24"/>
          <w:szCs w:val="24"/>
        </w:rPr>
        <w:lastRenderedPageBreak/>
        <w:t xml:space="preserve">Костромская обл., г.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Волгореченск</w:t>
      </w:r>
      <w:proofErr w:type="gramStart"/>
      <w:r w:rsidR="00EA1AA8" w:rsidRPr="00EC68B4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 границах 18 квартала, установлено относительно ориентира (ОАО </w:t>
      </w:r>
      <w:r w:rsidR="006410AC">
        <w:rPr>
          <w:rFonts w:ascii="Times New Roman" w:hAnsi="Times New Roman" w:cs="Times New Roman"/>
          <w:sz w:val="24"/>
          <w:szCs w:val="24"/>
        </w:rPr>
        <w:t>«</w:t>
      </w:r>
      <w:r w:rsidR="00EA1AA8" w:rsidRPr="00EC68B4">
        <w:rPr>
          <w:rFonts w:ascii="Times New Roman" w:hAnsi="Times New Roman" w:cs="Times New Roman"/>
          <w:sz w:val="24"/>
          <w:szCs w:val="24"/>
        </w:rPr>
        <w:t xml:space="preserve">СХП </w:t>
      </w:r>
      <w:r w:rsidR="006410AC">
        <w:rPr>
          <w:rFonts w:ascii="Times New Roman" w:hAnsi="Times New Roman" w:cs="Times New Roman"/>
          <w:sz w:val="24"/>
          <w:szCs w:val="24"/>
        </w:rPr>
        <w:t>«</w:t>
      </w:r>
      <w:r w:rsidR="00EA1AA8" w:rsidRPr="00EC68B4">
        <w:rPr>
          <w:rFonts w:ascii="Times New Roman" w:hAnsi="Times New Roman" w:cs="Times New Roman"/>
          <w:sz w:val="24"/>
          <w:szCs w:val="24"/>
        </w:rPr>
        <w:t>ГРАНТ</w:t>
      </w:r>
      <w:r w:rsidR="006410AC">
        <w:rPr>
          <w:rFonts w:ascii="Times New Roman" w:hAnsi="Times New Roman" w:cs="Times New Roman"/>
          <w:sz w:val="24"/>
          <w:szCs w:val="24"/>
        </w:rPr>
        <w:t>»</w:t>
      </w:r>
      <w:r w:rsidR="00EA1AA8" w:rsidRPr="00EC68B4">
        <w:rPr>
          <w:rFonts w:ascii="Times New Roman" w:hAnsi="Times New Roman" w:cs="Times New Roman"/>
          <w:sz w:val="24"/>
          <w:szCs w:val="24"/>
        </w:rPr>
        <w:t xml:space="preserve">), расположенного в границах участка, кадастровый номер:44:32:030118:14; </w:t>
      </w:r>
    </w:p>
    <w:p w:rsidR="00942D58" w:rsidRDefault="00942D58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AA8" w:rsidRPr="00EC68B4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категория: земли населенных пунктов, вид разрешенного использования: для сельскохозяйственного использования, общ. площадью 87 179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A1AA8"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gramStart"/>
      <w:r w:rsidR="00EA1AA8"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 обл., г. Волгореченск, в границах кадастрового квартала 030118, кадастровый номер:44:32:000000:1147; </w:t>
      </w:r>
    </w:p>
    <w:p w:rsidR="00942D58" w:rsidRDefault="00942D58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AA8" w:rsidRPr="00EC68B4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категория: земли населенных пунктов, вид разрешенного использования: для сельскохозяйственного использования, общ. площадью 157 104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, расположенный по адресу: местоположение установлено относительно ориентира, расположенного в границах участка. Ориентир в границах 030118 кадастрового квартала. Почтовый адрес ориентира: Костромская область, г. Волгореченск, кадастровый номер:44:32:030118:32; </w:t>
      </w:r>
    </w:p>
    <w:p w:rsidR="00942D58" w:rsidRDefault="00942D58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AA8" w:rsidRPr="00EC68B4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категория: земли населенных пунктов, вид разрешенного использования: для сельскохозяйственного использования, общей площадью 1 683,33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>,</w:t>
      </w:r>
      <w:r w:rsidR="00EA1AA8" w:rsidRPr="00EC68B4">
        <w:rPr>
          <w:rFonts w:ascii="Times New Roman" w:hAnsi="Times New Roman" w:cs="Times New Roman"/>
        </w:rPr>
        <w:t xml:space="preserve"> </w:t>
      </w:r>
      <w:r w:rsidR="00EA1AA8" w:rsidRPr="00EC68B4">
        <w:rPr>
          <w:rFonts w:ascii="Times New Roman" w:hAnsi="Times New Roman" w:cs="Times New Roman"/>
          <w:sz w:val="24"/>
          <w:szCs w:val="24"/>
        </w:rPr>
        <w:t>расположенный по адресу: установлено относительно ориентира (подсобное хозяйство КГРЭС), расположенного в границах участка, адрес ориентира: Костромская область, г. Волгореченск, в границах 18 квартала, кадастровый номер 44:32:030118:6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2D58" w:rsidRDefault="00942D58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AA8" w:rsidRPr="00EC68B4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категория: земли населенных пунктов, вид разрешенного использования: для сельскохозяйственного использования, общ. площадью 11 379,16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>, расположенный по адресу: установлено относительно ориентира (подсобное хозяйство КГРЭС), расположенного в границах участка, адрес ориентира: Костромская область, г. Волгореченск, в границах 18 квартала, 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AA8" w:rsidRPr="00EC68B4">
        <w:rPr>
          <w:rFonts w:ascii="Times New Roman" w:hAnsi="Times New Roman" w:cs="Times New Roman"/>
          <w:sz w:val="24"/>
          <w:szCs w:val="24"/>
        </w:rPr>
        <w:t xml:space="preserve">44:32:030118:9; </w:t>
      </w:r>
    </w:p>
    <w:p w:rsidR="00942D58" w:rsidRPr="00942D58" w:rsidRDefault="00942D58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1.1.2. </w:t>
      </w:r>
      <w:r w:rsidRPr="00942D58">
        <w:rPr>
          <w:rFonts w:ascii="Times New Roman" w:hAnsi="Times New Roman" w:cs="Times New Roman"/>
          <w:b/>
          <w:sz w:val="24"/>
          <w:szCs w:val="24"/>
        </w:rPr>
        <w:t>Имущество, не обремененное залогом:</w:t>
      </w:r>
    </w:p>
    <w:p w:rsidR="00942D58" w:rsidRDefault="00942D58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AA8" w:rsidRPr="00EC68B4">
        <w:rPr>
          <w:rFonts w:ascii="Times New Roman" w:hAnsi="Times New Roman" w:cs="Times New Roman"/>
          <w:sz w:val="24"/>
          <w:szCs w:val="24"/>
        </w:rPr>
        <w:t xml:space="preserve">Сооружение, назначение объекта: ограждение подсобного хозяйства, площадь 650 м, адрес: Костромская обл., г. Волгореченск, подсобное хозяйство,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>, литер 132, кадастровый номер:44:32:000000:1270;</w:t>
      </w:r>
    </w:p>
    <w:p w:rsidR="00942D58" w:rsidRDefault="00942D58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AA8" w:rsidRPr="00EC68B4">
        <w:rPr>
          <w:rFonts w:ascii="Times New Roman" w:hAnsi="Times New Roman" w:cs="Times New Roman"/>
          <w:sz w:val="24"/>
          <w:szCs w:val="24"/>
        </w:rPr>
        <w:t xml:space="preserve"> Благоустройство подсобного хозяйства, нежилое, площадь 347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A1AA8"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gramStart"/>
      <w:r w:rsidR="00EA1AA8"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 обл., г. Волгореченск подсобное хозяйство,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, кадастровый номер:44:32:000000:1267; </w:t>
      </w:r>
    </w:p>
    <w:p w:rsidR="00324C34" w:rsidRDefault="00942D58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AA8" w:rsidRPr="00EC68B4">
        <w:rPr>
          <w:rFonts w:ascii="Times New Roman" w:hAnsi="Times New Roman" w:cs="Times New Roman"/>
          <w:sz w:val="24"/>
          <w:szCs w:val="24"/>
        </w:rPr>
        <w:t xml:space="preserve">Сооружение, водопровод подсобного хозяйства, площадь 259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., адрес: Костромская обл.,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A1AA8" w:rsidRPr="00EC68B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A1AA8" w:rsidRPr="00EC68B4">
        <w:rPr>
          <w:rFonts w:ascii="Times New Roman" w:hAnsi="Times New Roman" w:cs="Times New Roman"/>
          <w:sz w:val="24"/>
          <w:szCs w:val="24"/>
        </w:rPr>
        <w:t>олгореченск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 подсобное хозяйство,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>, кадастровый номер:44:32:000000:1269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D58" w:rsidRPr="00202D6B" w:rsidRDefault="00942D58" w:rsidP="00942D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C02712" w:rsidRPr="00942D58" w:rsidRDefault="00C95896" w:rsidP="00A01C95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</w:t>
      </w:r>
      <w:r w:rsidR="00A01C95" w:rsidRPr="0094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D69" w:rsidRPr="00942D58">
        <w:rPr>
          <w:rFonts w:ascii="Times New Roman" w:hAnsi="Times New Roman" w:cs="Times New Roman"/>
          <w:sz w:val="24"/>
          <w:szCs w:val="24"/>
        </w:rPr>
        <w:t>Продавцу на</w:t>
      </w:r>
      <w:r w:rsidR="00A01C95" w:rsidRPr="0094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собственности на основании</w:t>
      </w:r>
      <w:r w:rsidR="00263574" w:rsidRPr="0094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686" w:rsidRPr="00942D58">
        <w:rPr>
          <w:rFonts w:ascii="Times New Roman" w:hAnsi="Times New Roman" w:cs="Times New Roman"/>
          <w:color w:val="000000"/>
          <w:sz w:val="24"/>
          <w:szCs w:val="24"/>
        </w:rPr>
        <w:t>Передаточного</w:t>
      </w:r>
      <w:r w:rsidR="00F61D69" w:rsidRPr="00942D58">
        <w:rPr>
          <w:rFonts w:ascii="Times New Roman" w:hAnsi="Times New Roman" w:cs="Times New Roman"/>
          <w:color w:val="000000"/>
          <w:sz w:val="24"/>
          <w:szCs w:val="24"/>
        </w:rPr>
        <w:t xml:space="preserve"> акт</w:t>
      </w:r>
      <w:r w:rsidR="00132686" w:rsidRPr="00942D5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61D69" w:rsidRPr="00942D58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132686" w:rsidRPr="00942D58">
        <w:rPr>
          <w:rFonts w:ascii="Times New Roman" w:hAnsi="Times New Roman" w:cs="Times New Roman"/>
          <w:color w:val="000000"/>
          <w:sz w:val="24"/>
          <w:szCs w:val="24"/>
        </w:rPr>
        <w:t>т 11 апреля 2012г., утвержденного</w:t>
      </w:r>
      <w:r w:rsidR="00F61D69" w:rsidRPr="00942D58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единственного акционера ОАО </w:t>
      </w:r>
      <w:r w:rsidR="006410A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61D69" w:rsidRPr="00942D58">
        <w:rPr>
          <w:rFonts w:ascii="Times New Roman" w:hAnsi="Times New Roman" w:cs="Times New Roman"/>
          <w:color w:val="000000"/>
          <w:sz w:val="24"/>
          <w:szCs w:val="24"/>
        </w:rPr>
        <w:t xml:space="preserve">СХП </w:t>
      </w:r>
      <w:r w:rsidR="006410A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61D69" w:rsidRPr="00942D58">
        <w:rPr>
          <w:rFonts w:ascii="Times New Roman" w:hAnsi="Times New Roman" w:cs="Times New Roman"/>
          <w:color w:val="000000"/>
          <w:sz w:val="24"/>
          <w:szCs w:val="24"/>
        </w:rPr>
        <w:t>Грант</w:t>
      </w:r>
      <w:r w:rsidR="006410A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61D69" w:rsidRPr="00942D58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132686" w:rsidRPr="00942D58">
        <w:rPr>
          <w:rFonts w:ascii="Times New Roman" w:hAnsi="Times New Roman" w:cs="Times New Roman"/>
          <w:color w:val="000000"/>
          <w:sz w:val="24"/>
          <w:szCs w:val="24"/>
        </w:rPr>
        <w:t xml:space="preserve">3 от 11.04.2012г. </w:t>
      </w:r>
      <w:proofErr w:type="spellStart"/>
      <w:proofErr w:type="gramStart"/>
      <w:r w:rsidR="00132686" w:rsidRPr="00942D58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="00132686" w:rsidRPr="00942D58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spellEnd"/>
      <w:r w:rsidR="00132686" w:rsidRPr="00942D58">
        <w:rPr>
          <w:rFonts w:ascii="Times New Roman" w:hAnsi="Times New Roman" w:cs="Times New Roman"/>
          <w:color w:val="000000"/>
          <w:sz w:val="24"/>
          <w:szCs w:val="24"/>
        </w:rPr>
        <w:t xml:space="preserve"> 11.04.2012 и Решения</w:t>
      </w:r>
      <w:r w:rsidR="00F61D69" w:rsidRPr="00942D58">
        <w:rPr>
          <w:rFonts w:ascii="Times New Roman" w:hAnsi="Times New Roman" w:cs="Times New Roman"/>
          <w:color w:val="000000"/>
          <w:sz w:val="24"/>
          <w:szCs w:val="24"/>
        </w:rPr>
        <w:t xml:space="preserve"> №3 Единственного акционера Открытого акционерного общества </w:t>
      </w:r>
      <w:r w:rsidR="006410A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61D69" w:rsidRPr="00942D58">
        <w:rPr>
          <w:rFonts w:ascii="Times New Roman" w:hAnsi="Times New Roman" w:cs="Times New Roman"/>
          <w:color w:val="000000"/>
          <w:sz w:val="24"/>
          <w:szCs w:val="24"/>
        </w:rPr>
        <w:t xml:space="preserve">Сельскохозяйственное предприятие </w:t>
      </w:r>
      <w:r w:rsidR="006410A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61D69" w:rsidRPr="00942D58">
        <w:rPr>
          <w:rFonts w:ascii="Times New Roman" w:hAnsi="Times New Roman" w:cs="Times New Roman"/>
          <w:color w:val="000000"/>
          <w:sz w:val="24"/>
          <w:szCs w:val="24"/>
        </w:rPr>
        <w:t>Грант</w:t>
      </w:r>
      <w:r w:rsidR="006410A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61D69" w:rsidRPr="00942D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2686" w:rsidRPr="00942D5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F61D69" w:rsidRPr="00942D58">
        <w:rPr>
          <w:rFonts w:ascii="Times New Roman" w:hAnsi="Times New Roman" w:cs="Times New Roman"/>
          <w:color w:val="000000"/>
          <w:sz w:val="24"/>
          <w:szCs w:val="24"/>
        </w:rPr>
        <w:t xml:space="preserve"> 11.04.2012</w:t>
      </w:r>
      <w:r w:rsidR="00942D58" w:rsidRPr="00942D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2686" w:rsidRPr="00942D58" w:rsidRDefault="00C95896" w:rsidP="00132686">
      <w:pPr>
        <w:pStyle w:val="a6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942D58">
        <w:rPr>
          <w:sz w:val="24"/>
          <w:szCs w:val="24"/>
        </w:rPr>
        <w:t>Существующие ограничения (обременения) прав на Имущество</w:t>
      </w:r>
      <w:r w:rsidR="00942D58" w:rsidRPr="00942D58">
        <w:rPr>
          <w:sz w:val="24"/>
          <w:szCs w:val="24"/>
        </w:rPr>
        <w:t>, указанное в пункте 1.1.1. настоящего Договора</w:t>
      </w:r>
      <w:r w:rsidRPr="00942D58">
        <w:rPr>
          <w:sz w:val="24"/>
          <w:szCs w:val="24"/>
        </w:rPr>
        <w:t xml:space="preserve">: </w:t>
      </w:r>
      <w:r w:rsidR="00132686" w:rsidRPr="00942D58">
        <w:rPr>
          <w:sz w:val="24"/>
          <w:szCs w:val="24"/>
        </w:rPr>
        <w:t>ипотека в пользу ПАО Сбербанк.</w:t>
      </w:r>
    </w:p>
    <w:p w:rsidR="00942D58" w:rsidRPr="00942D58" w:rsidRDefault="00132686" w:rsidP="00942D58">
      <w:pPr>
        <w:pStyle w:val="a6"/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proofErr w:type="gramStart"/>
      <w:r w:rsidRPr="00942D58">
        <w:rPr>
          <w:sz w:val="24"/>
          <w:szCs w:val="24"/>
        </w:rPr>
        <w:t xml:space="preserve">В соответствии с п.12 Постановление Пленума ВАС РФ от 23.07.2009 N 58 </w:t>
      </w:r>
      <w:r w:rsidR="006410AC">
        <w:rPr>
          <w:sz w:val="24"/>
          <w:szCs w:val="24"/>
        </w:rPr>
        <w:t>«</w:t>
      </w:r>
      <w:r w:rsidRPr="00942D58">
        <w:rPr>
          <w:sz w:val="24"/>
          <w:szCs w:val="24"/>
        </w:rPr>
        <w:t>О некоторых вопросах, связанных с удовлетворением требований залогодержателя при банкротстве залогодателя</w:t>
      </w:r>
      <w:r w:rsidR="006410AC">
        <w:rPr>
          <w:sz w:val="24"/>
          <w:szCs w:val="24"/>
        </w:rPr>
        <w:t>»</w:t>
      </w:r>
      <w:r w:rsidRPr="00942D58">
        <w:rPr>
          <w:sz w:val="24"/>
          <w:szCs w:val="24"/>
        </w:rPr>
        <w:t xml:space="preserve"> продажа заложенного имущества в порядке, предусмотренном Законом о банкротстве (</w:t>
      </w:r>
      <w:hyperlink r:id="rId9" w:history="1">
        <w:r w:rsidRPr="00942D58">
          <w:rPr>
            <w:sz w:val="24"/>
            <w:szCs w:val="24"/>
          </w:rPr>
          <w:t>пунктами 4</w:t>
        </w:r>
      </w:hyperlink>
      <w:r w:rsidRPr="00942D58">
        <w:rPr>
          <w:sz w:val="24"/>
          <w:szCs w:val="24"/>
        </w:rPr>
        <w:t xml:space="preserve">, </w:t>
      </w:r>
      <w:hyperlink r:id="rId10" w:history="1">
        <w:r w:rsidRPr="00942D58">
          <w:rPr>
            <w:sz w:val="24"/>
            <w:szCs w:val="24"/>
          </w:rPr>
          <w:t>5</w:t>
        </w:r>
      </w:hyperlink>
      <w:r w:rsidRPr="00942D58">
        <w:rPr>
          <w:sz w:val="24"/>
          <w:szCs w:val="24"/>
        </w:rPr>
        <w:t xml:space="preserve">, </w:t>
      </w:r>
      <w:hyperlink r:id="rId11" w:history="1">
        <w:r w:rsidRPr="00942D58">
          <w:rPr>
            <w:sz w:val="24"/>
            <w:szCs w:val="24"/>
          </w:rPr>
          <w:t>8</w:t>
        </w:r>
      </w:hyperlink>
      <w:r w:rsidRPr="00942D58">
        <w:rPr>
          <w:sz w:val="24"/>
          <w:szCs w:val="24"/>
        </w:rPr>
        <w:t xml:space="preserve"> - </w:t>
      </w:r>
      <w:hyperlink r:id="rId12" w:history="1">
        <w:r w:rsidRPr="00942D58">
          <w:rPr>
            <w:sz w:val="24"/>
            <w:szCs w:val="24"/>
          </w:rPr>
          <w:t>19 статьи 110</w:t>
        </w:r>
      </w:hyperlink>
      <w:r w:rsidRPr="00942D58">
        <w:rPr>
          <w:sz w:val="24"/>
          <w:szCs w:val="24"/>
        </w:rPr>
        <w:t xml:space="preserve">, </w:t>
      </w:r>
      <w:hyperlink r:id="rId13" w:history="1">
        <w:r w:rsidRPr="00942D58">
          <w:rPr>
            <w:sz w:val="24"/>
            <w:szCs w:val="24"/>
          </w:rPr>
          <w:t>пунктом 3 статьи 111</w:t>
        </w:r>
      </w:hyperlink>
      <w:r w:rsidRPr="00942D58">
        <w:rPr>
          <w:sz w:val="24"/>
          <w:szCs w:val="24"/>
        </w:rPr>
        <w:t xml:space="preserve">, </w:t>
      </w:r>
      <w:hyperlink r:id="rId14" w:history="1">
        <w:r w:rsidRPr="00942D58">
          <w:rPr>
            <w:sz w:val="24"/>
            <w:szCs w:val="24"/>
          </w:rPr>
          <w:t>абзацем третьим пункта 4.1 статьи 138</w:t>
        </w:r>
      </w:hyperlink>
      <w:r w:rsidRPr="00942D58">
        <w:rPr>
          <w:sz w:val="24"/>
          <w:szCs w:val="24"/>
        </w:rPr>
        <w:t>), приводит к прекращению права залога в силу закона применительно к</w:t>
      </w:r>
      <w:proofErr w:type="gramEnd"/>
      <w:r w:rsidRPr="00942D58">
        <w:rPr>
          <w:sz w:val="24"/>
          <w:szCs w:val="24"/>
        </w:rPr>
        <w:t xml:space="preserve"> </w:t>
      </w:r>
      <w:hyperlink r:id="rId15" w:history="1">
        <w:r w:rsidRPr="00942D58">
          <w:rPr>
            <w:sz w:val="24"/>
            <w:szCs w:val="24"/>
          </w:rPr>
          <w:t>подпункту 4 пункта 1 статьи 352</w:t>
        </w:r>
      </w:hyperlink>
      <w:r w:rsidRPr="00942D58">
        <w:rPr>
          <w:sz w:val="24"/>
          <w:szCs w:val="24"/>
        </w:rPr>
        <w:t xml:space="preserve"> ГК РФ, </w:t>
      </w:r>
      <w:hyperlink r:id="rId16" w:history="1">
        <w:r w:rsidRPr="00942D58">
          <w:rPr>
            <w:sz w:val="24"/>
            <w:szCs w:val="24"/>
          </w:rPr>
          <w:t>абзацу шестому пункта 5 статьи 18.1</w:t>
        </w:r>
      </w:hyperlink>
      <w:r w:rsidRPr="00942D58">
        <w:rPr>
          <w:sz w:val="24"/>
          <w:szCs w:val="24"/>
        </w:rPr>
        <w:t xml:space="preserve"> Закона о банкротстве.</w:t>
      </w:r>
    </w:p>
    <w:p w:rsidR="001E008B" w:rsidRPr="006D1461" w:rsidRDefault="00C95896" w:rsidP="00202D6B">
      <w:pPr>
        <w:numPr>
          <w:ilvl w:val="1"/>
          <w:numId w:val="3"/>
        </w:numPr>
        <w:spacing w:after="0" w:line="240" w:lineRule="auto"/>
        <w:ind w:left="0" w:right="-121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  <w:r w:rsidRPr="006D1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:rsidR="00132686" w:rsidRPr="00132686" w:rsidRDefault="00132686" w:rsidP="00132686">
      <w:pPr>
        <w:spacing w:after="0" w:line="240" w:lineRule="auto"/>
        <w:ind w:left="709" w:right="-121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  <w:r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______(</w:t>
      </w:r>
      <w:r w:rsidRPr="0013268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описание процесса торгов</w:t>
      </w:r>
      <w:r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)________________________________________ ____.</w:t>
      </w:r>
    </w:p>
    <w:p w:rsidR="00202D6B" w:rsidRPr="00202D6B" w:rsidRDefault="00202D6B" w:rsidP="00202D6B">
      <w:pPr>
        <w:spacing w:after="0" w:line="240" w:lineRule="auto"/>
        <w:ind w:left="709" w:right="-121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</w:p>
    <w:p w:rsidR="00C95896" w:rsidRPr="00C9056B" w:rsidRDefault="00C95896" w:rsidP="00C95896">
      <w:pPr>
        <w:numPr>
          <w:ilvl w:val="0"/>
          <w:numId w:val="4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ЦЕНА ДОГОВОРА И ПОРЯДОК ОПЛАТЫ</w:t>
      </w:r>
    </w:p>
    <w:p w:rsidR="009F279A" w:rsidRPr="00132686" w:rsidRDefault="00C95896" w:rsidP="0013268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Имущества составляет </w:t>
      </w:r>
      <w:r w:rsidR="00132686"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 (в соответствии с результатами торгов)</w:t>
      </w:r>
      <w:r w:rsidR="00132686" w:rsidRPr="001326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5896" w:rsidRPr="002A0138" w:rsidRDefault="00C95896" w:rsidP="00C9589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в размере, указанном в п. 2.1 настоящего Договора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A0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6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вычетом суммы задатка, внесенного Покупателем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</w:p>
    <w:p w:rsidR="00C95896" w:rsidRPr="00B13C78" w:rsidRDefault="00C95896" w:rsidP="00C95896">
      <w:pPr>
        <w:keepNext/>
        <w:numPr>
          <w:ilvl w:val="0"/>
          <w:numId w:val="4"/>
        </w:numPr>
        <w:spacing w:after="24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ПЕРЕДАЧА ИМУЩЕСТВА</w:t>
      </w:r>
    </w:p>
    <w:p w:rsidR="00C95896" w:rsidRPr="003F2C85" w:rsidRDefault="00C95896" w:rsidP="00C95896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подписания настоящего договора</w:t>
      </w:r>
      <w:r w:rsidRPr="00857F16">
        <w:rPr>
          <w:rStyle w:val="a7"/>
          <w:rFonts w:ascii="Times New Roman" w:hAnsi="Times New Roman"/>
          <w:sz w:val="24"/>
          <w:szCs w:val="24"/>
        </w:rPr>
        <w:t xml:space="preserve">, </w:t>
      </w:r>
      <w:r w:rsidRPr="00BF1FDE">
        <w:rPr>
          <w:rStyle w:val="a7"/>
          <w:rFonts w:ascii="Times New Roman" w:hAnsi="Times New Roman"/>
          <w:b w:val="0"/>
          <w:sz w:val="24"/>
          <w:szCs w:val="24"/>
        </w:rPr>
        <w:t>но не позднее 5 (пяти) рабочих дней с момента после полной оплаты стоимости, указанной в п. 2.1 договора.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Ответственность за сохранность имущества, равно как и риск случайной порчи или гибели имущества, несет Покупатель с даты подписания передаточного акта.</w:t>
      </w:r>
    </w:p>
    <w:p w:rsidR="00C95896" w:rsidRPr="00A849B6" w:rsidRDefault="00C95896" w:rsidP="00A849B6">
      <w:pPr>
        <w:numPr>
          <w:ilvl w:val="1"/>
          <w:numId w:val="1"/>
        </w:numPr>
        <w:tabs>
          <w:tab w:val="clear" w:pos="360"/>
          <w:tab w:val="num" w:pos="0"/>
        </w:tabs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F2C85">
        <w:rPr>
          <w:rFonts w:ascii="Times New Roman" w:hAnsi="Times New Roman" w:cs="Times New Roman"/>
          <w:sz w:val="24"/>
          <w:szCs w:val="24"/>
        </w:rPr>
        <w:t>В случае неоплаты Покупателем имущества в указанный в п. 2.2. срок, наступают по</w:t>
      </w:r>
      <w:r>
        <w:rPr>
          <w:rFonts w:ascii="Times New Roman" w:hAnsi="Times New Roman" w:cs="Times New Roman"/>
          <w:sz w:val="24"/>
          <w:szCs w:val="24"/>
        </w:rPr>
        <w:t>следствия, указанные в п. 4.2. н</w:t>
      </w:r>
      <w:r w:rsidRPr="003F2C85">
        <w:rPr>
          <w:rFonts w:ascii="Times New Roman" w:hAnsi="Times New Roman" w:cs="Times New Roman"/>
          <w:sz w:val="24"/>
          <w:szCs w:val="24"/>
        </w:rPr>
        <w:t>астоящего Договора, уплаченный задаток Покупателю не возвращается.</w:t>
      </w:r>
    </w:p>
    <w:p w:rsidR="00C95896" w:rsidRPr="00B13C78" w:rsidRDefault="00C95896" w:rsidP="00C95896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ОТВЕТСТВЕННОСТЬ СТОРОН</w:t>
      </w:r>
    </w:p>
    <w:p w:rsidR="00C95896" w:rsidRPr="00BF1FDE" w:rsidRDefault="00C95896" w:rsidP="00C95896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BF1FDE">
        <w:rPr>
          <w:rStyle w:val="a7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C95896" w:rsidRPr="00C936EA" w:rsidRDefault="00C95896" w:rsidP="00C95896">
      <w:pPr>
        <w:numPr>
          <w:ilvl w:val="1"/>
          <w:numId w:val="2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496614">
        <w:rPr>
          <w:rFonts w:ascii="Times New Roman" w:eastAsia="Calibri" w:hAnsi="Times New Roman" w:cs="Times New Roman"/>
          <w:bCs/>
          <w:sz w:val="24"/>
          <w:szCs w:val="24"/>
        </w:rPr>
        <w:t xml:space="preserve"> случае неоплаты полной стоимости имущества в течение 30 (тридцати) рабочих дней после подписания настоящего договора договор считается незаключенным. Заключение соглашения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, а также направления уведомления</w:t>
      </w:r>
      <w:r w:rsidRPr="00496614">
        <w:rPr>
          <w:rFonts w:ascii="Times New Roman" w:eastAsia="Calibri" w:hAnsi="Times New Roman" w:cs="Times New Roman"/>
          <w:bCs/>
          <w:sz w:val="24"/>
          <w:szCs w:val="24"/>
        </w:rPr>
        <w:t xml:space="preserve"> о расторжении договора не требуется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95896" w:rsidRPr="002A0138" w:rsidRDefault="00C95896" w:rsidP="00C95896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:rsidR="00C95896" w:rsidRPr="00B13C78" w:rsidRDefault="00C95896" w:rsidP="00C95896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:rsidR="00C95896" w:rsidRPr="00B13C78" w:rsidRDefault="00C95896" w:rsidP="00C95896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</w:t>
      </w:r>
      <w:r w:rsidR="0026357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страции, кадастра и картографии.</w:t>
      </w:r>
    </w:p>
    <w:p w:rsidR="00C95896" w:rsidRPr="002A0138" w:rsidRDefault="00C95896" w:rsidP="00C95896">
      <w:pPr>
        <w:numPr>
          <w:ilvl w:val="1"/>
          <w:numId w:val="2"/>
        </w:numPr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Все расходы по государственной регистрации перехода права собственности на Имущество несет Покупатель.</w:t>
      </w:r>
    </w:p>
    <w:p w:rsidR="00C95896" w:rsidRPr="002A0138" w:rsidRDefault="00C95896" w:rsidP="00C95896">
      <w:pPr>
        <w:numPr>
          <w:ilvl w:val="0"/>
          <w:numId w:val="5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:rsidR="00A849B6" w:rsidRPr="009F279A" w:rsidRDefault="00C95896" w:rsidP="00A849B6">
      <w:pPr>
        <w:numPr>
          <w:ilvl w:val="1"/>
          <w:numId w:val="5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я действующим законодательством и п. 4.2 настоящего Договора.</w:t>
      </w:r>
    </w:p>
    <w:p w:rsidR="00C95896" w:rsidRPr="002A0138" w:rsidRDefault="00C95896" w:rsidP="00C95896">
      <w:pPr>
        <w:numPr>
          <w:ilvl w:val="0"/>
          <w:numId w:val="6"/>
        </w:numPr>
        <w:spacing w:before="120"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:rsidR="00C95896" w:rsidRPr="00B13C78" w:rsidRDefault="00C95896" w:rsidP="00C958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Договор считается заключенным и вступает в силу с момента его подписания Сторонами.</w:t>
      </w:r>
    </w:p>
    <w:p w:rsidR="00C95896" w:rsidRDefault="00C95896" w:rsidP="00C95896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 w:rsidR="006D1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Костромс</w:t>
      </w:r>
      <w:r w:rsid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кой области.</w:t>
      </w:r>
    </w:p>
    <w:p w:rsidR="00C95896" w:rsidRPr="00BA6B15" w:rsidRDefault="00C95896" w:rsidP="00C95896">
      <w:pPr>
        <w:pStyle w:val="a6"/>
        <w:numPr>
          <w:ilvl w:val="1"/>
          <w:numId w:val="6"/>
        </w:numPr>
        <w:ind w:left="0" w:right="23" w:firstLine="709"/>
        <w:jc w:val="both"/>
        <w:rPr>
          <w:bCs/>
          <w:sz w:val="24"/>
          <w:szCs w:val="24"/>
        </w:rPr>
      </w:pPr>
      <w:r w:rsidRPr="005E4750">
        <w:rPr>
          <w:sz w:val="24"/>
          <w:szCs w:val="24"/>
        </w:rPr>
        <w:t>Изменения условий настоящего договора, его расторжение и прекращение возможно только п</w:t>
      </w:r>
      <w:r>
        <w:rPr>
          <w:sz w:val="24"/>
          <w:szCs w:val="24"/>
        </w:rPr>
        <w:t>ри письменном соглашении сторон, за исключением п. 4.2. настоящего Договора.</w:t>
      </w:r>
    </w:p>
    <w:p w:rsidR="00C95896" w:rsidRPr="003F2C85" w:rsidRDefault="00C95896" w:rsidP="00C95896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C95896" w:rsidRPr="00B13C78" w:rsidRDefault="00C95896" w:rsidP="00C95896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:rsidR="00C95896" w:rsidRPr="00B13C78" w:rsidRDefault="00C95896" w:rsidP="00C95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– Продавцу;</w:t>
      </w:r>
    </w:p>
    <w:p w:rsidR="00C95896" w:rsidRPr="00B13C78" w:rsidRDefault="00C95896" w:rsidP="00C95896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– Покупателю;</w:t>
      </w:r>
    </w:p>
    <w:p w:rsidR="00C95896" w:rsidRDefault="00C95896" w:rsidP="00132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третий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132686" w:rsidRDefault="00132686" w:rsidP="00132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четвертый экземпляр – залогодержателю</w:t>
      </w:r>
    </w:p>
    <w:p w:rsidR="00132686" w:rsidRPr="008E176E" w:rsidRDefault="00132686" w:rsidP="00132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D17658" w:rsidRPr="00D17658" w:rsidRDefault="00C95896" w:rsidP="00D1765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1765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p w:rsidR="00D17658" w:rsidRPr="00F61D69" w:rsidRDefault="00D17658" w:rsidP="00F6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F61D69" w:rsidRPr="00F61D69" w:rsidRDefault="00F61D69" w:rsidP="00F61D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D69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6410AC">
        <w:rPr>
          <w:rFonts w:ascii="Times New Roman" w:hAnsi="Times New Roman" w:cs="Times New Roman"/>
          <w:b/>
          <w:sz w:val="24"/>
          <w:szCs w:val="24"/>
        </w:rPr>
        <w:t>«</w:t>
      </w:r>
      <w:r w:rsidRPr="00F61D69">
        <w:rPr>
          <w:rFonts w:ascii="Times New Roman" w:hAnsi="Times New Roman" w:cs="Times New Roman"/>
          <w:b/>
          <w:sz w:val="24"/>
          <w:szCs w:val="24"/>
        </w:rPr>
        <w:t xml:space="preserve">СХП </w:t>
      </w:r>
      <w:r w:rsidR="006410AC">
        <w:rPr>
          <w:rFonts w:ascii="Times New Roman" w:hAnsi="Times New Roman" w:cs="Times New Roman"/>
          <w:b/>
          <w:sz w:val="24"/>
          <w:szCs w:val="24"/>
        </w:rPr>
        <w:t>«</w:t>
      </w:r>
      <w:r w:rsidRPr="00F61D69">
        <w:rPr>
          <w:rFonts w:ascii="Times New Roman" w:hAnsi="Times New Roman" w:cs="Times New Roman"/>
          <w:b/>
          <w:sz w:val="24"/>
          <w:szCs w:val="24"/>
        </w:rPr>
        <w:t>ГРАНТ</w:t>
      </w:r>
      <w:r w:rsidR="006410AC">
        <w:rPr>
          <w:rFonts w:ascii="Times New Roman" w:hAnsi="Times New Roman" w:cs="Times New Roman"/>
          <w:b/>
          <w:sz w:val="24"/>
          <w:szCs w:val="24"/>
        </w:rPr>
        <w:t>»</w:t>
      </w:r>
    </w:p>
    <w:p w:rsidR="00F61D69" w:rsidRPr="00F61D69" w:rsidRDefault="00F61D69" w:rsidP="00F61D69">
      <w:pPr>
        <w:pStyle w:val="ab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61D69">
        <w:rPr>
          <w:rFonts w:ascii="Times New Roman" w:hAnsi="Times New Roman" w:cs="Times New Roman"/>
          <w:snapToGrid w:val="0"/>
          <w:sz w:val="24"/>
          <w:szCs w:val="24"/>
          <w:u w:val="single"/>
        </w:rPr>
        <w:t>Адрес</w:t>
      </w:r>
      <w:r w:rsidRPr="00F61D69">
        <w:rPr>
          <w:rFonts w:ascii="Times New Roman" w:hAnsi="Times New Roman" w:cs="Times New Roman"/>
          <w:snapToGrid w:val="0"/>
          <w:sz w:val="24"/>
          <w:szCs w:val="24"/>
        </w:rPr>
        <w:t>: 156901, Костромская область, г. Волгореченск, ул. Лесная, д. 3</w:t>
      </w:r>
    </w:p>
    <w:p w:rsidR="00F61D69" w:rsidRPr="00F61D69" w:rsidRDefault="00F61D69" w:rsidP="00F61D69">
      <w:pPr>
        <w:pStyle w:val="ab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61D69">
        <w:rPr>
          <w:rFonts w:ascii="Times New Roman" w:hAnsi="Times New Roman" w:cs="Times New Roman"/>
          <w:snapToGrid w:val="0"/>
          <w:sz w:val="24"/>
          <w:szCs w:val="24"/>
        </w:rPr>
        <w:t xml:space="preserve">Почтовый адрес: 150000, г. Ярославль, </w:t>
      </w:r>
      <w:proofErr w:type="spellStart"/>
      <w:r w:rsidRPr="00F61D69">
        <w:rPr>
          <w:rFonts w:ascii="Times New Roman" w:hAnsi="Times New Roman" w:cs="Times New Roman"/>
          <w:snapToGrid w:val="0"/>
          <w:sz w:val="24"/>
          <w:szCs w:val="24"/>
        </w:rPr>
        <w:t>Которосльная</w:t>
      </w:r>
      <w:proofErr w:type="spellEnd"/>
      <w:r w:rsidRPr="00F61D69">
        <w:rPr>
          <w:rFonts w:ascii="Times New Roman" w:hAnsi="Times New Roman" w:cs="Times New Roman"/>
          <w:snapToGrid w:val="0"/>
          <w:sz w:val="24"/>
          <w:szCs w:val="24"/>
        </w:rPr>
        <w:t xml:space="preserve"> набережная, д.22/10, оф.301</w:t>
      </w:r>
    </w:p>
    <w:p w:rsidR="00F61D69" w:rsidRDefault="00F61D69" w:rsidP="00F61D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D69">
        <w:rPr>
          <w:rFonts w:ascii="Times New Roman" w:hAnsi="Times New Roman" w:cs="Times New Roman"/>
          <w:sz w:val="24"/>
          <w:szCs w:val="24"/>
          <w:u w:val="single"/>
        </w:rPr>
        <w:t>ОГРН</w:t>
      </w:r>
      <w:r w:rsidRPr="00F61D69">
        <w:rPr>
          <w:rFonts w:ascii="Times New Roman" w:hAnsi="Times New Roman" w:cs="Times New Roman"/>
          <w:sz w:val="24"/>
          <w:szCs w:val="24"/>
        </w:rPr>
        <w:t xml:space="preserve"> </w:t>
      </w:r>
      <w:r w:rsidRPr="00F61D69">
        <w:rPr>
          <w:rFonts w:ascii="Times New Roman" w:hAnsi="Times New Roman" w:cs="Times New Roman"/>
          <w:color w:val="000000"/>
          <w:sz w:val="24"/>
          <w:szCs w:val="24"/>
        </w:rPr>
        <w:t>1124437001260</w:t>
      </w:r>
      <w:r w:rsidR="00132686">
        <w:rPr>
          <w:rFonts w:ascii="Times New Roman" w:hAnsi="Times New Roman" w:cs="Times New Roman"/>
          <w:sz w:val="24"/>
          <w:szCs w:val="24"/>
        </w:rPr>
        <w:t xml:space="preserve">; </w:t>
      </w:r>
      <w:r w:rsidRPr="00F61D69">
        <w:rPr>
          <w:rFonts w:ascii="Times New Roman" w:hAnsi="Times New Roman" w:cs="Times New Roman"/>
          <w:sz w:val="24"/>
          <w:szCs w:val="24"/>
          <w:u w:val="single"/>
        </w:rPr>
        <w:t>ИНН</w:t>
      </w:r>
      <w:r w:rsidRPr="00F61D69">
        <w:rPr>
          <w:rFonts w:ascii="Times New Roman" w:hAnsi="Times New Roman" w:cs="Times New Roman"/>
          <w:sz w:val="24"/>
          <w:szCs w:val="24"/>
        </w:rPr>
        <w:t xml:space="preserve"> </w:t>
      </w:r>
      <w:r w:rsidRPr="00F61D69">
        <w:rPr>
          <w:rFonts w:ascii="Times New Roman" w:hAnsi="Times New Roman" w:cs="Times New Roman"/>
          <w:color w:val="000000"/>
          <w:sz w:val="24"/>
          <w:szCs w:val="24"/>
        </w:rPr>
        <w:t>4431000683</w:t>
      </w:r>
      <w:r w:rsidR="00132686">
        <w:rPr>
          <w:rFonts w:ascii="Times New Roman" w:hAnsi="Times New Roman" w:cs="Times New Roman"/>
          <w:sz w:val="24"/>
          <w:szCs w:val="24"/>
        </w:rPr>
        <w:t>;</w:t>
      </w:r>
      <w:r w:rsidRPr="00F61D69">
        <w:rPr>
          <w:rFonts w:ascii="Times New Roman" w:hAnsi="Times New Roman" w:cs="Times New Roman"/>
          <w:sz w:val="24"/>
          <w:szCs w:val="24"/>
        </w:rPr>
        <w:t xml:space="preserve"> </w:t>
      </w:r>
      <w:r w:rsidRPr="00F61D69">
        <w:rPr>
          <w:rFonts w:ascii="Times New Roman" w:hAnsi="Times New Roman" w:cs="Times New Roman"/>
          <w:sz w:val="24"/>
          <w:szCs w:val="24"/>
          <w:u w:val="single"/>
        </w:rPr>
        <w:t>КПП</w:t>
      </w:r>
      <w:r w:rsidRPr="00F61D69">
        <w:rPr>
          <w:rFonts w:ascii="Times New Roman" w:hAnsi="Times New Roman" w:cs="Times New Roman"/>
          <w:sz w:val="24"/>
          <w:szCs w:val="24"/>
        </w:rPr>
        <w:t xml:space="preserve"> </w:t>
      </w:r>
      <w:r w:rsidRPr="00F61D69">
        <w:rPr>
          <w:rFonts w:ascii="Times New Roman" w:hAnsi="Times New Roman" w:cs="Times New Roman"/>
          <w:color w:val="000000"/>
          <w:sz w:val="24"/>
          <w:szCs w:val="24"/>
        </w:rPr>
        <w:t>443101001</w:t>
      </w:r>
      <w:r w:rsidR="001326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2686" w:rsidRDefault="00132686" w:rsidP="00F61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счёта</w:t>
      </w:r>
      <w:r w:rsidRPr="00EC68B4">
        <w:rPr>
          <w:rFonts w:ascii="Times New Roman" w:hAnsi="Times New Roman" w:cs="Times New Roman"/>
          <w:sz w:val="24"/>
          <w:szCs w:val="24"/>
        </w:rPr>
        <w:t>: р/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 xml:space="preserve"> 40702810577030012587 (для залогового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EC68B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132686" w:rsidRPr="00F61D69" w:rsidRDefault="00132686" w:rsidP="00F61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8B4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 xml:space="preserve"> 40702810877030067821 (для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незалогового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 xml:space="preserve"> имущества) в Калужском отделении №8608 ПАО Сбербанк, БИК:042908612, к/с 30101810100000000612</w:t>
      </w:r>
    </w:p>
    <w:p w:rsidR="00D17658" w:rsidRPr="00D17658" w:rsidRDefault="00D17658" w:rsidP="00D1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96" w:rsidRPr="003E06DF" w:rsidRDefault="00C95896" w:rsidP="00C95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0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:rsidR="00202D6B" w:rsidRPr="00202D6B" w:rsidRDefault="00132686" w:rsidP="00A01C95">
      <w:pPr>
        <w:pStyle w:val="a6"/>
        <w:widowControl w:val="0"/>
        <w:autoSpaceDE w:val="0"/>
        <w:autoSpaceDN w:val="0"/>
        <w:adjustRightInd w:val="0"/>
        <w:spacing w:after="240"/>
        <w:ind w:left="0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C95896" w:rsidRPr="00BF1FDE" w:rsidRDefault="00C95896" w:rsidP="00A01C95">
      <w:pPr>
        <w:pStyle w:val="a6"/>
        <w:widowControl w:val="0"/>
        <w:autoSpaceDE w:val="0"/>
        <w:autoSpaceDN w:val="0"/>
        <w:adjustRightInd w:val="0"/>
        <w:spacing w:after="240"/>
        <w:ind w:left="0"/>
        <w:jc w:val="center"/>
        <w:rPr>
          <w:bCs/>
          <w:sz w:val="24"/>
          <w:szCs w:val="24"/>
        </w:rPr>
      </w:pPr>
      <w:r w:rsidRPr="00BF1FDE">
        <w:rPr>
          <w:bCs/>
          <w:sz w:val="24"/>
          <w:szCs w:val="24"/>
        </w:rPr>
        <w:t>ПОДПИСИ СТОРОН</w:t>
      </w:r>
    </w:p>
    <w:p w:rsidR="00C95896" w:rsidRPr="00B13C78" w:rsidRDefault="00C95896" w:rsidP="00C9589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C95896" w:rsidRPr="00B13C78" w:rsidRDefault="00C95896" w:rsidP="00C9589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C95896" w:rsidRPr="003765C4" w:rsidRDefault="00C95896" w:rsidP="00C9589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:rsidR="002F4CB9" w:rsidRPr="00A849B6" w:rsidRDefault="00C95896" w:rsidP="00A849B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sectPr w:rsidR="002F4CB9" w:rsidRPr="00A849B6" w:rsidSect="0075441F">
      <w:footerReference w:type="even" r:id="rId17"/>
      <w:footerReference w:type="default" r:id="rId18"/>
      <w:pgSz w:w="12240" w:h="15840"/>
      <w:pgMar w:top="851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40" w:rsidRDefault="00344240">
      <w:pPr>
        <w:spacing w:after="0" w:line="240" w:lineRule="auto"/>
      </w:pPr>
      <w:r>
        <w:separator/>
      </w:r>
    </w:p>
  </w:endnote>
  <w:endnote w:type="continuationSeparator" w:id="0">
    <w:p w:rsidR="00344240" w:rsidRDefault="0034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FE" w:rsidRDefault="00A849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7A67FE" w:rsidRDefault="0034424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FE" w:rsidRPr="00712F93" w:rsidRDefault="00A849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1F26">
      <w:rPr>
        <w:rStyle w:val="a5"/>
        <w:noProof/>
      </w:rPr>
      <w:t>4</w:t>
    </w:r>
    <w:r>
      <w:rPr>
        <w:rStyle w:val="a5"/>
      </w:rPr>
      <w:fldChar w:fldCharType="end"/>
    </w:r>
  </w:p>
  <w:p w:rsidR="007A67FE" w:rsidRDefault="0034424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40" w:rsidRDefault="00344240">
      <w:pPr>
        <w:spacing w:after="0" w:line="240" w:lineRule="auto"/>
      </w:pPr>
      <w:r>
        <w:separator/>
      </w:r>
    </w:p>
  </w:footnote>
  <w:footnote w:type="continuationSeparator" w:id="0">
    <w:p w:rsidR="00344240" w:rsidRDefault="00344240">
      <w:pPr>
        <w:spacing w:after="0" w:line="240" w:lineRule="auto"/>
      </w:pPr>
      <w:r>
        <w:continuationSeparator/>
      </w:r>
    </w:p>
  </w:footnote>
  <w:footnote w:id="1">
    <w:p w:rsidR="0075441F" w:rsidRPr="0075441F" w:rsidRDefault="0075441F" w:rsidP="0075441F">
      <w:pPr>
        <w:pStyle w:val="af0"/>
        <w:jc w:val="both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 w:rsidRPr="0075441F">
        <w:rPr>
          <w:rFonts w:ascii="Times New Roman" w:hAnsi="Times New Roman" w:cs="Times New Roman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D15"/>
    <w:multiLevelType w:val="multilevel"/>
    <w:tmpl w:val="CE2A9FF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207268F4"/>
    <w:multiLevelType w:val="multilevel"/>
    <w:tmpl w:val="D24899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27286E49"/>
    <w:multiLevelType w:val="multilevel"/>
    <w:tmpl w:val="02A6EF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C1D70AE"/>
    <w:multiLevelType w:val="multilevel"/>
    <w:tmpl w:val="A0021D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7DA20E05"/>
    <w:multiLevelType w:val="multilevel"/>
    <w:tmpl w:val="B1F0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AE"/>
    <w:rsid w:val="00035367"/>
    <w:rsid w:val="000D295F"/>
    <w:rsid w:val="00132686"/>
    <w:rsid w:val="001E008B"/>
    <w:rsid w:val="00202D6B"/>
    <w:rsid w:val="00263574"/>
    <w:rsid w:val="002B7380"/>
    <w:rsid w:val="002F4CB9"/>
    <w:rsid w:val="00324C34"/>
    <w:rsid w:val="00344240"/>
    <w:rsid w:val="00495E89"/>
    <w:rsid w:val="006410AC"/>
    <w:rsid w:val="00684EAA"/>
    <w:rsid w:val="006D1461"/>
    <w:rsid w:val="0073098D"/>
    <w:rsid w:val="0075441F"/>
    <w:rsid w:val="007E77EB"/>
    <w:rsid w:val="00817235"/>
    <w:rsid w:val="00831F26"/>
    <w:rsid w:val="008A6417"/>
    <w:rsid w:val="008B423F"/>
    <w:rsid w:val="008E3B61"/>
    <w:rsid w:val="00917182"/>
    <w:rsid w:val="00942D58"/>
    <w:rsid w:val="009F279A"/>
    <w:rsid w:val="00A01C95"/>
    <w:rsid w:val="00A22BF2"/>
    <w:rsid w:val="00A849B6"/>
    <w:rsid w:val="00A918AE"/>
    <w:rsid w:val="00B40325"/>
    <w:rsid w:val="00B4339E"/>
    <w:rsid w:val="00B76FAC"/>
    <w:rsid w:val="00C02712"/>
    <w:rsid w:val="00C51A6C"/>
    <w:rsid w:val="00C95896"/>
    <w:rsid w:val="00CC0704"/>
    <w:rsid w:val="00D055B1"/>
    <w:rsid w:val="00D17658"/>
    <w:rsid w:val="00DF1377"/>
    <w:rsid w:val="00E20C2A"/>
    <w:rsid w:val="00EA1AA8"/>
    <w:rsid w:val="00F6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96"/>
  </w:style>
  <w:style w:type="paragraph" w:styleId="6">
    <w:name w:val="heading 6"/>
    <w:basedOn w:val="a"/>
    <w:next w:val="a"/>
    <w:link w:val="60"/>
    <w:qFormat/>
    <w:rsid w:val="00F61D6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9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95896"/>
  </w:style>
  <w:style w:type="character" w:styleId="a5">
    <w:name w:val="page number"/>
    <w:rsid w:val="00C95896"/>
    <w:rPr>
      <w:rFonts w:cs="Times New Roman"/>
    </w:rPr>
  </w:style>
  <w:style w:type="paragraph" w:styleId="a6">
    <w:name w:val="List Paragraph"/>
    <w:basedOn w:val="a"/>
    <w:uiPriority w:val="34"/>
    <w:qFormat/>
    <w:rsid w:val="00C958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C95896"/>
    <w:rPr>
      <w:b/>
      <w:bCs/>
    </w:rPr>
  </w:style>
  <w:style w:type="character" w:styleId="a8">
    <w:name w:val="Hyperlink"/>
    <w:uiPriority w:val="99"/>
    <w:unhideWhenUsed/>
    <w:rsid w:val="00C95896"/>
    <w:rPr>
      <w:color w:val="0000FF"/>
      <w:u w:val="single"/>
    </w:rPr>
  </w:style>
  <w:style w:type="paragraph" w:customStyle="1" w:styleId="ConsPlusNormal">
    <w:name w:val="ConsPlusNormal"/>
    <w:rsid w:val="00C95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9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589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EAA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F61D69"/>
    <w:rPr>
      <w:rFonts w:ascii="Calibri" w:eastAsia="Times New Roman" w:hAnsi="Calibri" w:cs="Times New Roman"/>
      <w:b/>
      <w:bCs/>
      <w:lang w:eastAsia="ru-RU"/>
    </w:rPr>
  </w:style>
  <w:style w:type="paragraph" w:styleId="ab">
    <w:name w:val="Plain Text"/>
    <w:basedOn w:val="a"/>
    <w:link w:val="ac"/>
    <w:semiHidden/>
    <w:rsid w:val="00F61D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F61D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5441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5441F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5441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544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96"/>
  </w:style>
  <w:style w:type="paragraph" w:styleId="6">
    <w:name w:val="heading 6"/>
    <w:basedOn w:val="a"/>
    <w:next w:val="a"/>
    <w:link w:val="60"/>
    <w:qFormat/>
    <w:rsid w:val="00F61D6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9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95896"/>
  </w:style>
  <w:style w:type="character" w:styleId="a5">
    <w:name w:val="page number"/>
    <w:rsid w:val="00C95896"/>
    <w:rPr>
      <w:rFonts w:cs="Times New Roman"/>
    </w:rPr>
  </w:style>
  <w:style w:type="paragraph" w:styleId="a6">
    <w:name w:val="List Paragraph"/>
    <w:basedOn w:val="a"/>
    <w:uiPriority w:val="34"/>
    <w:qFormat/>
    <w:rsid w:val="00C958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C95896"/>
    <w:rPr>
      <w:b/>
      <w:bCs/>
    </w:rPr>
  </w:style>
  <w:style w:type="character" w:styleId="a8">
    <w:name w:val="Hyperlink"/>
    <w:uiPriority w:val="99"/>
    <w:unhideWhenUsed/>
    <w:rsid w:val="00C95896"/>
    <w:rPr>
      <w:color w:val="0000FF"/>
      <w:u w:val="single"/>
    </w:rPr>
  </w:style>
  <w:style w:type="paragraph" w:customStyle="1" w:styleId="ConsPlusNormal">
    <w:name w:val="ConsPlusNormal"/>
    <w:rsid w:val="00C95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9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589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EAA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F61D69"/>
    <w:rPr>
      <w:rFonts w:ascii="Calibri" w:eastAsia="Times New Roman" w:hAnsi="Calibri" w:cs="Times New Roman"/>
      <w:b/>
      <w:bCs/>
      <w:lang w:eastAsia="ru-RU"/>
    </w:rPr>
  </w:style>
  <w:style w:type="paragraph" w:styleId="ab">
    <w:name w:val="Plain Text"/>
    <w:basedOn w:val="a"/>
    <w:link w:val="ac"/>
    <w:semiHidden/>
    <w:rsid w:val="00F61D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F61D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5441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5441F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5441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544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3DDB5FF62448311F9E711EC15A11F19497773685C478F1CEFD9C306D991BCAED990C0C7E83aD3A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3DDB5FF62448311F9E711EC15A11F19497773685C478F1CEFD9C306D991BCAED990C0C7E8DaD3E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3DDB5FF62448311F9E711EC15A11F19497773685C478F1CEFD9C306D991BCAED990C0C7E89D917a433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3DDB5FF62448311F9E711EC15A11F19497773685C478F1CEFD9C306D991BCAED990C0C7E89DA10a43A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3DDB5FF62448311F9E711EC15A11F19793743689CC78F1CEFD9C306D991BCAED990C0C7E89DA17a438K" TargetMode="External"/><Relationship Id="rId10" Type="http://schemas.openxmlformats.org/officeDocument/2006/relationships/hyperlink" Target="consultantplus://offline/ref=B33DDB5FF62448311F9E711EC15A11F19497773685C478F1CEFD9C306D991BCAED990C0479a839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3DDB5FF62448311F9E711EC15A11F19497773685C478F1CEFD9C306D991BCAED990C0478a833K" TargetMode="External"/><Relationship Id="rId14" Type="http://schemas.openxmlformats.org/officeDocument/2006/relationships/hyperlink" Target="consultantplus://offline/ref=B33DDB5FF62448311F9E711EC15A11F19497773685C478F1CEFD9C306D991BCAED990C0C7E89DA17a43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EE9A1A-F5FB-4066-BEC0-D2032139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4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Julia</cp:lastModifiedBy>
  <cp:revision>23</cp:revision>
  <cp:lastPrinted>2017-10-05T11:22:00Z</cp:lastPrinted>
  <dcterms:created xsi:type="dcterms:W3CDTF">2017-10-04T13:36:00Z</dcterms:created>
  <dcterms:modified xsi:type="dcterms:W3CDTF">2019-02-04T09:57:00Z</dcterms:modified>
</cp:coreProperties>
</file>