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3A5A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3A5A">
        <w:rPr>
          <w:rFonts w:ascii="Times New Roman" w:hAnsi="Times New Roman" w:cs="Times New Roman"/>
        </w:rPr>
        <w:t>Гривцова</w:t>
      </w:r>
      <w:proofErr w:type="spellEnd"/>
      <w:r w:rsidRPr="00A93A5A">
        <w:rPr>
          <w:rFonts w:ascii="Times New Roman" w:hAnsi="Times New Roman" w:cs="Times New Roman"/>
        </w:rPr>
        <w:t>, д. 5, лит.</w:t>
      </w:r>
      <w:proofErr w:type="gramEnd"/>
      <w:r w:rsidRPr="00A93A5A">
        <w:rPr>
          <w:rFonts w:ascii="Times New Roman" w:hAnsi="Times New Roman" w:cs="Times New Roman"/>
        </w:rPr>
        <w:t xml:space="preserve"> </w:t>
      </w:r>
      <w:proofErr w:type="gramStart"/>
      <w:r w:rsidRPr="00A93A5A">
        <w:rPr>
          <w:rFonts w:ascii="Times New Roman" w:hAnsi="Times New Roman" w:cs="Times New Roman"/>
        </w:rPr>
        <w:t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Pr="00A93A5A">
        <w:rPr>
          <w:rFonts w:ascii="Times New Roman" w:hAnsi="Times New Roman" w:cs="Times New Roman"/>
        </w:rPr>
        <w:t>»), адрес регистрации: 625000, Тюменская область, г. Тюмень, ул. Первомайская, д. 39, ИНН 7202072360, ОГРН 1027200000321) (далее – КУ) (далее – финансовая организация), проводит электронные торги имуществом финансовой организации посредством публичного предложения (далее - Торги ППП).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Предметом Торгов ППП является следующее имущество: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Лот 1 - Нежилые помещения - 1 387,5 кв. м (литера</w:t>
      </w:r>
      <w:proofErr w:type="gramStart"/>
      <w:r w:rsidRPr="00A93A5A">
        <w:rPr>
          <w:rFonts w:ascii="Times New Roman" w:hAnsi="Times New Roman" w:cs="Times New Roman"/>
        </w:rPr>
        <w:t xml:space="preserve"> А</w:t>
      </w:r>
      <w:proofErr w:type="gramEnd"/>
      <w:r w:rsidRPr="00A93A5A">
        <w:rPr>
          <w:rFonts w:ascii="Times New Roman" w:hAnsi="Times New Roman" w:cs="Times New Roman"/>
        </w:rPr>
        <w:t xml:space="preserve"> – 150 кв. м, литера А1 - 1 237,5 кв. м), адрес: г. Тюмень, ул. Первомайская, д. 39, 3 этаж, неотделимые улучшения и имущество (40 поз.), кадастровый номер 72:23:0216005:5996, ограничения и обременения:  аренда земельного участка до 09.08.2019 – 73 732 092,47 рублей;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 xml:space="preserve">Лот 2 - </w:t>
      </w:r>
      <w:proofErr w:type="spellStart"/>
      <w:r w:rsidRPr="00A93A5A">
        <w:rPr>
          <w:rFonts w:ascii="Times New Roman" w:hAnsi="Times New Roman" w:cs="Times New Roman"/>
        </w:rPr>
        <w:t>Автобетоносмеситель</w:t>
      </w:r>
      <w:proofErr w:type="spellEnd"/>
      <w:r w:rsidRPr="00A93A5A">
        <w:rPr>
          <w:rFonts w:ascii="Times New Roman" w:hAnsi="Times New Roman" w:cs="Times New Roman"/>
        </w:rPr>
        <w:t xml:space="preserve"> 69360К на шасси КАМАЗ 43118-10, оранжевый, 2012, 44 000 км, 10.9 МТ (245 л. с.), дизель VIN X4869360KC0000224, на транспорте отсутствует </w:t>
      </w:r>
      <w:proofErr w:type="spellStart"/>
      <w:r w:rsidRPr="00A93A5A">
        <w:rPr>
          <w:rFonts w:ascii="Times New Roman" w:hAnsi="Times New Roman" w:cs="Times New Roman"/>
        </w:rPr>
        <w:t>автобетоносмеситель</w:t>
      </w:r>
      <w:proofErr w:type="spellEnd"/>
      <w:r w:rsidRPr="00A93A5A">
        <w:rPr>
          <w:rFonts w:ascii="Times New Roman" w:hAnsi="Times New Roman" w:cs="Times New Roman"/>
        </w:rPr>
        <w:t>, г. Москва – 1 638 000,00 рублей;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3A5A">
        <w:rPr>
          <w:rFonts w:ascii="Times New Roman" w:hAnsi="Times New Roman" w:cs="Times New Roman"/>
        </w:rPr>
        <w:t xml:space="preserve">Лот 3 - Погрузчик фронтальный </w:t>
      </w:r>
      <w:proofErr w:type="spellStart"/>
      <w:r w:rsidRPr="00A93A5A">
        <w:rPr>
          <w:rFonts w:ascii="Times New Roman" w:hAnsi="Times New Roman" w:cs="Times New Roman"/>
        </w:rPr>
        <w:t>Амкодор</w:t>
      </w:r>
      <w:proofErr w:type="spellEnd"/>
      <w:r w:rsidRPr="00A93A5A">
        <w:rPr>
          <w:rFonts w:ascii="Times New Roman" w:hAnsi="Times New Roman" w:cs="Times New Roman"/>
        </w:rPr>
        <w:t>, желтый, 2007, пробег - нет данных, дизель, зав. № машины Y3A333B10071361, не на ходу, разукомплектован, г. Муравленко – 702 000,00 рублей.</w:t>
      </w:r>
      <w:proofErr w:type="gramEnd"/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Торги ППП будут проведены на электронной площадке АО «Российский аукционный дом» по адресу: http://lot-online.ru (далее – ЭТП):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по лотам №№ 1-3 - с 17 апреля 2019 г. по 20 августа 2019 г.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Оператор ЭТП (далее – Оператор) обеспечивает проведение Торгов.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3A5A">
        <w:rPr>
          <w:rFonts w:ascii="Times New Roman" w:hAnsi="Times New Roman" w:cs="Times New Roman"/>
        </w:rPr>
        <w:t>Заявки на участие в Торгах ППП принимаются Оператором, начиная с 00:00 часов по московскому времени 17 апреля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3A5A">
        <w:rPr>
          <w:rFonts w:ascii="Times New Roman" w:hAnsi="Times New Roman" w:cs="Times New Roman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Начальные цены продажи лотов устанавливаются следующие: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  <w:b/>
        </w:rPr>
      </w:pPr>
      <w:r w:rsidRPr="00A93A5A">
        <w:rPr>
          <w:rFonts w:ascii="Times New Roman" w:hAnsi="Times New Roman" w:cs="Times New Roman"/>
          <w:b/>
        </w:rPr>
        <w:t>Для лота 1: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17 апреля 2019 г. по 11 июня 2019 г. - в размере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12 июня 2019 г. по 25 июня 2019 г. - в размере 97,00%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26 июня 2019 г. по 09 июля 2019 г. - в размере 94,00%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10 июля 2019 г. по 23 июля 2019 г. - в размере 91,00%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24 июля 2019 г. по 06 августа 2019 г. - в размере 88,00%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07 августа 2019 г. по 20 августа 2019 г. - в размере 85,00% от начальной цены продажи лота.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  <w:b/>
        </w:rPr>
      </w:pPr>
      <w:r w:rsidRPr="00A93A5A">
        <w:rPr>
          <w:rFonts w:ascii="Times New Roman" w:hAnsi="Times New Roman" w:cs="Times New Roman"/>
          <w:b/>
        </w:rPr>
        <w:t>Для лота 2: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17 апреля 2019 г. по 11 июня 2019 г. - в размере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12 июня 2019 г. по 25 июня 2019 г. - в размере 93,00%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26 июня 2019 г. по 09 июля 2019 г. - в размере 86,00%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10 июля 2019 г. по 23 июля 2019 г. - в размере 79,00%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lastRenderedPageBreak/>
        <w:t>с 24 июля 2019 г. по 06 августа 2019 г. - в размере 72,00%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07 августа 2019 г. по 20 августа 2019 г. - в размере 65,00% от начальной цены продажи лота.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r w:rsidRPr="00A93A5A">
        <w:rPr>
          <w:rFonts w:ascii="Times New Roman" w:hAnsi="Times New Roman" w:cs="Times New Roman"/>
          <w:b/>
        </w:rPr>
        <w:t>Для лота 3:</w:t>
      </w:r>
    </w:p>
    <w:bookmarkEnd w:id="0"/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17 апреля 2019 г. по 11 июня 2019 г. - в размере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12 июня 2019 г. по 25 июня 2019 г. - в размере 85,00%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26 июня 2019 г. по 09 июля 2019 г. - в размере 70,00%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10 июля 2019 г. по 23 июля 2019 г. - в размере 55,00%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24 июля 2019 г. по 06 августа 2019 г. - в размере 40,00% от начальной цены продажи лота;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07 августа 2019 г. по 20 августа 2019 г. - в размере 25,00% от начальной цены продажи лота.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3A5A">
        <w:rPr>
          <w:rFonts w:ascii="Times New Roman" w:hAnsi="Times New Roman" w:cs="Times New Roman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A93A5A">
        <w:rPr>
          <w:rFonts w:ascii="Times New Roman" w:hAnsi="Times New Roman" w:cs="Times New Roman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93A5A">
        <w:rPr>
          <w:rFonts w:ascii="Times New Roman" w:hAnsi="Times New Roman" w:cs="Times New Roman"/>
        </w:rPr>
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Pr="00A93A5A">
        <w:rPr>
          <w:rFonts w:ascii="Times New Roman" w:hAnsi="Times New Roman" w:cs="Times New Roman"/>
        </w:rPr>
        <w:t xml:space="preserve"> №40702810935000014048 в ПАО «Банк Санкт-Петербург», </w:t>
      </w:r>
      <w:proofErr w:type="gramStart"/>
      <w:r w:rsidRPr="00A93A5A">
        <w:rPr>
          <w:rFonts w:ascii="Times New Roman" w:hAnsi="Times New Roman" w:cs="Times New Roman"/>
        </w:rPr>
        <w:t>к</w:t>
      </w:r>
      <w:proofErr w:type="gramEnd"/>
      <w:r w:rsidRPr="00A93A5A">
        <w:rPr>
          <w:rFonts w:ascii="Times New Roman" w:hAnsi="Times New Roman" w:cs="Times New Roman"/>
        </w:rPr>
        <w:t>/с № 30101810900000000790, БИК 044030790. В назначении платежа необходимо указывать: «Задаток для участия в торгах, код лота (РАД – ХХХХХХ (шесть цифр)), период проведения Торгов ППП».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93A5A">
        <w:rPr>
          <w:rFonts w:ascii="Times New Roman" w:hAnsi="Times New Roman" w:cs="Times New Roman"/>
        </w:rPr>
        <w:t>ОТ</w:t>
      </w:r>
      <w:proofErr w:type="gramEnd"/>
      <w:r w:rsidRPr="00A93A5A">
        <w:rPr>
          <w:rFonts w:ascii="Times New Roman" w:hAnsi="Times New Roman" w:cs="Times New Roman"/>
        </w:rPr>
        <w:t>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3A5A">
        <w:rPr>
          <w:rFonts w:ascii="Times New Roman" w:hAnsi="Times New Roman" w:cs="Times New Roman"/>
        </w:rPr>
        <w:t>ОТ</w:t>
      </w:r>
      <w:proofErr w:type="gramEnd"/>
      <w:r w:rsidRPr="00A93A5A">
        <w:rPr>
          <w:rFonts w:ascii="Times New Roman" w:hAnsi="Times New Roman" w:cs="Times New Roman"/>
        </w:rPr>
        <w:t xml:space="preserve"> рассматривает </w:t>
      </w:r>
      <w:proofErr w:type="gramStart"/>
      <w:r w:rsidRPr="00A93A5A">
        <w:rPr>
          <w:rFonts w:ascii="Times New Roman" w:hAnsi="Times New Roman" w:cs="Times New Roman"/>
        </w:rPr>
        <w:t>предоставленные</w:t>
      </w:r>
      <w:proofErr w:type="gramEnd"/>
      <w:r w:rsidRPr="00A93A5A">
        <w:rPr>
          <w:rFonts w:ascii="Times New Roman" w:hAnsi="Times New Roman" w:cs="Times New Roman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A93A5A">
        <w:rPr>
          <w:rFonts w:ascii="Times New Roman" w:hAnsi="Times New Roman" w:cs="Times New Roman"/>
        </w:rPr>
        <w:t>Непоступление</w:t>
      </w:r>
      <w:proofErr w:type="spellEnd"/>
      <w:r w:rsidRPr="00A93A5A">
        <w:rPr>
          <w:rFonts w:ascii="Times New Roman" w:hAnsi="Times New Roman" w:cs="Times New Roman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A93A5A">
        <w:rPr>
          <w:rFonts w:ascii="Times New Roman" w:hAnsi="Times New Roman" w:cs="Times New Roman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lastRenderedPageBreak/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В случае</w:t>
      </w:r>
      <w:proofErr w:type="gramStart"/>
      <w:r w:rsidRPr="00A93A5A">
        <w:rPr>
          <w:rFonts w:ascii="Times New Roman" w:hAnsi="Times New Roman" w:cs="Times New Roman"/>
        </w:rPr>
        <w:t>,</w:t>
      </w:r>
      <w:proofErr w:type="gramEnd"/>
      <w:r w:rsidRPr="00A93A5A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>В случае</w:t>
      </w:r>
      <w:proofErr w:type="gramStart"/>
      <w:r w:rsidRPr="00A93A5A">
        <w:rPr>
          <w:rFonts w:ascii="Times New Roman" w:hAnsi="Times New Roman" w:cs="Times New Roman"/>
        </w:rPr>
        <w:t>,</w:t>
      </w:r>
      <w:proofErr w:type="gramEnd"/>
      <w:r w:rsidRPr="00A93A5A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3A5A">
        <w:rPr>
          <w:rFonts w:ascii="Times New Roman" w:hAnsi="Times New Roman" w:cs="Times New Roman"/>
        </w:rPr>
        <w:t>С даты определения</w:t>
      </w:r>
      <w:proofErr w:type="gramEnd"/>
      <w:r w:rsidRPr="00A93A5A">
        <w:rPr>
          <w:rFonts w:ascii="Times New Roman" w:hAnsi="Times New Roman" w:cs="Times New Roman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93A5A">
        <w:rPr>
          <w:rFonts w:ascii="Times New Roman" w:hAnsi="Times New Roman" w:cs="Times New Roman"/>
        </w:rPr>
        <w:t>ОТ</w:t>
      </w:r>
      <w:proofErr w:type="gramEnd"/>
      <w:r w:rsidRPr="00A93A5A">
        <w:rPr>
          <w:rFonts w:ascii="Times New Roman" w:hAnsi="Times New Roman" w:cs="Times New Roman"/>
        </w:rPr>
        <w:t>, размещается на ЭТП.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 xml:space="preserve">КУ в течение 5 (Пять) дней </w:t>
      </w:r>
      <w:proofErr w:type="gramStart"/>
      <w:r w:rsidRPr="00A93A5A">
        <w:rPr>
          <w:rFonts w:ascii="Times New Roman" w:hAnsi="Times New Roman" w:cs="Times New Roman"/>
        </w:rPr>
        <w:t>с даты подписания</w:t>
      </w:r>
      <w:proofErr w:type="gramEnd"/>
      <w:r w:rsidRPr="00A93A5A">
        <w:rPr>
          <w:rFonts w:ascii="Times New Roman" w:hAnsi="Times New Roman" w:cs="Times New Roman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 xml:space="preserve">Победитель обязан в течение 5 (Пять) дней </w:t>
      </w:r>
      <w:proofErr w:type="gramStart"/>
      <w:r w:rsidRPr="00A93A5A">
        <w:rPr>
          <w:rFonts w:ascii="Times New Roman" w:hAnsi="Times New Roman" w:cs="Times New Roman"/>
        </w:rPr>
        <w:t>с даты направления</w:t>
      </w:r>
      <w:proofErr w:type="gramEnd"/>
      <w:r w:rsidRPr="00A93A5A">
        <w:rPr>
          <w:rFonts w:ascii="Times New Roman" w:hAnsi="Times New Roman" w:cs="Times New Roman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93A5A">
        <w:rPr>
          <w:rFonts w:ascii="Times New Roman" w:hAnsi="Times New Roman" w:cs="Times New Roman"/>
        </w:rPr>
        <w:t>Неподписание</w:t>
      </w:r>
      <w:proofErr w:type="spellEnd"/>
      <w:r w:rsidRPr="00A93A5A">
        <w:rPr>
          <w:rFonts w:ascii="Times New Roman" w:hAnsi="Times New Roman" w:cs="Times New Roman"/>
        </w:rPr>
        <w:t xml:space="preserve"> Договора в течение 5 (Пять) дней </w:t>
      </w:r>
      <w:proofErr w:type="gramStart"/>
      <w:r w:rsidRPr="00A93A5A">
        <w:rPr>
          <w:rFonts w:ascii="Times New Roman" w:hAnsi="Times New Roman" w:cs="Times New Roman"/>
        </w:rPr>
        <w:t>с даты</w:t>
      </w:r>
      <w:proofErr w:type="gramEnd"/>
      <w:r w:rsidRPr="00A93A5A">
        <w:rPr>
          <w:rFonts w:ascii="Times New Roman" w:hAnsi="Times New Roman" w:cs="Times New Roman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3A5A">
        <w:rPr>
          <w:rFonts w:ascii="Times New Roman" w:hAnsi="Times New Roman" w:cs="Times New Roman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93A5A">
        <w:rPr>
          <w:rFonts w:ascii="Times New Roman" w:hAnsi="Times New Roman" w:cs="Times New Roman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A93A5A">
        <w:rPr>
          <w:rFonts w:ascii="Times New Roman" w:hAnsi="Times New Roman" w:cs="Times New Roman"/>
        </w:rPr>
        <w:t>,</w:t>
      </w:r>
      <w:proofErr w:type="gramEnd"/>
      <w:r w:rsidRPr="00A93A5A">
        <w:rPr>
          <w:rFonts w:ascii="Times New Roman" w:hAnsi="Times New Roman" w:cs="Times New Roman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3A5A">
        <w:rPr>
          <w:rFonts w:ascii="Times New Roman" w:hAnsi="Times New Roman" w:cs="Times New Roman"/>
        </w:rPr>
        <w:t>ОТ</w:t>
      </w:r>
      <w:proofErr w:type="gramEnd"/>
      <w:r w:rsidRPr="00A93A5A">
        <w:rPr>
          <w:rFonts w:ascii="Times New Roman" w:hAnsi="Times New Roman" w:cs="Times New Roman"/>
        </w:rPr>
        <w:t xml:space="preserve"> вправе отказаться </w:t>
      </w:r>
      <w:proofErr w:type="gramStart"/>
      <w:r w:rsidRPr="00A93A5A">
        <w:rPr>
          <w:rFonts w:ascii="Times New Roman" w:hAnsi="Times New Roman" w:cs="Times New Roman"/>
        </w:rPr>
        <w:t>от</w:t>
      </w:r>
      <w:proofErr w:type="gramEnd"/>
      <w:r w:rsidRPr="00A93A5A">
        <w:rPr>
          <w:rFonts w:ascii="Times New Roman" w:hAnsi="Times New Roman" w:cs="Times New Roman"/>
        </w:rPr>
        <w:t xml:space="preserve"> проведения Торгов ППП не позднее, чем за 3 (Три) дня до даты подведения итогов Торгов ППП.</w:t>
      </w:r>
    </w:p>
    <w:p w:rsidR="00A93A5A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3A5A">
        <w:rPr>
          <w:rFonts w:ascii="Times New Roman" w:hAnsi="Times New Roman" w:cs="Times New Roman"/>
        </w:rPr>
        <w:t>Информацию об ознакомлении с имуществом финансовой организации можно получить у КУ с 09:00 до 17:00 часов по адресу: г. Тюмень, ул. Некрасова, д. 11, тел. +7 (3452) 39-87-81, а также у ОТ лоты 1,3: tf@auction-house.ru, тел.: +7 (3452) 691 929 (Юлия Дьякова), лоты 2: 8-915-230-03-52, orlova@auction-house.ru, Ольга Орлова.</w:t>
      </w:r>
      <w:proofErr w:type="gramEnd"/>
    </w:p>
    <w:p w:rsidR="00FB40CC" w:rsidRPr="00A93A5A" w:rsidRDefault="00A93A5A" w:rsidP="00A93A5A">
      <w:pPr>
        <w:spacing w:after="0"/>
        <w:jc w:val="both"/>
        <w:rPr>
          <w:rFonts w:ascii="Times New Roman" w:hAnsi="Times New Roman" w:cs="Times New Roman"/>
        </w:rPr>
      </w:pPr>
      <w:r w:rsidRPr="00A93A5A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93A5A">
        <w:rPr>
          <w:rFonts w:ascii="Times New Roman" w:hAnsi="Times New Roman" w:cs="Times New Roman"/>
        </w:rPr>
        <w:t>Гривцова</w:t>
      </w:r>
      <w:proofErr w:type="spellEnd"/>
      <w:r w:rsidRPr="00A93A5A">
        <w:rPr>
          <w:rFonts w:ascii="Times New Roman" w:hAnsi="Times New Roman" w:cs="Times New Roman"/>
        </w:rPr>
        <w:t>, д. 5, лит. В, 8 (800) 777-57-57.</w:t>
      </w:r>
    </w:p>
    <w:sectPr w:rsidR="00FB40CC" w:rsidRPr="00A9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1"/>
    <w:rsid w:val="000A77E1"/>
    <w:rsid w:val="00A93A5A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1707</Words>
  <Characters>9733</Characters>
  <Application>Microsoft Office Word</Application>
  <DocSecurity>0</DocSecurity>
  <Lines>81</Lines>
  <Paragraphs>22</Paragraphs>
  <ScaleCrop>false</ScaleCrop>
  <Company>Hewlett-Packard Company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2019-04-11T07:36:00Z</dcterms:created>
  <dcterms:modified xsi:type="dcterms:W3CDTF">2019-04-11T07:37:00Z</dcterms:modified>
</cp:coreProperties>
</file>