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proofErr w:type="spellStart"/>
      <w:r w:rsidR="00307D7D">
        <w:rPr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r w:rsidR="00307D7D">
        <w:rPr>
          <w:b/>
          <w:sz w:val="24"/>
          <w:szCs w:val="24"/>
          <w:lang w:val="ru-RU" w:eastAsia="ru-RU"/>
        </w:rPr>
        <w:t>ЛенТелефонСтрой</w:t>
      </w:r>
      <w:r w:rsidRPr="005D0742">
        <w:rPr>
          <w:b/>
          <w:sz w:val="24"/>
          <w:szCs w:val="24"/>
          <w:lang w:val="ru-RU" w:eastAsia="ru-RU"/>
        </w:rPr>
        <w:t>»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9A0DBC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№4: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Административно-бытовой комплекс, производственное здание, расположенное по адресу: Санкт-Петербург, Гаражный проезд, д.1, литера А, общая площадь 4551,3 кв. м., этажность: 3 (1-3), назначение: нежилое, кадастровый номер: 78:13:0007482:2030; Материальный склад, расположенный по адресу: Санкт-Петербург, Гаражный проезд, д.1, литера Д, общая площадь 1096,9 кв. м., этажность: 1, назначение: под коммунально-складские объекты, кадастровый номер: 78:13:0007482:2023; Цех железобетонных изделий, расположенный по адресу: Санкт-Петербург, Гаражный проезд, д.1, литера Б, общая площадь 1633,1 кв. м., назначение: нежилое, кадастровый номер: 78:13:0007482:2020; Здание участка гальваники, расположенное по адресу: Санкт-Петербург, Гаражный проезд, д.1, лит. Е, общая площадь 213,4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78:13:0007482:2024; Пункт учета тепла, расположенный по адресу: Санкт-Петербург, Гаражный проезд, д.1, литера Ж, общая площадь 16,6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78:13:0007482:2008; Склад, расположенный по адресу: Санкт-Петербург, Гаражный проезд, д.1, литера П, общая площадь 1304,1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2(1-2), назначение: нежилое, кадастровый номер: 78:13:0007482:2012; Цех металлических конструкций, расположенный по адресу: Санкт-Петербург, Гаражный проезд, д.1, литера В, общая площадь 1955,8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 нежилое, кадастровый номер: 78:13:0007482:2021; Сооружение резервуара запаса воды, расположенное по адресу: Санкт-Петербург, Гаражный проезд, д.1, литера Г5, общая площадь 90,0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78:13:0007482:2025; Сооружение резервуара запаса воды, расположенное по адресу: Санкт-Петербург, Гаражный проезд, д.1, литера Г6, общая площадь 90,0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78:13:0007482:2026; Земельный участок, расположенный по адресу: Санкт-Петербург, Гаражный проезд, д.1, литера А, общей площадью 29008,0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78:13:0007482:9; Компрессорная станция, расположенная по адресу: Санкт-Петербург, Гаражный проезд, д.1, литера Р, общая площадь 40,6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78:13:0007482:2014; Земельный участок, расположенный по адресу: Санкт-Петербург, Гаражный проезд, д.1, литера Р, общей площадью 52,0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78:13:0007482:27. Начальная цена 208 076 400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№5: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Здание мастерских, расположенное по адресу: Санкт-Петербург, Тихая улица, д.6, литера Б, общая площадь 291,0 кв. м., 1-этажный, назначение: нежилое, кадастровый номер: 78:12:0007152:1032; Здание склада, расположенное по адресу: Санкт-Петербург, Тихая улица, д.6, литера С, общая площадь 65,3 кв. м., 1-этажный, назначение: нежилое, кадастровый номер: 78:12:0007152:1034; Здание склада, расположенное по адресу: Санкт-Петербург, Тихая </w:t>
      </w:r>
      <w:r w:rsidR="009A0DBC" w:rsidRPr="009A0DBC">
        <w:rPr>
          <w:color w:val="000000"/>
          <w:sz w:val="24"/>
          <w:szCs w:val="24"/>
          <w:lang w:val="ru-RU" w:eastAsia="ru-RU"/>
        </w:rPr>
        <w:lastRenderedPageBreak/>
        <w:t xml:space="preserve">улица, д.6, литера Т, общая площадь 218,7 кв. м., 1-этажный, назначение: нежилое, кадастровый номер: 78:12:0007152:1031; Здание проходной, расположенное по адресу: Санкт-Петербург, Тихая улица, д.6, литера Я, общая площадь 190,7 кв. м., 1-этажный, назначение: нежилое, кадастровый номер: 78:12:0007152:1033; Здание малярного цеха, расположенное по адресу: Санкт-Петербург, Тихая улица, д.6, литера Ю, общая площадь 82 кв. м., 1-этажный, назначение: нежилое, инв. б/н кадастровый номер: 78:12:0007152:1027; Здание боксов,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ремзоны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, расположенное по адресу: Санкт-Петербург, Тихая улица, д.6, литера А, 1-этажный, назначение: нежилое, кадастровый номер: 78:12:0007152:1030; Здание административное, главного склада, боксов и раздевалки, расположенное по адресу: Санкт-Петербург, Тихая улица, д.6, литера М, общая площадь 2088,1 кв. м., 2 (1-2) этажный, назначение: нежилое, кадастровый номер: 78:12:0007152:1052; Земельный участок, расположенный по адресу: Санкт-Петербург, Тихая улица, д.6, литера М, общая площадь 10804,0 кв. м., категория земель: земли населенных пунктов, разрешенное использование: для размещения промышленных объектов, кадастровый номер: 78:12:0007152:34. Начальная цена 89 062 200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№7: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Нежилое помещение, расположенное по адресу: Санкт-Петербург, Тележная улица, дом 3, литера А, помещение 1Н, площадь 283,6 кв. м., этаж цокольный, назначение: нежилое, кадастровый номер:78:31:0001514:3316. Начальная цена 18 787 500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№8: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Нежилое помещение, расположенное по адресу: Санкт-Петербург, Тележная улица, дом 3, литера А, помещение 3Н, площадь 481,2 кв. м., этаж: 1-2, назначение: нежилое, кадастровый номер:78:31:0001514:3318. Начальная цена 32 379 300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№9: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Часть здания – гараж на 10 а/м с административно-бытовой пристройкой, расположенный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д. 10, общей площадью 930 кв. м., площадь пристройки 21,6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 1,2, номера на поэтажном плане I, V, VI, назначение: нежилое, условный номер: 51:20:01:05:319:028:9828: I, V, VI, кадастровый номер: 51:20:0001319:661; Часть здания – помещения мастерских с диспетчерской, расположенные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общ. пл. 113,3 кв. м., площадь пристройки 3,0 кв. м., тамбура 2,1 кв. м., этаж 1,2, номера на поэтажном плане I-V, назначение: нежилое, условный номер: 51:20:01:05:319:028:9808:А/ I-V, Б,В, кадастровый номер: 51:20:0001319:664.; Часть здания гаража, расположенного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220,5 кв. м., этаж 1, номера на поэтажном плане III, назначение: нежилое, условный номер: 51:20:01:05:319:028:9828/А2: III, кадастровый номер 51:20:0000000:16085.; Здание склада, расположенное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23,4 кв. м., этаж 1, назначение: нежилое, условный номер: 51:20:01:05:319:028:9868, кадастровый номер: 51:20:0000000003946.; Часть здания – пристройка к боксу (для автокранов), расположенная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62,3 кв. м., этаж 1, назначение нежилое, условный номер: 51:20:01:05:319:028:9828/А1: II, кадастровый номер 51:20:0001319:663. Часть здания – склад запасных частей, расположенный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222,3 кв. м., этаж 1, назначение: нежилое, условный номер: 51:20:01:05:319:028:9703: I-VI, кадастровый номер 51:20:0000000:16084. Здание склада, расположенное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438,5 кв. м., этаж 1, назначение: нежилое, или условный номер: 51:20:01:05:319:028:9646, кадастровый номер 51:20:0001319:655.; Право аренды земельного участка, находящегося по адресу: Мурманская область, Мурманск, улица Кооперативная, на земельном участке расположены здания и сооружения, площадью 11011 кв. м., категория земель: земли населенных пунктов, разрешенное использование: здания и сооружения производственной базы, кадастровый номер 51:20:0001319:23, вид права – аренда, предоставлен в аренду в срок до 08 декабря 2047 года.; Часть здания склада запасных частей, литер А,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площадью 37,1 кв. м., кадастровый номер отсутствует.; Строение (проходная к складу площадью 438,5 кв. м.),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площадью 150 кв. м., кадастровый номер отсутствует; Часть здания – шланговая мойка. Этаж: 1, общая площадь 152,1 кв. м.,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кадастровый номер: 51:20:0001319:662. Начальная цена 32 335 200 рублей.</w:t>
      </w:r>
      <w:r w:rsidRPr="009A0DBC">
        <w:rPr>
          <w:color w:val="000000"/>
          <w:sz w:val="24"/>
          <w:szCs w:val="24"/>
          <w:lang w:val="ru-RU" w:eastAsia="ru-RU"/>
        </w:rPr>
        <w:t>),</w:t>
      </w:r>
      <w:r w:rsidRPr="009A0DBC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9A0DBC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307D7D" w:rsidRPr="009A0DBC">
        <w:rPr>
          <w:color w:val="000000"/>
          <w:sz w:val="24"/>
          <w:szCs w:val="24"/>
          <w:lang w:val="ru-RU" w:eastAsia="ru-RU"/>
        </w:rPr>
        <w:t>2</w:t>
      </w:r>
      <w:r w:rsidR="009A0DBC">
        <w:rPr>
          <w:color w:val="000000"/>
          <w:sz w:val="24"/>
          <w:szCs w:val="24"/>
          <w:lang w:val="ru-RU" w:eastAsia="ru-RU"/>
        </w:rPr>
        <w:t>8</w:t>
      </w:r>
      <w:r w:rsidRPr="009A0DBC">
        <w:rPr>
          <w:color w:val="000000"/>
          <w:sz w:val="24"/>
          <w:szCs w:val="24"/>
          <w:lang w:val="ru-RU" w:eastAsia="ru-RU"/>
        </w:rPr>
        <w:t xml:space="preserve"> </w:t>
      </w:r>
      <w:r w:rsidR="009A0DBC">
        <w:rPr>
          <w:color w:val="000000"/>
          <w:sz w:val="24"/>
          <w:szCs w:val="24"/>
          <w:lang w:val="ru-RU" w:eastAsia="ru-RU"/>
        </w:rPr>
        <w:t>мая</w:t>
      </w:r>
      <w:bookmarkStart w:id="1" w:name="_GoBack"/>
      <w:bookmarkEnd w:id="1"/>
      <w:r w:rsidRPr="009A0DBC">
        <w:rPr>
          <w:color w:val="000000"/>
          <w:sz w:val="24"/>
          <w:szCs w:val="24"/>
          <w:lang w:val="ru-RU" w:eastAsia="ru-RU"/>
        </w:rPr>
        <w:t xml:space="preserve"> 2019</w:t>
      </w:r>
      <w:r w:rsidR="00307D7D" w:rsidRPr="009A0DBC">
        <w:rPr>
          <w:color w:val="000000"/>
          <w:sz w:val="24"/>
          <w:szCs w:val="24"/>
          <w:lang w:val="ru-RU" w:eastAsia="ru-RU"/>
        </w:rPr>
        <w:t xml:space="preserve"> </w:t>
      </w:r>
      <w:r w:rsidRPr="009A0DBC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10% от начальной стоимости продажи </w:t>
      </w:r>
      <w:r w:rsidRPr="009A0DBC">
        <w:rPr>
          <w:color w:val="000000"/>
          <w:sz w:val="24"/>
          <w:szCs w:val="24"/>
          <w:lang w:val="ru-RU" w:eastAsia="ru-RU"/>
        </w:rPr>
        <w:lastRenderedPageBreak/>
        <w:t>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в Филиале «Санкт-Петербургский» АО «Альфа-Банк», г. Санкт-Петербург, к/с </w:t>
      </w:r>
      <w:r w:rsidR="00E21755" w:rsidRPr="00E21755">
        <w:rPr>
          <w:color w:val="000000"/>
          <w:sz w:val="24"/>
          <w:szCs w:val="24"/>
          <w:lang w:val="ru-RU" w:eastAsia="ru-RU"/>
        </w:rPr>
        <w:t>30101810600000000786,</w:t>
      </w:r>
      <w:r w:rsidRPr="005D0742">
        <w:rPr>
          <w:color w:val="000000"/>
          <w:sz w:val="24"/>
          <w:szCs w:val="24"/>
          <w:lang w:val="ru-RU" w:eastAsia="ru-RU"/>
        </w:rPr>
        <w:t xml:space="preserve">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назначение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lastRenderedPageBreak/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proofErr w:type="gramStart"/>
            <w:r w:rsidR="00E21755" w:rsidRPr="00E21755">
              <w:rPr>
                <w:sz w:val="24"/>
                <w:szCs w:val="24"/>
                <w:lang w:val="ru-RU" w:eastAsia="ru-RU"/>
              </w:rPr>
              <w:t xml:space="preserve">30101810600000000786 </w:t>
            </w:r>
            <w:r w:rsidRPr="005D0742">
              <w:rPr>
                <w:sz w:val="24"/>
                <w:szCs w:val="24"/>
                <w:lang w:val="ru-RU" w:eastAsia="ru-RU"/>
              </w:rPr>
              <w:t>,</w:t>
            </w:r>
            <w:proofErr w:type="gramEnd"/>
            <w:r w:rsidRPr="005D0742">
              <w:rPr>
                <w:sz w:val="24"/>
                <w:szCs w:val="24"/>
                <w:lang w:val="ru-RU" w:eastAsia="ru-RU"/>
              </w:rPr>
              <w:t xml:space="preserve">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307D7D" w:rsidRPr="005D0742" w:rsidRDefault="00307D7D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07D7D"/>
    <w:rsid w:val="00326BF3"/>
    <w:rsid w:val="00444036"/>
    <w:rsid w:val="00527D86"/>
    <w:rsid w:val="005D0742"/>
    <w:rsid w:val="00701AC0"/>
    <w:rsid w:val="00915EF1"/>
    <w:rsid w:val="009A0DBC"/>
    <w:rsid w:val="00A23581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05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4</cp:revision>
  <cp:lastPrinted>2019-02-05T10:13:00Z</cp:lastPrinted>
  <dcterms:created xsi:type="dcterms:W3CDTF">2019-03-04T15:39:00Z</dcterms:created>
  <dcterms:modified xsi:type="dcterms:W3CDTF">2019-04-03T13:16:00Z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