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57590">
        <w:rPr>
          <w:sz w:val="28"/>
          <w:szCs w:val="28"/>
        </w:rPr>
        <w:t>86151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57590">
        <w:rPr>
          <w:rFonts w:ascii="Times New Roman" w:hAnsi="Times New Roman" w:cs="Times New Roman"/>
          <w:sz w:val="28"/>
          <w:szCs w:val="28"/>
        </w:rPr>
        <w:t>31.05.2019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3E4C0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E4C00" w:rsidRDefault="00F5759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E4C00">
              <w:rPr>
                <w:sz w:val="28"/>
                <w:szCs w:val="28"/>
              </w:rPr>
              <w:t>ОБЩЕСТВО С ОГРАНИЧЕННОЙ ОТВЕТСТВЕННОСТЬЮ "РУФ СТАЙЛ КОНСТРАКШЕН"</w:t>
            </w:r>
            <w:r w:rsidR="00D342DA" w:rsidRPr="003E4C00">
              <w:rPr>
                <w:sz w:val="28"/>
                <w:szCs w:val="28"/>
              </w:rPr>
              <w:t xml:space="preserve">, </w:t>
            </w:r>
          </w:p>
          <w:p w:rsidR="00D342DA" w:rsidRPr="003E4C00" w:rsidRDefault="00F5759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E4C00">
              <w:rPr>
                <w:sz w:val="28"/>
                <w:szCs w:val="28"/>
              </w:rPr>
              <w:t>150008, Ярославская область, Ярославский район, деревня Липовицы, квартал Зеленый, дом 1, этаж 2, помещение 1</w:t>
            </w:r>
            <w:r w:rsidR="00D342DA" w:rsidRPr="003E4C00">
              <w:rPr>
                <w:sz w:val="28"/>
                <w:szCs w:val="28"/>
              </w:rPr>
              <w:t xml:space="preserve">, ОГРН </w:t>
            </w:r>
            <w:r w:rsidRPr="003E4C00">
              <w:rPr>
                <w:sz w:val="28"/>
                <w:szCs w:val="28"/>
              </w:rPr>
              <w:t>1107746625766</w:t>
            </w:r>
            <w:r w:rsidR="00D342DA" w:rsidRPr="003E4C00">
              <w:rPr>
                <w:sz w:val="28"/>
                <w:szCs w:val="28"/>
              </w:rPr>
              <w:t xml:space="preserve">, ИНН </w:t>
            </w:r>
            <w:r w:rsidRPr="003E4C00">
              <w:rPr>
                <w:sz w:val="28"/>
                <w:szCs w:val="28"/>
              </w:rPr>
              <w:t>7720692968</w:t>
            </w:r>
            <w:r w:rsidR="00D342DA" w:rsidRPr="003E4C00">
              <w:rPr>
                <w:sz w:val="28"/>
                <w:szCs w:val="28"/>
              </w:rPr>
              <w:t>.</w:t>
            </w:r>
          </w:p>
          <w:p w:rsidR="00D342DA" w:rsidRPr="003E4C0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E4C0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Роман Сергеевич</w:t>
            </w:r>
          </w:p>
          <w:p w:rsidR="00D342DA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3E4C0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E4C00" w:rsidRDefault="00F5759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E4C00">
              <w:rPr>
                <w:sz w:val="28"/>
                <w:szCs w:val="28"/>
              </w:rPr>
              <w:t>Арбитражный суд Ярославской области</w:t>
            </w:r>
            <w:r w:rsidR="00D342DA" w:rsidRPr="003E4C00">
              <w:rPr>
                <w:sz w:val="28"/>
                <w:szCs w:val="28"/>
              </w:rPr>
              <w:t xml:space="preserve">, дело о банкротстве </w:t>
            </w:r>
            <w:r w:rsidRPr="003E4C00">
              <w:rPr>
                <w:sz w:val="28"/>
                <w:szCs w:val="28"/>
              </w:rPr>
              <w:t>А82-8029/2017</w:t>
            </w:r>
            <w:proofErr w:type="gramStart"/>
            <w:r w:rsidRPr="003E4C00">
              <w:rPr>
                <w:sz w:val="28"/>
                <w:szCs w:val="28"/>
              </w:rPr>
              <w:t xml:space="preserve"> Б</w:t>
            </w:r>
            <w:proofErr w:type="gramEnd"/>
            <w:r w:rsidRPr="003E4C00">
              <w:rPr>
                <w:sz w:val="28"/>
                <w:szCs w:val="28"/>
              </w:rPr>
              <w:t>/192</w:t>
            </w:r>
          </w:p>
        </w:tc>
      </w:tr>
      <w:tr w:rsidR="00D342DA" w:rsidRPr="003E4C0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Ярославской области</w:t>
            </w:r>
            <w:r w:rsidR="00D342DA"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01.02.2019</w:t>
            </w:r>
            <w:r w:rsidR="00D342DA"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№1. Квартира 2-х комн., назначение: жилое, общая площадь 53,8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 кв. 2. Кадастровый номер: 76:17:107101:2627.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№2. Квартира 2-х комн., назначение: жилое, общая площадь 58,2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 13. Кадастровый номер: 76:17:107101:2401.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№3. Квартира 2-х комн., назначение: жилое, общая площадь 53,6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 кв. 28. Кадастровый номер: 76:17:107101:2625.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№4. Квартира 2-х комн., назначение: жилое, общая площадь 58,4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д.3 кв. 8. Кадастровый номер: 76:17:107101:2430.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№5. Квартира 2-х комн., назначение: жилое, общая площадь 58,3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д.4 кв. 13. Кадастровый номер: 76:17:107101:2368.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№6. Квартира 2-х комн., назначение: жилое, общая площадь 58,5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д.19 кв. 19. Кадастровый номер: 76:17:107101:3658.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Лот №7. Квартира 6-ти комн., назначение: жилое, общая площадь 228,1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д.19 кв. 33. Кадастровый номер: 76:17:107101:3711.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Лот №8. Квартира 2-х комн., назначение: жилое, общая площадь 58,4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3,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д.18 кв. 9. Кадастровый номер: 76:17:107101:5694.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№9. Квартира 2-х комн., назначение: жилое, общая площадь 58,2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д.18 кв. 13. Кадастровый номер: 76:17:107101:5698.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№10. Квартира 2-х комн., назначение: жилое, общая площадь 58,3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3,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д.18 кв. 12. Кадастровый номер: 76:17:107101:5701.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Лот №11. Квартира 2-х комн., назначение: жилое, общая площадь 58,3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д.18 кв. 25. Кадастровый номер: 76:17:107101:5686.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Лот №12. Квартира 2-х комн., назначение: жилое, общая площадь 58,2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д.18 кв. 32. Кадастровый номер: 76:17:107101:5704.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№13. Квартира 2-х комн., назначение: жилое, общая площадь 58,2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3,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д.18 кв. 36. Кадастровый номер: 76:17:107101:5713. (залог ПАО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№14. Квартира 2-х комн., назначение: жилое, общая площадь 53,2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д.17 кв. 24. Кадастровый номер: 76:17:107101:3641.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Лот №15. Квартира 2-х комн., назначение: жилое, общая площадь 58,5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д.23 кв. 19. Кадастровый номер: 76:17:107101:5562.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Лот №16. Квартира 2-х комн., назначение: жилое, общая площадь 58,5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3,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д.23 кв. 27. Кадастровый номер: 76:17:107101:5585.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Лот №17. Квартира 3-х комн., назначение: жилое, общая площадь 130,8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д.23 кв. 32. Кадастровый номер: 76:17:107101:5567.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 №18. Квартира 2-х комн., назначение: жилое, общая площадь 58,2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д.22 кв. 13. Кадастровый номер: 76:17:107101:4464.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Лот №19. Квартира 2-х комн., назначение: жилое, общая площадь 57,9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р-н, д. Липовицы, квартал Зеленый, д.22 кв. 16. Кадастровый номер: 76:17:107101:4472.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Лот №20. Квартира 2-х комн., назначение: жилое, общая площадь 58,2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д.22 кв. 25. Кадастровый номер: 76:17:107101:4458.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Лот №21. Квартира 2-х комн., назначение: жилое, общая площадь 57,9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3,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д.22 кв. 36. Кадастровый номер: 76:17:107101:4480.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Лот №22. Квартира 2-х комн., назначение: жилое, общая площадь 57,8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д.22 кв. 8. Кадастровый номер: 76:17:107101:4484.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Лот №23. Квартира 2-х комн., назначение: жилое, общая площадь 58,8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д.24 кв. 1. Кадастровый номер: 76:17:107101:5633.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Лот №24. Квартира 2-х комн., назначение: жилое, общая площадь 58,7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д.24 кв. 4. Кадастровый номер: 76:17:107101:5613.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25: Лот №25. Квартира 2-х комн.,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назначение: жилое, общая площадь 58,9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д.24 кв. 5. Кадастровый номер: 76:17:107101:5617.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Лот №26. Квартира 2-х комн., назначение: жилое, общая площадь 58,4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д.24 кв. 13. Кадастровый номер: 76:17:107101:5614.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Лот №27. Квартира 2-х комн., назначение: жилое, общая площадь 58,6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д.24 кв. 16. Кадастровый номер: 76:17:107101:5616.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Лот №28. Квартира 2-х комн., назначение: жилое, общая площадь 58,7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2,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д.24 кв. 20. Кадастровый номер: 76:17:107101:5624.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Лот №29. Квартира 2-х комн., назначение: жилое, общая площадь 58,7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3,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д.24 кв. 24. Кадастровый номер: 76:17:107101:5632.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Лот №30. Квартира 2-х комн., назначение: жилое, общая площадь 53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этаж 1,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д.21 кв. 24. Кадастровый номер: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76:17:107101:5673. (залог ПАО Сбербанк)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Лот №31. Квартира 2-х комн., назначение: жилое, общая площадь 53,2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адрес (местонахождение)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Ярославский р-н, д. Липовицы, квартал Зеленый, д.17 кв. 2. Кадастровый номер: 76:17:107101:3635. (залог ПАО Сбербанк);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Лот №32. Помещение, площадь 422,6 кв.м., этаж 1,2, номера на поэтажном плане 1001, адрес (местонахождение) объекта: Ярославская область, Ярославский р-н, д. Липовицы, квартал Зеленый, д.21, 1 этаж пом. 1-11, 2 этаж пом. 1-6 этажа 1-7. Кадастровый номер: 76:17:107101:5657. (залог ПАО Сбербанк);</w:t>
            </w:r>
          </w:p>
          <w:p w:rsidR="00D342DA" w:rsidRPr="001D2D62" w:rsidRDefault="00F5759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33: Лот №33.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Помещение, назначение: нежилое, общая площадь 167,9 кв.м., этаж 1, адрес (местонахождение) объекта: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Ярославская область, Ярославский р-н, д. Липовицы, квартал Зеленый, д.1, пом.1 этажа 1-7. Кадастровый номер: 76:17:107101:4022. (залог ПАО Сбербанк).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F57590">
              <w:rPr>
                <w:sz w:val="28"/>
                <w:szCs w:val="28"/>
              </w:rPr>
              <w:t>15.04.2019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57590">
              <w:rPr>
                <w:sz w:val="28"/>
                <w:szCs w:val="28"/>
              </w:rPr>
              <w:t>28.05.2019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59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участия в торгах необходимо оплатить задаток, зарегистрироваться на электронной площадке и в период приема заявок подать оператору площадки заявку на участие, которая должна содержать сведения: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номер контактного телефона, адрес электронной почты заявителя, ИНН; </w:t>
            </w:r>
            <w:proofErr w:type="gramStart"/>
            <w:r>
              <w:rPr>
                <w:bCs/>
                <w:sz w:val="28"/>
                <w:szCs w:val="28"/>
              </w:rPr>
      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и приложить надлежащим образом заверенные копии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иностран.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б) документа, подтверждающего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E4C0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575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1: 170 730.00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184 680.00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182 880.00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199 260.00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185 040.00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185 670.00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674 910.00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187 380.00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184 680.00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187 020.00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185 040.00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198 630.00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186 660.00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168 840.00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185 670.00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187 650.00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387 000.00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184 680.00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183 780.00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184 680.00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185 760.00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197 280.00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186 660.00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186 300.00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200 970.00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185 310.00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185 940.00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200 340.00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188 280.00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168 210.00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168 840.00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603 270.00 руб.</w:t>
            </w:r>
          </w:p>
          <w:p w:rsidR="00F5759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425 700.00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- 10% от начальной цены лота перечисляется по реквизитам организатора торгов: ИП Белов Роман Сергеевич (ИНН:519015397549) р/сч.№40802810433060002513 в филиале № 7806 Банка ВТБ (ПАО) г.Санкт-Петербург, кор/сч.№30101810240300000707, БИК:044030707 и должен поступить на счет к моменту допуска заявителей к участию в торгах (до 14:00 30.05.19 г.). </w:t>
            </w:r>
            <w:r w:rsidRPr="003E4C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</w:t>
            </w:r>
            <w:proofErr w:type="gramStart"/>
            <w:r w:rsidRPr="003E4C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3E4C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3E4C00" w:rsidRDefault="00F5759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E4C0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ИП Белов Роман Сергеевич (ИНН:519015397549) р/сч.№40802810433060002513 в филиале № 7806 Банка ВТБ (ПАО) г</w:t>
            </w:r>
            <w:proofErr w:type="gramStart"/>
            <w:r w:rsidRPr="003E4C0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.С</w:t>
            </w:r>
            <w:proofErr w:type="gramEnd"/>
            <w:r w:rsidRPr="003E4C0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анкт-Петербург, кор/сч.№30101810240300000707, БИК:044030707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1: 1 707 300.00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2: 1 846 800.00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3: 1 828 800.00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4: 1 992 600.00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5: 1 850 400.00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6: 1 856 700.00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7: 6 749 100.00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8: 1 873 800.00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9: 1 846 800.00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10: 1 870 200.00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11: 1 850 400.00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12: 1 986 300.00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13: 1 866 600.00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14: 1 688 400.00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15: 1 856 700.00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16: 1 876 500.00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17: 3 870 000.00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18: 1 846 800.00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19: 1 837 800.00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20: 1 846 800.00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21: 1 857 600.00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22: 1 972 800.00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23: 1 866 600.00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24: 1 863 000.00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25: 2 009 700.00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26: 1 853 100.00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27: 1 859 400.00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28: 2 003 400.00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29: 1 882 800.00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30: 1 682 100.00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31: 1 688 400.00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t>Лот 32: 6 032 700.00 руб.</w:t>
            </w:r>
          </w:p>
          <w:p w:rsidR="00F57590" w:rsidRPr="003E4C00" w:rsidRDefault="00F575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4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33: 4 257 000.00 руб.</w:t>
            </w:r>
          </w:p>
          <w:p w:rsidR="00D342DA" w:rsidRPr="003E4C0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85 365.00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93 510.00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92 520.00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99 315.00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93 330.00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84 420.00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92 835.00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93 825.00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193 500.00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92 340.00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91 890.00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92 340.00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92 340.00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92 880.00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98 640.00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93 330.00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93 150.00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100 485.00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92 655.00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92 970.00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100 170.00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94 140.00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91 440.00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84 105.00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84 420.00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301 635.00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212 850.00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99 630.00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92 520.00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92 835.00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337 455.00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93 690.00 руб.</w:t>
            </w:r>
          </w:p>
          <w:p w:rsidR="00F57590" w:rsidRDefault="00F575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92 340.00 руб.</w:t>
            </w:r>
          </w:p>
          <w:p w:rsidR="00D342DA" w:rsidRPr="003E4C00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E4C00" w:rsidRDefault="00F575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аукцион признается участник, предложивший наиболее высокую цену за продаваемое имущество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5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на сайте электронной площадки, которые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575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В случае отказа или уклонения победителя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E4C00" w:rsidRDefault="00F575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-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купли-продажи, по реквизитам должника: ООО «Руф Стайл Констракшен» (ИНН:7720692968, КПП:762701001)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/сч.№40702810955000044621 в Северо-западном банке ПАО СБЕРБАНК, кор/сч.№30101810500000000653, БИК:044030653.</w:t>
            </w:r>
          </w:p>
        </w:tc>
      </w:tr>
      <w:tr w:rsidR="00D342DA" w:rsidRPr="003E4C0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E4C0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57590"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Белов Роман Сергеевич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590"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519015397549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57590"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193313, Санкт-Петербург, улица Коллонтай, дом 17, корпус 4, квартира 100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57590"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89114919151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575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zaofinek</w:t>
              </w:r>
              <w:r w:rsidR="00F57590" w:rsidRPr="003E4C0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575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gmail</w:t>
              </w:r>
              <w:r w:rsidR="00F57590" w:rsidRPr="003E4C0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F575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</w:hyperlink>
            <w:r w:rsidRPr="003E4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5759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13.04.2019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E4C0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5759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m0YOo2nf5aJv/xlPxKoo/HE1kkmVrsRTFFmykSbE4RU=</DigestValue>
    </Reference>
    <Reference URI="#idOfficeObject" Type="http://www.w3.org/2000/09/xmldsig#Object">
      <DigestMethod Algorithm="http://www.w3.org/2001/04/xmldsig-more#gostr3411"/>
      <DigestValue>sFbabF1X7m4xiyDEWUKdENEFTQXlw6V3snXbmW+WiZU=</DigestValue>
    </Reference>
  </SignedInfo>
  <SignatureValue>
    01BDE5KL9zMG3ls4mHUZkfqs7PcUi+H6N/WIIw0rX/Wnzwek3KQaWu+RuRDQFerQxLcYptoZ
    rOCXeliCymRaww==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QaOOiTVRD7u7uVQ2wABBhjnpkpo=</DigestValue>
      </Reference>
      <Reference URI="/word/fontTable.xml?ContentType=application/vnd.openxmlformats-officedocument.wordprocessingml.fontTable+xml">
        <DigestMethod Algorithm="http://www.w3.org/2000/09/xmldsig#sha1"/>
        <DigestValue>nLmHCc9+1OGRGr8d3ueHB1cGnfk=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6wQvQ49/yPUPTBfTW/mTwJlAZkA=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2019-04-12T17:54:38Z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2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2744</Words>
  <Characters>15643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18351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roma_b</cp:lastModifiedBy>
  <cp:revision>2</cp:revision>
  <cp:lastPrinted>2010-11-10T14:05:00Z</cp:lastPrinted>
  <dcterms:created xsi:type="dcterms:W3CDTF">2019-04-12T17:54:00Z</dcterms:created>
  <dcterms:modified xsi:type="dcterms:W3CDTF">2019-04-12T17:54:00Z</dcterms:modified>
</cp:coreProperties>
</file>