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166" w:rsidRPr="00323166" w:rsidRDefault="00323166" w:rsidP="00323166">
      <w:pPr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eastAsia="ru-RU"/>
        </w:rPr>
      </w:pPr>
      <w:r w:rsidRPr="0032316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bookmarkStart w:id="0" w:name="_GoBack"/>
      <w:bookmarkEnd w:id="0"/>
      <w:r w:rsidRPr="00323166">
        <w:rPr>
          <w:rFonts w:ascii="Times New Roman" w:eastAsia="Times New Roman" w:hAnsi="Times New Roman" w:cs="Times New Roman"/>
          <w:lang w:eastAsia="ru-RU"/>
        </w:rPr>
        <w:t xml:space="preserve">   Приложение № 3    </w:t>
      </w:r>
    </w:p>
    <w:p w:rsidR="00323166" w:rsidRPr="00323166" w:rsidRDefault="00323166" w:rsidP="00323166">
      <w:pPr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eastAsia="ru-RU"/>
        </w:rPr>
      </w:pPr>
      <w:r w:rsidRPr="00323166">
        <w:rPr>
          <w:rFonts w:ascii="Times New Roman" w:eastAsia="Times New Roman" w:hAnsi="Times New Roman" w:cs="Times New Roman"/>
          <w:lang w:eastAsia="ru-RU"/>
        </w:rPr>
        <w:t>к Положению о порядке и условиях проведения торгов по продаже имущества ООО «</w:t>
      </w:r>
      <w:proofErr w:type="spellStart"/>
      <w:r w:rsidRPr="00323166">
        <w:rPr>
          <w:rFonts w:ascii="Times New Roman" w:eastAsia="Calibri" w:hAnsi="Times New Roman" w:cs="Times New Roman"/>
        </w:rPr>
        <w:t>ОхтаСтройИнвест</w:t>
      </w:r>
      <w:proofErr w:type="spellEnd"/>
      <w:r w:rsidRPr="00323166">
        <w:rPr>
          <w:rFonts w:ascii="Times New Roman" w:eastAsia="Times New Roman" w:hAnsi="Times New Roman" w:cs="Times New Roman"/>
          <w:lang w:eastAsia="ru-RU"/>
        </w:rPr>
        <w:t>», не обремененного залогом</w:t>
      </w:r>
    </w:p>
    <w:p w:rsidR="00323166" w:rsidRPr="00323166" w:rsidRDefault="00323166" w:rsidP="00323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23166" w:rsidRPr="00323166" w:rsidRDefault="00323166" w:rsidP="00323166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left="576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ar-SA"/>
        </w:rPr>
      </w:pPr>
      <w:r w:rsidRPr="00323166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Проект договора купли-продажи имущества</w:t>
      </w:r>
      <w:r w:rsidRPr="00323166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</w:t>
      </w:r>
    </w:p>
    <w:p w:rsidR="00323166" w:rsidRPr="00323166" w:rsidRDefault="00323166" w:rsidP="0032316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4710"/>
      </w:tblGrid>
      <w:tr w:rsidR="00323166" w:rsidRPr="00323166" w:rsidTr="008457CE">
        <w:trPr>
          <w:trHeight w:val="270"/>
          <w:tblHeader/>
        </w:trPr>
        <w:tc>
          <w:tcPr>
            <w:tcW w:w="4929" w:type="dxa"/>
            <w:shd w:val="clear" w:color="auto" w:fill="auto"/>
            <w:vAlign w:val="center"/>
          </w:tcPr>
          <w:p w:rsidR="00323166" w:rsidRPr="00323166" w:rsidRDefault="00323166" w:rsidP="003231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bookmarkStart w:id="1" w:name="linkContainere55"/>
            <w:bookmarkEnd w:id="1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г. </w:t>
            </w:r>
            <w:r w:rsidRPr="0032316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Санкт-Петербург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323166" w:rsidRPr="00323166" w:rsidRDefault="00323166" w:rsidP="00323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«___» _______ 201_ года</w:t>
            </w:r>
          </w:p>
        </w:tc>
      </w:tr>
    </w:tbl>
    <w:p w:rsidR="00323166" w:rsidRPr="00323166" w:rsidRDefault="00323166" w:rsidP="0032316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bookmarkStart w:id="2" w:name="linkContainere54"/>
      <w:bookmarkStart w:id="3" w:name="linkContainere9CE2D1A7"/>
      <w:bookmarkStart w:id="4" w:name="eC809B471"/>
      <w:bookmarkEnd w:id="2"/>
      <w:bookmarkEnd w:id="3"/>
      <w:bookmarkEnd w:id="4"/>
    </w:p>
    <w:p w:rsidR="00323166" w:rsidRPr="00323166" w:rsidRDefault="00323166" w:rsidP="00323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Pr="00323166">
        <w:rPr>
          <w:rFonts w:ascii="Times New Roman" w:eastAsia="Times New Roman" w:hAnsi="Times New Roman" w:cs="Times New Roman"/>
          <w:lang w:eastAsia="ru-RU"/>
        </w:rPr>
        <w:t>Охта</w:t>
      </w:r>
      <w:proofErr w:type="spellEnd"/>
      <w:r w:rsidRPr="0032316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23166">
        <w:rPr>
          <w:rFonts w:ascii="Times New Roman" w:eastAsia="Times New Roman" w:hAnsi="Times New Roman" w:cs="Times New Roman"/>
          <w:lang w:eastAsia="ru-RU"/>
        </w:rPr>
        <w:t>СтройИнвест</w:t>
      </w:r>
      <w:proofErr w:type="spellEnd"/>
      <w:r w:rsidRPr="00323166">
        <w:rPr>
          <w:rFonts w:ascii="Times New Roman" w:eastAsia="Times New Roman" w:hAnsi="Times New Roman" w:cs="Times New Roman"/>
          <w:lang w:eastAsia="ru-RU"/>
        </w:rPr>
        <w:t xml:space="preserve">» в лице конкурсного управляющего </w:t>
      </w:r>
      <w:proofErr w:type="spellStart"/>
      <w:r w:rsidRPr="00323166">
        <w:rPr>
          <w:rFonts w:ascii="Times New Roman" w:eastAsia="Times New Roman" w:hAnsi="Times New Roman" w:cs="Times New Roman"/>
          <w:lang w:eastAsia="ru-RU"/>
        </w:rPr>
        <w:t>Овчинниковой</w:t>
      </w:r>
      <w:proofErr w:type="spellEnd"/>
      <w:r w:rsidRPr="00323166">
        <w:rPr>
          <w:rFonts w:ascii="Times New Roman" w:eastAsia="Times New Roman" w:hAnsi="Times New Roman" w:cs="Times New Roman"/>
          <w:lang w:eastAsia="ru-RU"/>
        </w:rPr>
        <w:t xml:space="preserve"> Анны Владимировны, действующей на основании решения Арбитражного суда города Санкт-Петербурга и Ленинградской области от 08.10.2018 по делу № А56-18958/2018, далее именуемое «Продавец», с одной стороны, и _______________________________,</w:t>
      </w: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 ИНН: __________, ОГРН: ____________; КПП: _________, дата государственной регистрации: ______________; регистрирующий орган: ___________________; адрес местонахождения постоянно действующего единоличного исполнительного органа: ______, ________________________________________, в лице ______________________, действующего на основании ______, далее именуемое «Покупатель», с другой стороны</w:t>
      </w:r>
      <w:r w:rsidRPr="00323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</w:t>
      </w: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вместе именуемые «Стороны», заключили настоящий договор купли-продажи имущества по результатам торгов, согласно протоколу подведения итогов торгов от _________ (далее – договор) о нижеследующем:</w:t>
      </w:r>
    </w:p>
    <w:p w:rsidR="00323166" w:rsidRPr="00323166" w:rsidRDefault="00323166" w:rsidP="00323166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23166" w:rsidRPr="00323166" w:rsidRDefault="00323166" w:rsidP="00323166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/>
          <w:color w:val="000000"/>
          <w:lang w:eastAsia="ru-RU"/>
        </w:rPr>
        <w:t>1. Предмет договора</w:t>
      </w:r>
    </w:p>
    <w:p w:rsidR="00323166" w:rsidRPr="00323166" w:rsidRDefault="00323166" w:rsidP="00323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23166" w:rsidRPr="00323166" w:rsidRDefault="00323166" w:rsidP="00323166">
      <w:pPr>
        <w:numPr>
          <w:ilvl w:val="1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 настоящим договором Продавец передает в собственность Покупателю, а Покупатель принимает и оплачивает следующее недвижимое имущество:</w:t>
      </w:r>
    </w:p>
    <w:p w:rsidR="00323166" w:rsidRPr="00323166" w:rsidRDefault="00323166" w:rsidP="00323166">
      <w:pPr>
        <w:suppressAutoHyphens/>
        <w:spacing w:after="0" w:line="240" w:lineRule="auto"/>
        <w:ind w:left="97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8747"/>
      </w:tblGrid>
      <w:tr w:rsidR="00323166" w:rsidRPr="00323166" w:rsidTr="008457CE">
        <w:trPr>
          <w:trHeight w:val="705"/>
          <w:jc w:val="center"/>
        </w:trPr>
        <w:tc>
          <w:tcPr>
            <w:tcW w:w="593" w:type="dxa"/>
            <w:shd w:val="clear" w:color="auto" w:fill="auto"/>
          </w:tcPr>
          <w:p w:rsidR="00323166" w:rsidRPr="00323166" w:rsidRDefault="00323166" w:rsidP="00323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23166" w:rsidRPr="00323166" w:rsidRDefault="00323166" w:rsidP="00323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Лот</w:t>
            </w:r>
          </w:p>
        </w:tc>
        <w:tc>
          <w:tcPr>
            <w:tcW w:w="8789" w:type="dxa"/>
            <w:shd w:val="clear" w:color="auto" w:fill="auto"/>
          </w:tcPr>
          <w:p w:rsidR="00323166" w:rsidRPr="00323166" w:rsidRDefault="00323166" w:rsidP="0032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23166" w:rsidRPr="00323166" w:rsidRDefault="00323166" w:rsidP="0032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Наименование, характеристика</w:t>
            </w:r>
          </w:p>
          <w:p w:rsidR="00323166" w:rsidRPr="00323166" w:rsidRDefault="00323166" w:rsidP="0032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23166" w:rsidRPr="00323166" w:rsidTr="008457CE">
        <w:trPr>
          <w:trHeight w:val="766"/>
          <w:jc w:val="center"/>
        </w:trPr>
        <w:tc>
          <w:tcPr>
            <w:tcW w:w="593" w:type="dxa"/>
            <w:shd w:val="clear" w:color="auto" w:fill="auto"/>
          </w:tcPr>
          <w:p w:rsidR="00323166" w:rsidRPr="00323166" w:rsidRDefault="00323166" w:rsidP="0032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23166" w:rsidRPr="00323166" w:rsidRDefault="00323166" w:rsidP="0032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323166" w:rsidRPr="00323166" w:rsidRDefault="00323166" w:rsidP="00323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23166" w:rsidRPr="00323166" w:rsidRDefault="00323166" w:rsidP="003231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323166" w:rsidRPr="00323166" w:rsidRDefault="00323166" w:rsidP="003231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1.2. Настоящий договор заключен по результатам торов имуществом предприятия-банкрота ООО «</w:t>
      </w:r>
      <w:proofErr w:type="spellStart"/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ОхтаСтройИнвест</w:t>
      </w:r>
      <w:proofErr w:type="spellEnd"/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», проводимых в ходе конкурсного производства в соответствии с Положением о порядке и условиях проведения торгов по продаже имущества ООО «</w:t>
      </w:r>
      <w:proofErr w:type="spellStart"/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ОхтаСтройИнвест</w:t>
      </w:r>
      <w:proofErr w:type="spellEnd"/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», не обремененного залогом.</w:t>
      </w:r>
    </w:p>
    <w:p w:rsidR="00323166" w:rsidRPr="00323166" w:rsidRDefault="00323166" w:rsidP="003231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1.3. Право собственности на имущество, риск случайной гибели, случайной порчи и утраты имущества переходит к Покупателю с момента его получения от Продавца по акту приема-передачи имущества, указанного в пункте 1.1 настоящего договора.</w:t>
      </w:r>
    </w:p>
    <w:p w:rsidR="00323166" w:rsidRPr="00323166" w:rsidRDefault="00323166" w:rsidP="003231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1.4. Покупателю известны все существенные характеристики передаваемого имущества (состояние,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:rsidR="00323166" w:rsidRPr="00323166" w:rsidRDefault="00323166" w:rsidP="003231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1.4. Никакое иное имущество, кроме как прямо предусмотренного в настоящем договоре, не входит в состав имущества.</w:t>
      </w:r>
    </w:p>
    <w:p w:rsidR="00323166" w:rsidRPr="00323166" w:rsidRDefault="00323166" w:rsidP="00323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166" w:rsidRPr="00323166" w:rsidRDefault="00323166" w:rsidP="00323166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hanging="13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/>
          <w:color w:val="000000"/>
          <w:lang w:eastAsia="ru-RU"/>
        </w:rPr>
        <w:t>2. Цена продажи, порядок расчетов и передачи имущества.</w:t>
      </w:r>
    </w:p>
    <w:p w:rsidR="00323166" w:rsidRPr="00323166" w:rsidRDefault="00323166" w:rsidP="00323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166" w:rsidRPr="00323166" w:rsidRDefault="00323166" w:rsidP="00323166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2.1. Цена продажи имущества в соответствии с протоколом об итогах проведения торгов составляет _______________ (__________________) рублей, НДС не облагается. 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2.2. Сумма внесенного задатка, установленного в размере ____________ (___________________) руб., перечисленная Покупателем на расчетный счет организатора торгов на основании платежного поручения от «___» _________ 20___ года № ________, засчитывается Покупателю в счет оплаты цены продажи имущества в соответствии с частью 4 статьи 448 ГК РФ.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2.3. Подлежащая оплате оставшаяся часть цены продажи имущества составляет _________ (________________) рублей.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2.3.1. Оплата по настоящему договору за Покупателя третьим лицом не допускается.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2.5. Покупатель перечисляет подлежащую оплате сумму, указанную в пункте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>2.6. В случае неисполнения или ненадлежащего исполнения Покупателем обязательства по оплате, установленного пунктом 2.3 договора, в срок, предусмотренный пунктом 2.5 договора,</w:t>
      </w:r>
      <w:r w:rsidRPr="003231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2.6.1. Об одностороннем отказе от исполнения настоящего договора в соответствии с пунктом 2.6 настоящего договора Продавец уведомляет Покупателя.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2.6.2.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2.6.3. В случае расторжения настоящего договора в соответствии с пунктом 2.6 настоящего договора задаток, внесенный Покупателем, не возвращается.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23166" w:rsidRPr="00323166" w:rsidRDefault="00323166" w:rsidP="00323166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/>
          <w:color w:val="000000"/>
          <w:lang w:eastAsia="ru-RU"/>
        </w:rPr>
        <w:t>3.  Переход прав на Имущество</w:t>
      </w:r>
    </w:p>
    <w:p w:rsidR="00323166" w:rsidRPr="00323166" w:rsidRDefault="00323166" w:rsidP="00323166">
      <w:pPr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3.1. Имущество и необходимая документация в отношении имущества передаются Покупателю Продавцом в течение 5 (пяти) рабочих дней после зачисления всей суммы денежных средств, предусмотренной пунктом 2.3 настоящего договора на расчетный счет, указанный в настоящем договоре. 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>3.2. Передача имущества производится Покупателем в месте расположения имущества на день заключения настоящего договора.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3.3. Передача имущества и необходимой документации в отношении имущества Продавцом и принятие его Покупателем осуществляются по передаточному акту, подписываемому Продавцом и Покупателем. 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>В момент подписания Продавцом и Покупателем передаточного акта, предусмотренного пунктом 3.3 настоящего договора: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>3.3.1. Обязанность по передаче имущества Покупателю считается исполненной;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3.3.2. Риск утраты или повреждения имущества переходит от Продавца к Покупателю.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3.4. Право собственности Покупателя на переданное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Ленинградской области.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3.5. Стороны договорились, что государственная регистрация права собственности производится после подписания передаточного акта. Покупатель обязуется своими силами и за свой счет осуществить все действия, необходимые для постановки имущества на регистрационный учет.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3.6. Одновременно с подписанием передаточного акта </w:t>
      </w: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>Продавец</w:t>
      </w: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передать </w:t>
      </w: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>Покупателю, а Покупатель обязан принять</w:t>
      </w: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документы, обеспечивающие возможность осуществления в отношении имущества регистрационных действий, предусмотренных законодательством Российской Федерации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23166" w:rsidRPr="00323166" w:rsidRDefault="00323166" w:rsidP="00323166">
      <w:pPr>
        <w:autoSpaceDE w:val="0"/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/>
          <w:color w:val="000000"/>
          <w:lang w:eastAsia="ru-RU"/>
        </w:rPr>
        <w:t>4. Ответственность сторон</w:t>
      </w:r>
    </w:p>
    <w:p w:rsidR="00323166" w:rsidRPr="00323166" w:rsidRDefault="00323166" w:rsidP="00323166">
      <w:pPr>
        <w:autoSpaceDE w:val="0"/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4.2. В случае уклонения Покупателя от оплаты в сроки, предусмотренные пунктом 2.5 настоящего договора, денежные средства, уплаченные им в качестве задатка, остаются у Продавца, Покупателю не возвращаются и настоящий договор признается расторгнутым.</w:t>
      </w:r>
    </w:p>
    <w:p w:rsidR="00323166" w:rsidRPr="00323166" w:rsidRDefault="00323166" w:rsidP="00323166">
      <w:pPr>
        <w:autoSpaceDE w:val="0"/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23166" w:rsidRPr="00323166" w:rsidRDefault="00323166" w:rsidP="00323166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/>
          <w:color w:val="000000"/>
          <w:lang w:eastAsia="ru-RU"/>
        </w:rPr>
        <w:t>Прочие условия</w:t>
      </w:r>
    </w:p>
    <w:p w:rsidR="00323166" w:rsidRPr="00323166" w:rsidRDefault="00323166" w:rsidP="00323166">
      <w:pPr>
        <w:autoSpaceDE w:val="0"/>
        <w:spacing w:after="0" w:line="240" w:lineRule="auto"/>
        <w:ind w:left="92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5.1. Надлежащим признается направление документов стороне-адресату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сообщенного в соответствии с пунктом 5.3 настоящего договора;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5.2. Надлежащим признается направление документов стороне-адресату любым из следующих способов: 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5.2.1. вручением корреспонденции посыльным (курьером) под роспись; 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5.2.2. ценным письмом с описью вложения и уведомлением о вручении; 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5.2.3. телеграфным сообщением. 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5.3.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5.4. 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5.5. В случаях, предусмотренных пунктом 5.3 настоящего договора, датой получения стороной-адресатом корреспонденции признаются: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5.5.1. 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5.5.2. день составления оператором связи служебного извещения или иного аналогичного документа о невручении телеграммы.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5.6.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судебном порядке в соответствии с правилами подсудности, установленными статьями 28 АПК РФ, 22 ГПК РФ.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5.7.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5.8. Настоящий договор составлен в трех экземплярах: по одному для каждой из сторон и один оригинал договора для регистрирующего органа, имеющих для них равную юридическую силу.</w:t>
      </w:r>
    </w:p>
    <w:p w:rsidR="00323166" w:rsidRPr="00323166" w:rsidRDefault="00323166" w:rsidP="00323166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hanging="13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23166" w:rsidRPr="00323166" w:rsidRDefault="00323166" w:rsidP="00323166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hanging="13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/>
          <w:color w:val="000000"/>
          <w:lang w:eastAsia="ru-RU"/>
        </w:rPr>
        <w:t>6. Адреса, реквизиты и подписи сторон</w:t>
      </w:r>
    </w:p>
    <w:p w:rsidR="00323166" w:rsidRPr="00323166" w:rsidRDefault="00323166" w:rsidP="00323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5"/>
        <w:gridCol w:w="4806"/>
      </w:tblGrid>
      <w:tr w:rsidR="00323166" w:rsidRPr="00323166" w:rsidTr="008457CE">
        <w:trPr>
          <w:trHeight w:val="56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166" w:rsidRPr="00323166" w:rsidRDefault="00323166" w:rsidP="0032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23166">
              <w:rPr>
                <w:rFonts w:ascii="Times New Roman" w:eastAsia="Calibri" w:hAnsi="Times New Roman" w:cs="Times New Roman"/>
                <w:b/>
                <w:color w:val="000000"/>
              </w:rPr>
              <w:t>Продавец: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166" w:rsidRPr="00323166" w:rsidRDefault="00323166" w:rsidP="00323166">
            <w:pPr>
              <w:snapToGrid w:val="0"/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Покупатель:</w:t>
            </w:r>
          </w:p>
        </w:tc>
      </w:tr>
      <w:tr w:rsidR="00323166" w:rsidRPr="00323166" w:rsidTr="008457CE">
        <w:trPr>
          <w:trHeight w:val="2692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166" w:rsidRPr="00323166" w:rsidRDefault="00323166" w:rsidP="0032316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Конкурсный управляющий ООО «</w:t>
            </w:r>
            <w:proofErr w:type="spellStart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ОхтаСтройИнвест</w:t>
            </w:r>
            <w:proofErr w:type="spellEnd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:rsidR="00323166" w:rsidRPr="00323166" w:rsidRDefault="00323166" w:rsidP="0032316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7814595906, </w:t>
            </w:r>
          </w:p>
          <w:p w:rsidR="00323166" w:rsidRPr="00323166" w:rsidRDefault="00323166" w:rsidP="0032316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1137847485490</w:t>
            </w:r>
          </w:p>
          <w:p w:rsidR="00323166" w:rsidRPr="00323166" w:rsidRDefault="00323166" w:rsidP="00323166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23166" w:rsidRPr="00323166" w:rsidRDefault="00323166" w:rsidP="0032316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адрес: 197341, Санкт-Петербург, пр. Коломяжский, дом 33</w:t>
            </w:r>
          </w:p>
          <w:p w:rsidR="00323166" w:rsidRPr="00323166" w:rsidRDefault="00323166" w:rsidP="0032316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адрес: 191023, Санкт-Петербург, а/я 67</w:t>
            </w:r>
          </w:p>
          <w:p w:rsidR="00323166" w:rsidRPr="00323166" w:rsidRDefault="00323166" w:rsidP="0032316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spellStart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hyperlink r:id="rId5" w:history="1">
              <w:r w:rsidRPr="003231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aubankrotstvo@mail.ru</w:t>
              </w:r>
            </w:hyperlink>
          </w:p>
          <w:p w:rsidR="00323166" w:rsidRPr="00323166" w:rsidRDefault="00323166" w:rsidP="00323166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23166" w:rsidRPr="00323166" w:rsidRDefault="00323166" w:rsidP="0032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23166">
              <w:rPr>
                <w:rFonts w:ascii="Times New Roman" w:eastAsia="Calibri" w:hAnsi="Times New Roman" w:cs="Times New Roman"/>
              </w:rPr>
              <w:t>______________________ /А.В. Овчинникова/</w:t>
            </w:r>
          </w:p>
          <w:p w:rsidR="00323166" w:rsidRPr="00323166" w:rsidRDefault="00323166" w:rsidP="00323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166" w:rsidRPr="00323166" w:rsidRDefault="00323166" w:rsidP="00323166">
            <w:pPr>
              <w:snapToGrid w:val="0"/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</w:t>
            </w:r>
          </w:p>
          <w:p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__________, КПП _________, </w:t>
            </w:r>
          </w:p>
          <w:p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__________________</w:t>
            </w:r>
          </w:p>
          <w:p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р/</w:t>
            </w:r>
            <w:proofErr w:type="spellStart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</w:t>
            </w:r>
            <w:proofErr w:type="spellEnd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 </w:t>
            </w:r>
          </w:p>
          <w:p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____________________, </w:t>
            </w:r>
          </w:p>
          <w:p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 _________, </w:t>
            </w:r>
          </w:p>
          <w:p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</w:t>
            </w:r>
            <w:proofErr w:type="spellStart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</w:t>
            </w:r>
            <w:proofErr w:type="spellEnd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</w:t>
            </w:r>
          </w:p>
          <w:p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_______________/____________________</w:t>
            </w:r>
          </w:p>
        </w:tc>
      </w:tr>
    </w:tbl>
    <w:p w:rsidR="00323166" w:rsidRPr="00323166" w:rsidRDefault="00323166" w:rsidP="00323166">
      <w:pPr>
        <w:adjustRightInd w:val="0"/>
        <w:spacing w:after="0" w:line="240" w:lineRule="auto"/>
        <w:ind w:left="6372" w:firstLine="57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E70E5" w:rsidRDefault="007E70E5"/>
    <w:sectPr w:rsidR="007E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2C9512D6"/>
    <w:multiLevelType w:val="multilevel"/>
    <w:tmpl w:val="A7B8B71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53D68B9"/>
    <w:multiLevelType w:val="hybridMultilevel"/>
    <w:tmpl w:val="4CA6C9C8"/>
    <w:lvl w:ilvl="0" w:tplc="32BA70B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93C2A54" w:tentative="1">
      <w:start w:val="1"/>
      <w:numFmt w:val="lowerLetter"/>
      <w:lvlText w:val="%2."/>
      <w:lvlJc w:val="left"/>
      <w:pPr>
        <w:ind w:left="1647" w:hanging="360"/>
      </w:pPr>
    </w:lvl>
    <w:lvl w:ilvl="2" w:tplc="1BCA7106" w:tentative="1">
      <w:start w:val="1"/>
      <w:numFmt w:val="lowerRoman"/>
      <w:lvlText w:val="%3."/>
      <w:lvlJc w:val="right"/>
      <w:pPr>
        <w:ind w:left="2367" w:hanging="180"/>
      </w:pPr>
    </w:lvl>
    <w:lvl w:ilvl="3" w:tplc="738636D2" w:tentative="1">
      <w:start w:val="1"/>
      <w:numFmt w:val="decimal"/>
      <w:lvlText w:val="%4."/>
      <w:lvlJc w:val="left"/>
      <w:pPr>
        <w:ind w:left="3087" w:hanging="360"/>
      </w:pPr>
    </w:lvl>
    <w:lvl w:ilvl="4" w:tplc="7DF48A32" w:tentative="1">
      <w:start w:val="1"/>
      <w:numFmt w:val="lowerLetter"/>
      <w:lvlText w:val="%5."/>
      <w:lvlJc w:val="left"/>
      <w:pPr>
        <w:ind w:left="3807" w:hanging="360"/>
      </w:pPr>
    </w:lvl>
    <w:lvl w:ilvl="5" w:tplc="055A9F04" w:tentative="1">
      <w:start w:val="1"/>
      <w:numFmt w:val="lowerRoman"/>
      <w:lvlText w:val="%6."/>
      <w:lvlJc w:val="right"/>
      <w:pPr>
        <w:ind w:left="4527" w:hanging="180"/>
      </w:pPr>
    </w:lvl>
    <w:lvl w:ilvl="6" w:tplc="D9A4268A" w:tentative="1">
      <w:start w:val="1"/>
      <w:numFmt w:val="decimal"/>
      <w:lvlText w:val="%7."/>
      <w:lvlJc w:val="left"/>
      <w:pPr>
        <w:ind w:left="5247" w:hanging="360"/>
      </w:pPr>
    </w:lvl>
    <w:lvl w:ilvl="7" w:tplc="03F2A19E" w:tentative="1">
      <w:start w:val="1"/>
      <w:numFmt w:val="lowerLetter"/>
      <w:lvlText w:val="%8."/>
      <w:lvlJc w:val="left"/>
      <w:pPr>
        <w:ind w:left="5967" w:hanging="360"/>
      </w:pPr>
    </w:lvl>
    <w:lvl w:ilvl="8" w:tplc="B16066BC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66"/>
    <w:rsid w:val="003013E1"/>
    <w:rsid w:val="00323166"/>
    <w:rsid w:val="00512FBC"/>
    <w:rsid w:val="007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3508"/>
  <w15:chartTrackingRefBased/>
  <w15:docId w15:val="{ACF73ADA-2D45-4D8F-BD0A-F2D5BFB1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bankrot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amatertrade@yandex.ru</dc:creator>
  <cp:keywords/>
  <dc:description/>
  <cp:lastModifiedBy>amatertrade@yandex.ru</cp:lastModifiedBy>
  <cp:revision>2</cp:revision>
  <dcterms:created xsi:type="dcterms:W3CDTF">2019-01-25T16:49:00Z</dcterms:created>
  <dcterms:modified xsi:type="dcterms:W3CDTF">2019-01-25T16:49:00Z</dcterms:modified>
</cp:coreProperties>
</file>