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414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3A" w:rsidRPr="00E40A8B" w:rsidRDefault="00184CF4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8B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«Центр управления проектами» (ИНН 5902162552, ОГРН 1075902014165, 614066, г. Пермь, ул. Стахановская, д. 45, этаж 3, офис 16) в лице конкурсного управляющего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Бидули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Люции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Рифовны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>, действующей на основании Решения Арбитражного суда Пермского края от 02.07.2018 по делу № А50-20679/17</w:t>
      </w:r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 одной стороны, и</w:t>
      </w:r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6945" w:rsidRPr="00E40A8B" w:rsidRDefault="003F163A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5D024F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 обременено залогом в соответствии с договорами ипотеки, заключенными между АО «Центр управления проектами» и ПАО «Сбербанк», требования которого установлены Определением Арбитражного суда Пермского края «27» августа 2018 по делу № А50-20679/2017 в размере основной задолженности 1 058 851 218,58 рублей, из которых 29 664 000,00 рублей – в качестве требования, обеспеченного залогом имущества должника по договорам ипотеки № 69-З от «21» августа 2009 и дополнительных соглашений, № 68-З от «21» августа 2009 и дополнительных соглашений, № 67-З от «21» августа 2009 и дополнительных соглашений, договору залога № 3392/1-З от «09» января 2008 и дополнительных соглашений, в состав четвертой очереди реестра требований кредиторов АО «Центр управления проектами».</w:t>
      </w:r>
      <w:r w:rsidRPr="005D024F">
        <w:t xml:space="preserve"> </w:t>
      </w:r>
      <w:r w:rsidRPr="005D0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 залога прекращается в силу закона после продажи имущества, обремененного залогом, в порядке, предусмотренном ФЗ «О несостоятельности (банкротстве)», в соответствии с </w:t>
      </w:r>
      <w:proofErr w:type="spellStart"/>
      <w:r w:rsidRPr="005D024F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Pr="005D02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 п. 1 ст. 352 ГК РФ, </w:t>
      </w:r>
      <w:proofErr w:type="spellStart"/>
      <w:r w:rsidRPr="005D024F">
        <w:rPr>
          <w:rFonts w:ascii="Times New Roman" w:eastAsia="Calibri" w:hAnsi="Times New Roman" w:cs="Times New Roman"/>
          <w:sz w:val="24"/>
          <w:szCs w:val="24"/>
          <w:lang w:eastAsia="ru-RU"/>
        </w:rPr>
        <w:t>абз</w:t>
      </w:r>
      <w:proofErr w:type="spellEnd"/>
      <w:r w:rsidRPr="005D024F">
        <w:rPr>
          <w:rFonts w:ascii="Times New Roman" w:eastAsia="Calibri" w:hAnsi="Times New Roman" w:cs="Times New Roman"/>
          <w:sz w:val="24"/>
          <w:szCs w:val="24"/>
          <w:lang w:eastAsia="ru-RU"/>
        </w:rPr>
        <w:t>. 6 п. 5 ст. 18.1 ФЗ «О несостоятельности (банкротстве)».</w:t>
      </w:r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Имущество продается на основании </w:t>
      </w:r>
      <w:proofErr w:type="spellStart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ст.ст</w:t>
      </w:r>
      <w:proofErr w:type="spellEnd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АО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ЦУП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от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стоимость имущества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gramStart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Факт оплаты имущества удостоверяется платежным поручением, подтверждающим перечисление денежных средств в счет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подписания и прекращает свое действие при: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возникновении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каждой из Сторон.</w:t>
      </w:r>
    </w:p>
    <w:p w:rsidR="002D231A" w:rsidRPr="00E40A8B" w:rsidRDefault="002D231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3F" w:rsidRPr="00E40A8B" w:rsidRDefault="00F03143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«Центр управления проектами» ИНН 5902162552, КПП 590501001, р/с 40702810449770</w:t>
            </w:r>
            <w:r w:rsidR="00CE1A3D"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35316 Волго-Вятский банк ПАО Сбербанк г. Нижний Новгород, к/с 30101810900000000603 БИК 042202603</w:t>
            </w:r>
          </w:p>
          <w:p w:rsidR="002D231A" w:rsidRPr="00E40A8B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5B6D62" w:rsidRPr="00E40A8B" w:rsidRDefault="005B6D62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1A" w:rsidRPr="00E40A8B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231A"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D2FD5" w:rsidRPr="00E40A8B">
              <w:rPr>
                <w:rFonts w:ascii="Times New Roman" w:hAnsi="Times New Roman" w:cs="Times New Roman"/>
                <w:sz w:val="24"/>
                <w:szCs w:val="24"/>
              </w:rPr>
              <w:t>Латыпов Т. Н</w:t>
            </w:r>
            <w:r w:rsidR="002D231A" w:rsidRPr="00E40A8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7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C1E" w:rsidRDefault="00E43C1E">
      <w:pPr>
        <w:spacing w:after="0" w:line="240" w:lineRule="auto"/>
      </w:pPr>
      <w:r>
        <w:separator/>
      </w:r>
    </w:p>
  </w:endnote>
  <w:endnote w:type="continuationSeparator" w:id="0">
    <w:p w:rsidR="00E43C1E" w:rsidRDefault="00E4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D84C9C">
      <w:rPr>
        <w:noProof/>
      </w:rPr>
      <w:t>2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C1E" w:rsidRDefault="00E43C1E">
      <w:pPr>
        <w:spacing w:after="0" w:line="240" w:lineRule="auto"/>
      </w:pPr>
      <w:r>
        <w:separator/>
      </w:r>
    </w:p>
  </w:footnote>
  <w:footnote w:type="continuationSeparator" w:id="0">
    <w:p w:rsidR="00E43C1E" w:rsidRDefault="00E4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355"/>
    <w:rsid w:val="00015BB9"/>
    <w:rsid w:val="00016A4C"/>
    <w:rsid w:val="00153E19"/>
    <w:rsid w:val="00184CF4"/>
    <w:rsid w:val="001D5939"/>
    <w:rsid w:val="001E4D6D"/>
    <w:rsid w:val="00210DFB"/>
    <w:rsid w:val="002C6945"/>
    <w:rsid w:val="002D231A"/>
    <w:rsid w:val="0038304D"/>
    <w:rsid w:val="00385AD0"/>
    <w:rsid w:val="003B635A"/>
    <w:rsid w:val="003F163A"/>
    <w:rsid w:val="00414F3F"/>
    <w:rsid w:val="0048619B"/>
    <w:rsid w:val="004A2FB1"/>
    <w:rsid w:val="004C3821"/>
    <w:rsid w:val="005B30CA"/>
    <w:rsid w:val="005B6D62"/>
    <w:rsid w:val="005D024F"/>
    <w:rsid w:val="006209C9"/>
    <w:rsid w:val="007A343E"/>
    <w:rsid w:val="007D2FD5"/>
    <w:rsid w:val="007D5564"/>
    <w:rsid w:val="008076DB"/>
    <w:rsid w:val="008126EE"/>
    <w:rsid w:val="008928F5"/>
    <w:rsid w:val="00896A66"/>
    <w:rsid w:val="008E518A"/>
    <w:rsid w:val="008F6991"/>
    <w:rsid w:val="00986AB9"/>
    <w:rsid w:val="009C10BF"/>
    <w:rsid w:val="009E5776"/>
    <w:rsid w:val="00A63872"/>
    <w:rsid w:val="00AC3F23"/>
    <w:rsid w:val="00B32159"/>
    <w:rsid w:val="00B660CF"/>
    <w:rsid w:val="00BC0A73"/>
    <w:rsid w:val="00BE5E25"/>
    <w:rsid w:val="00C175B5"/>
    <w:rsid w:val="00C87708"/>
    <w:rsid w:val="00CE1A3D"/>
    <w:rsid w:val="00D84C9C"/>
    <w:rsid w:val="00E01730"/>
    <w:rsid w:val="00E40A8B"/>
    <w:rsid w:val="00E43C1E"/>
    <w:rsid w:val="00E67355"/>
    <w:rsid w:val="00E839D4"/>
    <w:rsid w:val="00F03143"/>
    <w:rsid w:val="00F06592"/>
    <w:rsid w:val="00F31F9D"/>
    <w:rsid w:val="00F75E55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1DE7A-FCCF-4F7D-98DD-A22570B8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Люция Бидуля</cp:lastModifiedBy>
  <cp:revision>2</cp:revision>
  <dcterms:created xsi:type="dcterms:W3CDTF">2019-04-15T06:59:00Z</dcterms:created>
  <dcterms:modified xsi:type="dcterms:W3CDTF">2019-04-15T06:59:00Z</dcterms:modified>
</cp:coreProperties>
</file>