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DD0" w:rsidRPr="008D276B" w:rsidRDefault="00835DD0" w:rsidP="00835D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76B">
        <w:rPr>
          <w:rFonts w:ascii="Times New Roman" w:hAnsi="Times New Roman" w:cs="Times New Roman"/>
          <w:b/>
          <w:sz w:val="28"/>
          <w:szCs w:val="28"/>
        </w:rPr>
        <w:t>Электронный аукцион по продаже недвижимого имущества, принадлежащего ПАО Сбербанк</w:t>
      </w:r>
    </w:p>
    <w:p w:rsidR="00835DD0" w:rsidRPr="008D276B" w:rsidRDefault="00835DD0" w:rsidP="00835D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DD0" w:rsidRPr="00D43C0C" w:rsidRDefault="00835DD0" w:rsidP="00835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Электронный аукцион будет проводиться </w:t>
      </w:r>
      <w:r w:rsidR="006C5A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 июля</w:t>
      </w:r>
      <w:r w:rsidR="00413B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413B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Pr="00D43C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</w:t>
      </w:r>
      <w:r w:rsidR="00413B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:00</w:t>
      </w:r>
    </w:p>
    <w:p w:rsidR="00835DD0" w:rsidRPr="00D43C0C" w:rsidRDefault="00835DD0" w:rsidP="00835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электронной торговой площадке АО «Российский аукционный дом»</w:t>
      </w:r>
    </w:p>
    <w:p w:rsidR="00835DD0" w:rsidRPr="00D43C0C" w:rsidRDefault="00835DD0" w:rsidP="00835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адресу </w:t>
      </w:r>
      <w:hyperlink r:id="rId7" w:history="1"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lot</w:t>
        </w:r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-</w:t>
        </w:r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D43C0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835DD0" w:rsidRPr="00D43C0C" w:rsidRDefault="00835DD0" w:rsidP="00835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 торгов – АО «Российский аукционный дом».</w:t>
      </w:r>
    </w:p>
    <w:p w:rsidR="00835DD0" w:rsidRPr="00D43C0C" w:rsidRDefault="00835DD0" w:rsidP="00835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Прием заявок с </w:t>
      </w:r>
      <w:r w:rsidR="006C5A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26.04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="00413B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</w:t>
      </w:r>
      <w:r w:rsidR="006C5A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24.07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="00413B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 15:00.</w:t>
      </w:r>
    </w:p>
    <w:p w:rsidR="00835DD0" w:rsidRPr="00D43C0C" w:rsidRDefault="00835DD0" w:rsidP="00835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Задаток должен поступить на счет Организатора торгов не позднее </w:t>
      </w:r>
      <w:r w:rsidR="006C5A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13B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6C5A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="00413B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35DD0" w:rsidRPr="00D43C0C" w:rsidRDefault="00835DD0" w:rsidP="00835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Допуск претендентов к электронному аукциону осуществляется </w:t>
      </w:r>
      <w:r w:rsidR="006C5A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13B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6C5A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="00413B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D43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35DD0" w:rsidRPr="00D43C0C" w:rsidRDefault="00835DD0" w:rsidP="00835D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835DD0" w:rsidRPr="00D43C0C" w:rsidRDefault="00835DD0" w:rsidP="00835D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:rsidR="00835DD0" w:rsidRPr="00D43C0C" w:rsidRDefault="00835DD0" w:rsidP="00835D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(При исчислении сроков, указанных </w:t>
      </w:r>
      <w:proofErr w:type="gramStart"/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 настоящем информационном сообщении</w:t>
      </w:r>
      <w:proofErr w:type="gramEnd"/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принимается время сервера </w:t>
      </w:r>
    </w:p>
    <w:p w:rsidR="00835DD0" w:rsidRPr="00D43C0C" w:rsidRDefault="00835DD0" w:rsidP="00835D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электронной торговой площадки)</w:t>
      </w:r>
    </w:p>
    <w:p w:rsidR="00835DD0" w:rsidRPr="00D43C0C" w:rsidRDefault="00835DD0" w:rsidP="00835D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835DD0" w:rsidRDefault="00835DD0" w:rsidP="00835D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Электронный аукцион, открытый по составу участников и по форме подачи предложений по цене («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голланд</w:t>
      </w:r>
      <w:r w:rsidRPr="00D43C0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ский аукцион»).</w:t>
      </w:r>
    </w:p>
    <w:p w:rsidR="00835DD0" w:rsidRPr="00D43C0C" w:rsidRDefault="00835DD0" w:rsidP="00835D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0538C1" w:rsidRDefault="000538C1" w:rsidP="00A7524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  <w:r w:rsidRPr="003931C0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Сведения об объектах недвижимого имущества, выставленных на продажу единым лотом:</w:t>
      </w:r>
    </w:p>
    <w:p w:rsidR="00A7524B" w:rsidRDefault="00A7524B" w:rsidP="000538C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</w:p>
    <w:p w:rsidR="00A7524B" w:rsidRPr="004A3E29" w:rsidRDefault="00A7524B" w:rsidP="00A75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3E29">
        <w:rPr>
          <w:rFonts w:ascii="Times New Roman" w:hAnsi="Times New Roman" w:cs="Times New Roman"/>
          <w:b/>
          <w:sz w:val="24"/>
          <w:szCs w:val="24"/>
          <w:u w:val="single"/>
        </w:rPr>
        <w:t>Лот №1:</w:t>
      </w:r>
    </w:p>
    <w:p w:rsidR="006263F0" w:rsidRPr="006263F0" w:rsidRDefault="006263F0" w:rsidP="006263F0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6263F0">
        <w:rPr>
          <w:rFonts w:ascii="Times New Roman" w:hAnsi="Times New Roman" w:cs="Times New Roman"/>
          <w:sz w:val="24"/>
          <w:szCs w:val="24"/>
        </w:rPr>
        <w:t xml:space="preserve">Объект 1: Отделение </w:t>
      </w:r>
      <w:proofErr w:type="spellStart"/>
      <w:r w:rsidRPr="006263F0">
        <w:rPr>
          <w:rFonts w:ascii="Times New Roman" w:hAnsi="Times New Roman" w:cs="Times New Roman"/>
          <w:sz w:val="24"/>
          <w:szCs w:val="24"/>
        </w:rPr>
        <w:t>Кувандыкского</w:t>
      </w:r>
      <w:proofErr w:type="spellEnd"/>
      <w:r w:rsidRPr="006263F0">
        <w:rPr>
          <w:rFonts w:ascii="Times New Roman" w:hAnsi="Times New Roman" w:cs="Times New Roman"/>
          <w:sz w:val="24"/>
          <w:szCs w:val="24"/>
        </w:rPr>
        <w:t xml:space="preserve"> Сбербанка, назначение: нежилое здание, площадь 2 466,6 </w:t>
      </w:r>
      <w:proofErr w:type="spellStart"/>
      <w:r w:rsidRPr="006263F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263F0">
        <w:rPr>
          <w:rFonts w:ascii="Times New Roman" w:hAnsi="Times New Roman" w:cs="Times New Roman"/>
          <w:sz w:val="24"/>
          <w:szCs w:val="24"/>
        </w:rPr>
        <w:t xml:space="preserve">., количество этажей: 3, в том числе подземных: 1, расположенное по адресу: Российская Федерация, Оренбургская область, г. Кувандык, ул. Оренбургская, д. </w:t>
      </w:r>
      <w:proofErr w:type="gramStart"/>
      <w:r w:rsidRPr="006263F0">
        <w:rPr>
          <w:rFonts w:ascii="Times New Roman" w:hAnsi="Times New Roman" w:cs="Times New Roman"/>
          <w:sz w:val="24"/>
          <w:szCs w:val="24"/>
        </w:rPr>
        <w:t>23,  кадастровый</w:t>
      </w:r>
      <w:proofErr w:type="gramEnd"/>
      <w:r w:rsidRPr="006263F0">
        <w:rPr>
          <w:rFonts w:ascii="Times New Roman" w:hAnsi="Times New Roman" w:cs="Times New Roman"/>
          <w:sz w:val="24"/>
          <w:szCs w:val="24"/>
        </w:rPr>
        <w:t xml:space="preserve"> номер 56:40:0101043:302;</w:t>
      </w:r>
    </w:p>
    <w:p w:rsidR="006263F0" w:rsidRPr="006263F0" w:rsidRDefault="006263F0" w:rsidP="006263F0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6263F0">
        <w:rPr>
          <w:rFonts w:ascii="Times New Roman" w:hAnsi="Times New Roman" w:cs="Times New Roman"/>
          <w:sz w:val="24"/>
          <w:szCs w:val="24"/>
        </w:rPr>
        <w:t xml:space="preserve">Объект 2: Одноэтажный гараж, литер Г, общая площадь 144,1 </w:t>
      </w:r>
      <w:proofErr w:type="spellStart"/>
      <w:r w:rsidRPr="006263F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263F0">
        <w:rPr>
          <w:rFonts w:ascii="Times New Roman" w:hAnsi="Times New Roman" w:cs="Times New Roman"/>
          <w:sz w:val="24"/>
          <w:szCs w:val="24"/>
        </w:rPr>
        <w:t xml:space="preserve">., расположенное по адресу: Оренбургская область, </w:t>
      </w:r>
      <w:proofErr w:type="spellStart"/>
      <w:r w:rsidRPr="006263F0">
        <w:rPr>
          <w:rFonts w:ascii="Times New Roman" w:hAnsi="Times New Roman" w:cs="Times New Roman"/>
          <w:sz w:val="24"/>
          <w:szCs w:val="24"/>
        </w:rPr>
        <w:t>Кувандыкский</w:t>
      </w:r>
      <w:proofErr w:type="spellEnd"/>
      <w:r w:rsidRPr="006263F0">
        <w:rPr>
          <w:rFonts w:ascii="Times New Roman" w:hAnsi="Times New Roman" w:cs="Times New Roman"/>
          <w:sz w:val="24"/>
          <w:szCs w:val="24"/>
        </w:rPr>
        <w:t xml:space="preserve"> район, г. Кувандык, ул. Оренбургская, </w:t>
      </w:r>
      <w:proofErr w:type="gramStart"/>
      <w:r w:rsidRPr="006263F0">
        <w:rPr>
          <w:rFonts w:ascii="Times New Roman" w:hAnsi="Times New Roman" w:cs="Times New Roman"/>
          <w:sz w:val="24"/>
          <w:szCs w:val="24"/>
        </w:rPr>
        <w:t>дом  №</w:t>
      </w:r>
      <w:proofErr w:type="gramEnd"/>
      <w:r w:rsidRPr="006263F0">
        <w:rPr>
          <w:rFonts w:ascii="Times New Roman" w:hAnsi="Times New Roman" w:cs="Times New Roman"/>
          <w:sz w:val="24"/>
          <w:szCs w:val="24"/>
        </w:rPr>
        <w:t xml:space="preserve"> 23,  кадастровый номер 56:40:0101043:407;</w:t>
      </w:r>
    </w:p>
    <w:p w:rsidR="006263F0" w:rsidRPr="006263F0" w:rsidRDefault="006263F0" w:rsidP="006263F0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6263F0">
        <w:rPr>
          <w:rFonts w:ascii="Times New Roman" w:hAnsi="Times New Roman" w:cs="Times New Roman"/>
          <w:sz w:val="24"/>
          <w:szCs w:val="24"/>
        </w:rPr>
        <w:t xml:space="preserve">Объект 3: Земельный участок площадью 2 927,79 </w:t>
      </w:r>
      <w:proofErr w:type="spellStart"/>
      <w:r w:rsidRPr="006263F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263F0">
        <w:rPr>
          <w:rFonts w:ascii="Times New Roman" w:hAnsi="Times New Roman" w:cs="Times New Roman"/>
          <w:sz w:val="24"/>
          <w:szCs w:val="24"/>
        </w:rPr>
        <w:t xml:space="preserve">., расположенный по адресу: Оренбургская область, </w:t>
      </w:r>
      <w:proofErr w:type="spellStart"/>
      <w:r w:rsidRPr="006263F0">
        <w:rPr>
          <w:rFonts w:ascii="Times New Roman" w:hAnsi="Times New Roman" w:cs="Times New Roman"/>
          <w:sz w:val="24"/>
          <w:szCs w:val="24"/>
        </w:rPr>
        <w:t>Кувандыкский</w:t>
      </w:r>
      <w:proofErr w:type="spellEnd"/>
      <w:r w:rsidRPr="006263F0">
        <w:rPr>
          <w:rFonts w:ascii="Times New Roman" w:hAnsi="Times New Roman" w:cs="Times New Roman"/>
          <w:sz w:val="24"/>
          <w:szCs w:val="24"/>
        </w:rPr>
        <w:t xml:space="preserve"> район, г. Кувандык, ул. Оренбургская, строение 23, кадастровый номер 56:40:0101043:2, категория земель: земли поселений;</w:t>
      </w:r>
    </w:p>
    <w:p w:rsidR="009B3302" w:rsidRDefault="006263F0" w:rsidP="006263F0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6263F0">
        <w:rPr>
          <w:rFonts w:ascii="Times New Roman" w:hAnsi="Times New Roman" w:cs="Times New Roman"/>
          <w:sz w:val="24"/>
          <w:szCs w:val="24"/>
        </w:rPr>
        <w:t>Объект 4: Благоустройство территории (асфальт) ДО 8623/0428 г. Кувандык, ул. Оренбургская, строение 23,</w:t>
      </w:r>
    </w:p>
    <w:p w:rsidR="006263F0" w:rsidRPr="00047555" w:rsidRDefault="006263F0" w:rsidP="006263F0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16"/>
          <w:szCs w:val="16"/>
        </w:rPr>
      </w:pPr>
    </w:p>
    <w:p w:rsidR="006C5AA3" w:rsidRPr="006D43BC" w:rsidRDefault="009B3302" w:rsidP="006C5AA3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C5AA3">
        <w:rPr>
          <w:rFonts w:ascii="Times New Roman" w:hAnsi="Times New Roman" w:cs="Times New Roman"/>
          <w:b/>
          <w:bCs/>
          <w:sz w:val="24"/>
          <w:szCs w:val="24"/>
        </w:rPr>
        <w:t>Нача</w:t>
      </w:r>
      <w:r w:rsidR="006C5AA3" w:rsidRPr="006D43BC">
        <w:rPr>
          <w:rFonts w:ascii="Times New Roman" w:hAnsi="Times New Roman" w:cs="Times New Roman"/>
          <w:b/>
          <w:bCs/>
          <w:sz w:val="24"/>
          <w:szCs w:val="24"/>
        </w:rPr>
        <w:t>льная цена Лота №</w:t>
      </w:r>
      <w:r w:rsidR="006C5AA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C5AA3" w:rsidRPr="006D43BC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6C5AA3" w:rsidRPr="00413B99">
        <w:rPr>
          <w:rFonts w:ascii="Times New Roman" w:hAnsi="Times New Roman" w:cs="Times New Roman"/>
          <w:b/>
          <w:bCs/>
          <w:sz w:val="24"/>
          <w:szCs w:val="24"/>
        </w:rPr>
        <w:t xml:space="preserve">10 734 150 </w:t>
      </w:r>
      <w:r w:rsidR="006C5AA3" w:rsidRPr="006D43BC">
        <w:rPr>
          <w:rFonts w:ascii="Times New Roman" w:hAnsi="Times New Roman" w:cs="Times New Roman"/>
          <w:b/>
          <w:bCs/>
          <w:sz w:val="24"/>
          <w:szCs w:val="24"/>
        </w:rPr>
        <w:t xml:space="preserve">руб., с учетом НДС </w:t>
      </w:r>
      <w:r w:rsidR="006C5AA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6C5AA3" w:rsidRPr="006D43BC">
        <w:rPr>
          <w:rFonts w:ascii="Times New Roman" w:hAnsi="Times New Roman" w:cs="Times New Roman"/>
          <w:b/>
          <w:bCs/>
          <w:sz w:val="24"/>
          <w:szCs w:val="24"/>
        </w:rPr>
        <w:t>%, в том числе:</w:t>
      </w:r>
    </w:p>
    <w:p w:rsidR="006C5AA3" w:rsidRPr="006D43BC" w:rsidRDefault="006C5AA3" w:rsidP="006C5AA3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5AA3">
        <w:rPr>
          <w:rFonts w:ascii="Times New Roman" w:hAnsi="Times New Roman" w:cs="Times New Roman"/>
          <w:b/>
          <w:bCs/>
          <w:sz w:val="24"/>
          <w:szCs w:val="24"/>
        </w:rPr>
        <w:t>Начальная</w:t>
      </w:r>
      <w:r w:rsidRPr="006C5A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 xml:space="preserve">цена Объекта 1 – </w:t>
      </w:r>
      <w:r w:rsidRPr="00413B99">
        <w:rPr>
          <w:rFonts w:ascii="Times New Roman" w:hAnsi="Times New Roman" w:cs="Times New Roman"/>
          <w:b/>
          <w:bCs/>
          <w:sz w:val="24"/>
          <w:szCs w:val="24"/>
        </w:rPr>
        <w:t xml:space="preserve">9 768 814 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 xml:space="preserve">руб., включая НДС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>%.</w:t>
      </w:r>
    </w:p>
    <w:p w:rsidR="006C5AA3" w:rsidRPr="006D43BC" w:rsidRDefault="006C5AA3" w:rsidP="006C5AA3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5AA3">
        <w:rPr>
          <w:rFonts w:ascii="Times New Roman" w:hAnsi="Times New Roman" w:cs="Times New Roman"/>
          <w:b/>
          <w:bCs/>
          <w:sz w:val="24"/>
          <w:szCs w:val="24"/>
        </w:rPr>
        <w:t>Начальная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 xml:space="preserve"> цена Объекта 2 – </w:t>
      </w:r>
      <w:r w:rsidRPr="00413B99">
        <w:rPr>
          <w:rFonts w:ascii="Times New Roman" w:hAnsi="Times New Roman" w:cs="Times New Roman"/>
          <w:b/>
          <w:bCs/>
          <w:sz w:val="24"/>
          <w:szCs w:val="24"/>
        </w:rPr>
        <w:t>201 76</w:t>
      </w:r>
      <w:r w:rsidR="00C26EB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13B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 xml:space="preserve">руб., включая НДС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>%.</w:t>
      </w:r>
    </w:p>
    <w:p w:rsidR="006C5AA3" w:rsidRPr="006D43BC" w:rsidRDefault="006C5AA3" w:rsidP="006C5AA3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5AA3">
        <w:rPr>
          <w:rFonts w:ascii="Times New Roman" w:hAnsi="Times New Roman" w:cs="Times New Roman"/>
          <w:b/>
          <w:bCs/>
          <w:sz w:val="24"/>
          <w:szCs w:val="24"/>
        </w:rPr>
        <w:t>Начальная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 xml:space="preserve"> цена Объекта 3 – </w:t>
      </w:r>
      <w:r w:rsidRPr="00593C70">
        <w:rPr>
          <w:rFonts w:ascii="Times New Roman" w:hAnsi="Times New Roman" w:cs="Times New Roman"/>
          <w:b/>
          <w:bCs/>
          <w:sz w:val="24"/>
          <w:szCs w:val="24"/>
        </w:rPr>
        <w:t xml:space="preserve">405 200 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>руб</w:t>
      </w:r>
      <w:r>
        <w:rPr>
          <w:rFonts w:ascii="Times New Roman" w:hAnsi="Times New Roman" w:cs="Times New Roman"/>
          <w:b/>
          <w:bCs/>
          <w:sz w:val="24"/>
          <w:szCs w:val="24"/>
        </w:rPr>
        <w:t>.,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 xml:space="preserve"> НДС не облагается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C5AA3" w:rsidRPr="006D43BC" w:rsidRDefault="006C5AA3" w:rsidP="006C5AA3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5AA3">
        <w:rPr>
          <w:rFonts w:ascii="Times New Roman" w:hAnsi="Times New Roman" w:cs="Times New Roman"/>
          <w:b/>
          <w:bCs/>
          <w:sz w:val="24"/>
          <w:szCs w:val="24"/>
        </w:rPr>
        <w:t>Начальная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 xml:space="preserve"> цена Объекта 4 – </w:t>
      </w:r>
      <w:r w:rsidRPr="00413B99">
        <w:rPr>
          <w:rFonts w:ascii="Times New Roman" w:hAnsi="Times New Roman" w:cs="Times New Roman"/>
          <w:b/>
          <w:bCs/>
          <w:sz w:val="24"/>
          <w:szCs w:val="24"/>
        </w:rPr>
        <w:t xml:space="preserve">358 373 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 xml:space="preserve">руб., включая НДС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>%.</w:t>
      </w:r>
    </w:p>
    <w:p w:rsidR="006D43BC" w:rsidRPr="006D43BC" w:rsidRDefault="006D43BC" w:rsidP="006C5AA3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3BC">
        <w:rPr>
          <w:rFonts w:ascii="Times New Roman" w:hAnsi="Times New Roman" w:cs="Times New Roman"/>
          <w:b/>
          <w:bCs/>
          <w:sz w:val="24"/>
          <w:szCs w:val="24"/>
        </w:rPr>
        <w:t>Минимальная цена Лота №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6C5AA3">
        <w:rPr>
          <w:rFonts w:ascii="Times New Roman" w:hAnsi="Times New Roman" w:cs="Times New Roman"/>
          <w:b/>
          <w:bCs/>
          <w:sz w:val="24"/>
          <w:szCs w:val="24"/>
        </w:rPr>
        <w:t>8 000 000</w:t>
      </w:r>
      <w:r w:rsidR="00413B99" w:rsidRPr="00413B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 xml:space="preserve">руб., с учетом НДС </w:t>
      </w:r>
      <w:r w:rsidR="00413B9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>%, в том числе:</w:t>
      </w:r>
    </w:p>
    <w:p w:rsidR="006D43BC" w:rsidRPr="006D43BC" w:rsidRDefault="006D43BC" w:rsidP="006D43BC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3BC">
        <w:rPr>
          <w:rFonts w:ascii="Times New Roman" w:hAnsi="Times New Roman" w:cs="Times New Roman"/>
          <w:b/>
          <w:bCs/>
          <w:sz w:val="24"/>
          <w:szCs w:val="24"/>
        </w:rPr>
        <w:t xml:space="preserve">Минимальная цена Объекта 1 – </w:t>
      </w:r>
      <w:r w:rsidR="006C5AA3" w:rsidRPr="006C5AA3">
        <w:rPr>
          <w:rFonts w:ascii="Times New Roman" w:hAnsi="Times New Roman" w:cs="Times New Roman"/>
          <w:b/>
          <w:bCs/>
          <w:sz w:val="24"/>
          <w:szCs w:val="24"/>
        </w:rPr>
        <w:t xml:space="preserve">7 276 000 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 xml:space="preserve">руб., включая НДС </w:t>
      </w:r>
      <w:r w:rsidR="00413B9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>%.</w:t>
      </w:r>
    </w:p>
    <w:p w:rsidR="006D43BC" w:rsidRPr="006D43BC" w:rsidRDefault="006D43BC" w:rsidP="006D43BC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3BC">
        <w:rPr>
          <w:rFonts w:ascii="Times New Roman" w:hAnsi="Times New Roman" w:cs="Times New Roman"/>
          <w:b/>
          <w:bCs/>
          <w:sz w:val="24"/>
          <w:szCs w:val="24"/>
        </w:rPr>
        <w:t xml:space="preserve">Минимальная цена Объекта 2 – </w:t>
      </w:r>
      <w:r w:rsidR="006C5AA3" w:rsidRPr="006C5AA3">
        <w:rPr>
          <w:rFonts w:ascii="Times New Roman" w:hAnsi="Times New Roman" w:cs="Times New Roman"/>
          <w:b/>
          <w:bCs/>
          <w:sz w:val="24"/>
          <w:szCs w:val="24"/>
        </w:rPr>
        <w:t>150</w:t>
      </w:r>
      <w:r w:rsidR="006C5AA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6C5AA3" w:rsidRPr="006C5AA3">
        <w:rPr>
          <w:rFonts w:ascii="Times New Roman" w:hAnsi="Times New Roman" w:cs="Times New Roman"/>
          <w:b/>
          <w:bCs/>
          <w:sz w:val="24"/>
          <w:szCs w:val="24"/>
        </w:rPr>
        <w:t>400</w:t>
      </w:r>
      <w:r w:rsidR="006C5A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 xml:space="preserve">руб., включая НДС </w:t>
      </w:r>
      <w:r w:rsidR="00413B9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>%.</w:t>
      </w:r>
    </w:p>
    <w:p w:rsidR="006D43BC" w:rsidRPr="006D43BC" w:rsidRDefault="006D43BC" w:rsidP="006D43BC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3BC">
        <w:rPr>
          <w:rFonts w:ascii="Times New Roman" w:hAnsi="Times New Roman" w:cs="Times New Roman"/>
          <w:b/>
          <w:bCs/>
          <w:sz w:val="24"/>
          <w:szCs w:val="24"/>
        </w:rPr>
        <w:t xml:space="preserve">Минимальная цена Объекта 3 – </w:t>
      </w:r>
      <w:r w:rsidR="00C26EBF" w:rsidRPr="00C26EBF">
        <w:rPr>
          <w:rFonts w:ascii="Times New Roman" w:hAnsi="Times New Roman" w:cs="Times New Roman"/>
          <w:b/>
          <w:bCs/>
          <w:sz w:val="24"/>
          <w:szCs w:val="24"/>
        </w:rPr>
        <w:t xml:space="preserve">306 400 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>руб</w:t>
      </w:r>
      <w:r>
        <w:rPr>
          <w:rFonts w:ascii="Times New Roman" w:hAnsi="Times New Roman" w:cs="Times New Roman"/>
          <w:b/>
          <w:bCs/>
          <w:sz w:val="24"/>
          <w:szCs w:val="24"/>
        </w:rPr>
        <w:t>.,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 xml:space="preserve"> НДС не облагается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D43BC" w:rsidRPr="006D43BC" w:rsidRDefault="006D43BC" w:rsidP="006D43BC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3BC">
        <w:rPr>
          <w:rFonts w:ascii="Times New Roman" w:hAnsi="Times New Roman" w:cs="Times New Roman"/>
          <w:b/>
          <w:bCs/>
          <w:sz w:val="24"/>
          <w:szCs w:val="24"/>
        </w:rPr>
        <w:t xml:space="preserve">Минимальная цена Объекта 4 – </w:t>
      </w:r>
      <w:r w:rsidR="00C26EBF" w:rsidRPr="00C26EBF">
        <w:rPr>
          <w:rFonts w:ascii="Times New Roman" w:hAnsi="Times New Roman" w:cs="Times New Roman"/>
          <w:b/>
          <w:bCs/>
          <w:sz w:val="24"/>
          <w:szCs w:val="24"/>
        </w:rPr>
        <w:t xml:space="preserve">267 200 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 xml:space="preserve">руб., включая НДС </w:t>
      </w:r>
      <w:r w:rsidR="00413B9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>%.</w:t>
      </w:r>
    </w:p>
    <w:p w:rsidR="006D43BC" w:rsidRPr="006D43BC" w:rsidRDefault="006D43BC" w:rsidP="006D43BC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3BC">
        <w:rPr>
          <w:rFonts w:ascii="Times New Roman" w:hAnsi="Times New Roman" w:cs="Times New Roman"/>
          <w:b/>
          <w:bCs/>
          <w:sz w:val="24"/>
          <w:szCs w:val="24"/>
        </w:rPr>
        <w:t xml:space="preserve">Сумма задатка – </w:t>
      </w:r>
      <w:r w:rsidR="00C26EBF">
        <w:rPr>
          <w:rFonts w:ascii="Times New Roman" w:hAnsi="Times New Roman" w:cs="Times New Roman"/>
          <w:b/>
          <w:bCs/>
          <w:sz w:val="24"/>
          <w:szCs w:val="24"/>
        </w:rPr>
        <w:t>800 000</w:t>
      </w:r>
      <w:r w:rsidR="00593C70" w:rsidRPr="00593C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>руб.</w:t>
      </w:r>
    </w:p>
    <w:p w:rsidR="006D43BC" w:rsidRPr="006D43BC" w:rsidRDefault="006D43BC" w:rsidP="006D43BC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3BC"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на повышение – </w:t>
      </w:r>
      <w:r w:rsidR="00C26EBF">
        <w:rPr>
          <w:rFonts w:ascii="Times New Roman" w:hAnsi="Times New Roman" w:cs="Times New Roman"/>
          <w:b/>
          <w:bCs/>
          <w:sz w:val="24"/>
          <w:szCs w:val="24"/>
        </w:rPr>
        <w:t>273 415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</w:p>
    <w:p w:rsidR="009B3302" w:rsidRDefault="006D43BC" w:rsidP="00C26EBF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3BC"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на понижение – </w:t>
      </w:r>
      <w:r w:rsidR="00C26EBF">
        <w:rPr>
          <w:rFonts w:ascii="Times New Roman" w:hAnsi="Times New Roman" w:cs="Times New Roman"/>
          <w:b/>
          <w:bCs/>
          <w:sz w:val="24"/>
          <w:szCs w:val="24"/>
        </w:rPr>
        <w:t>546 830</w:t>
      </w:r>
      <w:r w:rsidRPr="006D43BC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  <w:r w:rsidR="00F050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26EBF" w:rsidRPr="003931C0" w:rsidRDefault="00C26EBF" w:rsidP="00C26EBF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3302" w:rsidRDefault="009B3302" w:rsidP="009B3302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3931C0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нены иными правами третьих лиц, кроме следующих обременений (ограничений):</w:t>
      </w:r>
    </w:p>
    <w:p w:rsidR="009B3302" w:rsidRPr="006E449D" w:rsidRDefault="009B3302" w:rsidP="009B3302">
      <w:pPr>
        <w:pStyle w:val="ac"/>
        <w:widowControl w:val="0"/>
        <w:suppressAutoHyphens/>
        <w:spacing w:after="0" w:line="240" w:lineRule="auto"/>
        <w:ind w:left="780"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1. Д</w:t>
      </w:r>
      <w:r w:rsidRPr="006E449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ействующих договоров аренды, не подлежащих государственной регистрации:</w:t>
      </w:r>
    </w:p>
    <w:p w:rsidR="002A72FE" w:rsidRPr="002A72FE" w:rsidRDefault="002A72FE" w:rsidP="002A72FE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2A72F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- Митрофанов Андрей Анатольевич, договор № АО 14/15 от 30.04.2015г., краткосрочный с пролонгацией, 2 этаж </w:t>
      </w:r>
      <w:r w:rsidR="0091510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площадь </w:t>
      </w:r>
      <w:r w:rsidRPr="002A72F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15 </w:t>
      </w:r>
      <w:proofErr w:type="spellStart"/>
      <w:r w:rsidRPr="002A72F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 w:rsidRPr="002A72F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.;</w:t>
      </w:r>
    </w:p>
    <w:p w:rsidR="0091510E" w:rsidRPr="0091510E" w:rsidRDefault="0091510E" w:rsidP="0091510E">
      <w:pPr>
        <w:pStyle w:val="ac"/>
        <w:widowControl w:val="0"/>
        <w:tabs>
          <w:tab w:val="left" w:pos="883"/>
          <w:tab w:val="left" w:pos="1276"/>
        </w:tabs>
        <w:suppressAutoHyphens/>
        <w:spacing w:after="0" w:line="240" w:lineRule="auto"/>
        <w:ind w:left="0"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91510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- ООО «Энергоресурс», договор № /18 от 24.06.2015г., краткосрочный с пролонгацией, 2 этаж 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площадь </w:t>
      </w:r>
      <w:r w:rsidRPr="0091510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77,9 </w:t>
      </w:r>
      <w:proofErr w:type="spellStart"/>
      <w:r w:rsidRPr="0091510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 w:rsidRPr="0091510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.;</w:t>
      </w:r>
    </w:p>
    <w:p w:rsidR="0091510E" w:rsidRDefault="0091510E" w:rsidP="0091510E">
      <w:pPr>
        <w:pStyle w:val="ac"/>
        <w:widowControl w:val="0"/>
        <w:tabs>
          <w:tab w:val="left" w:pos="883"/>
          <w:tab w:val="left" w:pos="1276"/>
        </w:tabs>
        <w:suppressAutoHyphens/>
        <w:spacing w:after="0" w:line="240" w:lineRule="auto"/>
        <w:ind w:left="0"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91510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- ООО «ГКЦ Медногорск», договор № АО 02/16 от 08.02.2016г., краткосрочный с пролонгацией, подвал 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площадь </w:t>
      </w:r>
      <w:r w:rsidRPr="0091510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10 </w:t>
      </w:r>
      <w:proofErr w:type="spellStart"/>
      <w:r w:rsidRPr="0091510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 w:rsidRPr="0091510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.</w:t>
      </w:r>
      <w:r w:rsidR="00F464C6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 </w:t>
      </w:r>
    </w:p>
    <w:p w:rsidR="009B3302" w:rsidRDefault="00F464C6" w:rsidP="0091510E">
      <w:pPr>
        <w:pStyle w:val="ac"/>
        <w:widowControl w:val="0"/>
        <w:tabs>
          <w:tab w:val="left" w:pos="883"/>
          <w:tab w:val="left" w:pos="1276"/>
        </w:tabs>
        <w:suppressAutoHyphens/>
        <w:spacing w:after="0" w:line="240" w:lineRule="auto"/>
        <w:ind w:left="0"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lastRenderedPageBreak/>
        <w:t xml:space="preserve">2. </w:t>
      </w:r>
      <w:r w:rsidR="002A72FE" w:rsidRPr="002A72F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Обязательным условием заключения договора купли-продажи является заключение с Победителем (единственным участником) аукциона предварительного договора аренды нежилых помещений, </w:t>
      </w:r>
      <w:r w:rsidR="0091510E" w:rsidRPr="0091510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общей площадью 961,6 </w:t>
      </w:r>
      <w:proofErr w:type="spellStart"/>
      <w:r w:rsidR="0091510E" w:rsidRPr="0091510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 w:rsidR="0091510E" w:rsidRPr="0091510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, расположенных в Объекте 1 и Объект 2 (гараж)  , по следующим арендным ставкам: подвал – 136,00 руб.</w:t>
      </w:r>
      <w:r w:rsidR="0091510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за </w:t>
      </w:r>
      <w:proofErr w:type="spellStart"/>
      <w:r w:rsidR="0091510E" w:rsidRPr="0091510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 w:rsidR="0091510E" w:rsidRPr="0091510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, в т.ч.</w:t>
      </w:r>
      <w:r w:rsidR="0091510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</w:t>
      </w:r>
      <w:r w:rsidR="0091510E" w:rsidRPr="0091510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НДС в т.ч. НДС 20%, 1 этаж – 154,00 руб</w:t>
      </w:r>
      <w:r w:rsidR="0091510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. за</w:t>
      </w:r>
      <w:r w:rsidR="0091510E" w:rsidRPr="0091510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91510E" w:rsidRPr="0091510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 w:rsidR="0091510E" w:rsidRPr="0091510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, в т.ч. НДС 20%, гараж – 66,00 руб.</w:t>
      </w:r>
      <w:r w:rsidR="0091510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за </w:t>
      </w:r>
      <w:proofErr w:type="spellStart"/>
      <w:r w:rsidR="0091510E" w:rsidRPr="0091510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spellEnd"/>
      <w:r w:rsidR="0091510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.</w:t>
      </w:r>
      <w:r w:rsidR="0091510E" w:rsidRPr="0091510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, в т.ч. НДС 20%,  для размещения дополнительного офиса № 8623/0428 и устройства самообслуживания</w:t>
      </w:r>
      <w:r w:rsidR="00593C70" w:rsidRPr="00593C70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, по форме, являющейся приложением к аукционной документации</w:t>
      </w:r>
      <w:r w:rsidR="002A72FE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.</w:t>
      </w:r>
    </w:p>
    <w:p w:rsidR="0091510E" w:rsidRDefault="0091510E" w:rsidP="0091510E">
      <w:pPr>
        <w:pStyle w:val="ac"/>
        <w:widowControl w:val="0"/>
        <w:tabs>
          <w:tab w:val="left" w:pos="883"/>
          <w:tab w:val="left" w:pos="1276"/>
        </w:tabs>
        <w:suppressAutoHyphens/>
        <w:spacing w:after="0" w:line="240" w:lineRule="auto"/>
        <w:ind w:left="0"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</w:p>
    <w:p w:rsidR="00114050" w:rsidRPr="006A29D9" w:rsidRDefault="00114050" w:rsidP="00114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ПОЛОЖЕНИЯ:</w:t>
      </w:r>
    </w:p>
    <w:p w:rsidR="00114050" w:rsidRPr="006A29D9" w:rsidRDefault="00114050" w:rsidP="001140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совпадении оператора электронной торговой площадки и организатора торгов в одном лице)</w:t>
      </w:r>
      <w:r w:rsidRPr="006A2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размещенном на 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hyperlink r:id="rId8" w:history="1"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4050" w:rsidRPr="006A29D9" w:rsidRDefault="00114050" w:rsidP="001140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050" w:rsidRPr="006A29D9" w:rsidRDefault="00114050" w:rsidP="0011405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ПРОВЕДЕНИЯ АУКЦИОНА:</w:t>
      </w:r>
    </w:p>
    <w:p w:rsidR="00114050" w:rsidRPr="006A29D9" w:rsidRDefault="00114050" w:rsidP="00114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114050" w:rsidRPr="006A29D9" w:rsidRDefault="00114050" w:rsidP="00114050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:rsidR="00114050" w:rsidRPr="006A29D9" w:rsidRDefault="00114050" w:rsidP="00114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114050" w:rsidRPr="006A29D9" w:rsidRDefault="00114050" w:rsidP="0011405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:rsidR="00114050" w:rsidRDefault="00114050" w:rsidP="0011405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9" w:history="1">
        <w:r w:rsidRPr="006A29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электронной подписью</w:t>
        </w:r>
      </w:hyperlink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Претендента документы.</w:t>
      </w:r>
    </w:p>
    <w:p w:rsidR="00114050" w:rsidRPr="006A29D9" w:rsidRDefault="00114050" w:rsidP="0011405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050" w:rsidRPr="006A29D9" w:rsidRDefault="00114050" w:rsidP="001140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Документы, необходимые для участия в аукционе в электронной форме:</w:t>
      </w:r>
    </w:p>
    <w:p w:rsidR="00114050" w:rsidRPr="006A29D9" w:rsidRDefault="00114050" w:rsidP="00114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Заявка на участие в аукционе, проводимом в электронной форме.</w:t>
      </w:r>
    </w:p>
    <w:p w:rsidR="00114050" w:rsidRPr="006A29D9" w:rsidRDefault="00114050" w:rsidP="00114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114050" w:rsidRPr="006A29D9" w:rsidRDefault="00114050" w:rsidP="00114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:rsidR="00114050" w:rsidRPr="006A29D9" w:rsidRDefault="00114050" w:rsidP="00114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Физические лица – копии всех листов документа, удостоверяющего личность; </w:t>
      </w:r>
    </w:p>
    <w:p w:rsidR="00114050" w:rsidRPr="006A29D9" w:rsidRDefault="00114050" w:rsidP="00114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Юридические лица:</w:t>
      </w:r>
    </w:p>
    <w:p w:rsidR="00114050" w:rsidRPr="006A29D9" w:rsidRDefault="00114050" w:rsidP="00114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Учредительные документы;</w:t>
      </w:r>
    </w:p>
    <w:p w:rsidR="00114050" w:rsidRPr="006A29D9" w:rsidRDefault="00114050" w:rsidP="00114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:rsidR="00114050" w:rsidRPr="006A29D9" w:rsidRDefault="00114050" w:rsidP="00114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Лист записи Единого государственного реестра юридических лиц (в случае регистрации юридического лица после 01.01.2017);</w:t>
      </w:r>
    </w:p>
    <w:p w:rsidR="00114050" w:rsidRPr="006A29D9" w:rsidRDefault="00114050" w:rsidP="00114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Выписка из Единого государственного реестра юридических лиц, выданная не позднее, чем за 3 месяца до даты подачи заявки на участие в аукционе;</w:t>
      </w:r>
    </w:p>
    <w:p w:rsidR="00114050" w:rsidRPr="006A29D9" w:rsidRDefault="00114050" w:rsidP="00114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постановке на учет в налоговом органе;</w:t>
      </w:r>
    </w:p>
    <w:p w:rsidR="00114050" w:rsidRPr="006A29D9" w:rsidRDefault="00114050" w:rsidP="00114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114050" w:rsidRPr="006A29D9" w:rsidRDefault="00114050" w:rsidP="00114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объекта,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:rsidR="00114050" w:rsidRPr="006A29D9" w:rsidRDefault="00114050" w:rsidP="00114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Индивидуальные предприниматели: </w:t>
      </w:r>
    </w:p>
    <w:p w:rsidR="00114050" w:rsidRPr="006A29D9" w:rsidRDefault="00114050" w:rsidP="00114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всех листов документа, удостоверяющего личность;</w:t>
      </w:r>
    </w:p>
    <w:p w:rsidR="00114050" w:rsidRPr="006A29D9" w:rsidRDefault="00114050" w:rsidP="00114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внесении физического лица в Единый государственный реестр индивидуальных предпринимателей (в случае регистрации до 01.01.2017);</w:t>
      </w:r>
    </w:p>
    <w:p w:rsidR="00114050" w:rsidRPr="006A29D9" w:rsidRDefault="00114050" w:rsidP="00114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Лист записи Единого государственного реестра Индивидуальных предпринимателей (в случае регистрации после 01.01.2017);</w:t>
      </w:r>
    </w:p>
    <w:p w:rsidR="00114050" w:rsidRPr="006A29D9" w:rsidRDefault="00114050" w:rsidP="00114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постановке на налоговый учет.</w:t>
      </w:r>
    </w:p>
    <w:p w:rsidR="00114050" w:rsidRPr="006A29D9" w:rsidRDefault="00114050" w:rsidP="00114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114050" w:rsidRPr="006A29D9" w:rsidRDefault="00114050" w:rsidP="0011405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shd w:val="clear" w:color="auto" w:fill="FFFFFF"/>
          <w:lang w:eastAsia="hi-IN" w:bidi="hi-IN"/>
        </w:rPr>
      </w:pPr>
      <w:r w:rsidRPr="006A29D9">
        <w:rPr>
          <w:rFonts w:ascii="Times New Roman" w:eastAsia="SimSun" w:hAnsi="Times New Roman" w:cs="Tahoma"/>
          <w:kern w:val="1"/>
          <w:sz w:val="24"/>
          <w:szCs w:val="24"/>
          <w:shd w:val="clear" w:color="auto" w:fill="FFFFFF"/>
          <w:lang w:eastAsia="hi-IN" w:bidi="hi-IN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:rsidR="00114050" w:rsidRPr="006A29D9" w:rsidRDefault="00114050" w:rsidP="0011405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:rsidR="00114050" w:rsidRPr="006A29D9" w:rsidRDefault="00114050" w:rsidP="00114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0" w:history="1"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6A2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АО «Российский аукционный дом»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 7838430413, КПП 783801001):</w:t>
      </w:r>
    </w:p>
    <w:p w:rsidR="00114050" w:rsidRPr="006A29D9" w:rsidRDefault="00114050" w:rsidP="00114050">
      <w:pPr>
        <w:spacing w:after="0" w:line="240" w:lineRule="auto"/>
        <w:ind w:firstLine="4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40702810855230001547 в Северо-Западном банке ПАО Сбербанк г. Санкт-Петербург, к/с 30101810500000000653, БИК 044030653; </w:t>
      </w:r>
    </w:p>
    <w:p w:rsidR="00114050" w:rsidRPr="00012E7A" w:rsidRDefault="00114050" w:rsidP="00114050">
      <w:pPr>
        <w:spacing w:after="0" w:line="240" w:lineRule="auto"/>
        <w:ind w:firstLine="4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12E7A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012E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40702810100050004773</w:t>
      </w:r>
      <w:r w:rsidRPr="00012E7A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Pr="00012E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Ф-ЛЕ СЕВЕРО-ЗАПАДНЫЙ ПАО БАНК «ФК ОТКРЫТИЕ» г. Санкт-Петербург</w:t>
      </w:r>
      <w:r w:rsidRPr="00012E7A">
        <w:rPr>
          <w:rFonts w:ascii="Times New Roman" w:hAnsi="Times New Roman" w:cs="Times New Roman"/>
          <w:b/>
          <w:bCs/>
          <w:sz w:val="24"/>
          <w:szCs w:val="24"/>
        </w:rPr>
        <w:t xml:space="preserve">, к/с </w:t>
      </w:r>
      <w:r w:rsidRPr="00012E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30101810540300000795</w:t>
      </w:r>
      <w:r w:rsidRPr="00012E7A">
        <w:rPr>
          <w:rFonts w:ascii="Times New Roman" w:hAnsi="Times New Roman" w:cs="Times New Roman"/>
          <w:b/>
          <w:bCs/>
          <w:sz w:val="24"/>
          <w:szCs w:val="24"/>
        </w:rPr>
        <w:t xml:space="preserve">, БИК </w:t>
      </w:r>
      <w:r w:rsidRPr="00012E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044030795</w:t>
      </w:r>
      <w:r w:rsidRPr="00012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14050" w:rsidRPr="00012E7A" w:rsidRDefault="00114050" w:rsidP="00114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050" w:rsidRPr="006A29D9" w:rsidRDefault="00114050" w:rsidP="00114050">
      <w:pPr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1" w:history="1"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A29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«карточка лота». </w:t>
      </w:r>
    </w:p>
    <w:p w:rsidR="00114050" w:rsidRPr="006A29D9" w:rsidRDefault="00114050" w:rsidP="00114050">
      <w:pPr>
        <w:spacing w:after="0" w:line="240" w:lineRule="auto"/>
        <w:ind w:right="7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:rsidR="00114050" w:rsidRPr="006A29D9" w:rsidRDefault="00114050" w:rsidP="00114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:rsidR="00114050" w:rsidRPr="006A29D9" w:rsidRDefault="00114050" w:rsidP="00114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</w:t>
      </w:r>
      <w:proofErr w:type="spellStart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ххххх</w:t>
      </w:r>
      <w:proofErr w:type="spellEnd"/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114050" w:rsidRPr="006A29D9" w:rsidRDefault="00114050" w:rsidP="00114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служит обеспечением исполнения обязательства победителя аукциона по заключению договора купли-продажи. Задаток возвращается всем участникам аукциона, кроме победителя в течение 5 (пяти) рабочих дней с даты подведения итогов аукциона.</w:t>
      </w:r>
    </w:p>
    <w:p w:rsidR="00114050" w:rsidRPr="006A29D9" w:rsidRDefault="00114050" w:rsidP="00114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Задаток, перечисленный победителем аукциона, засчитывается в сумму платежа по договору купли-продажи.</w:t>
      </w:r>
    </w:p>
    <w:p w:rsidR="00114050" w:rsidRPr="006A29D9" w:rsidRDefault="00114050" w:rsidP="00114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:rsidR="00114050" w:rsidRPr="006A29D9" w:rsidRDefault="00114050" w:rsidP="0011405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участия в аукционе по лоту претендент может подать только одну заявку.</w:t>
      </w:r>
    </w:p>
    <w:p w:rsidR="00114050" w:rsidRPr="006A29D9" w:rsidRDefault="00114050" w:rsidP="0011405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114050" w:rsidRPr="006A29D9" w:rsidRDefault="00114050" w:rsidP="0011405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:rsidR="00114050" w:rsidRPr="006A29D9" w:rsidRDefault="00114050" w:rsidP="00114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6A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14050" w:rsidRPr="006A29D9" w:rsidRDefault="00114050" w:rsidP="00114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114050" w:rsidRPr="006A29D9" w:rsidRDefault="00114050" w:rsidP="00114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 </w:t>
      </w:r>
    </w:p>
    <w:p w:rsidR="00114050" w:rsidRPr="006A29D9" w:rsidRDefault="00114050" w:rsidP="00114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торгов отказывает в допуске Претенденту к участию в аукционе если:</w:t>
      </w:r>
    </w:p>
    <w:p w:rsidR="00114050" w:rsidRPr="006A29D9" w:rsidRDefault="00114050" w:rsidP="0011405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:rsidR="00114050" w:rsidRPr="006A29D9" w:rsidRDefault="00114050" w:rsidP="0011405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114050" w:rsidRPr="006A29D9" w:rsidRDefault="00114050" w:rsidP="00114050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:rsidR="00114050" w:rsidRPr="006A29D9" w:rsidRDefault="00114050" w:rsidP="0011405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114050" w:rsidRPr="006A29D9" w:rsidRDefault="00114050" w:rsidP="0011405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114050" w:rsidRDefault="00114050" w:rsidP="001140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050" w:rsidRPr="006A29D9" w:rsidRDefault="00114050" w:rsidP="001140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проведения электронного аукциона:</w:t>
      </w:r>
    </w:p>
    <w:p w:rsidR="00114050" w:rsidRPr="006A29D9" w:rsidRDefault="00114050" w:rsidP="00114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торго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лице).</w:t>
      </w:r>
    </w:p>
    <w:p w:rsidR="00114050" w:rsidRPr="006A29D9" w:rsidRDefault="00114050" w:rsidP="0011405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:rsidR="00114050" w:rsidRPr="006A29D9" w:rsidRDefault="00114050" w:rsidP="0011405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:rsidR="00114050" w:rsidRPr="006A29D9" w:rsidRDefault="00114050" w:rsidP="0011405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520414538"/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Победителем аукциона признается участник торгов, который заявил наибольшую цену продажи лота.</w:t>
      </w:r>
    </w:p>
    <w:bookmarkEnd w:id="0"/>
    <w:p w:rsidR="00114050" w:rsidRPr="006A29D9" w:rsidRDefault="00114050" w:rsidP="0011405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:rsidR="00114050" w:rsidRPr="006A29D9" w:rsidRDefault="00114050" w:rsidP="00114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:rsidR="00114050" w:rsidRPr="006A29D9" w:rsidRDefault="00114050" w:rsidP="00114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114050" w:rsidRPr="006A29D9" w:rsidRDefault="00114050" w:rsidP="00114050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" w:name="_Hlk520414614"/>
      <w:r w:rsidRPr="006A2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Договор купли-продажи заключается между собственником и победителем аукциона в течение 10 (десяти) рабочих дней с даты подведения итогов аукциона в соответствии с примерной формой, размещенной на сайте www.lot-online.</w:t>
      </w: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ru в разделе «карточка лота».</w:t>
      </w:r>
    </w:p>
    <w:bookmarkEnd w:id="1"/>
    <w:p w:rsidR="00114050" w:rsidRPr="006A29D9" w:rsidRDefault="00114050" w:rsidP="00114050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заключения договора купли-продажи победитель аукциона должен явиться в ПАО Сбербанк по адресу: </w:t>
      </w: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Оренбург, ул. Володарского, д. 16, кабинет 315, тел. 8 987 346 71 08 </w:t>
      </w:r>
      <w:proofErr w:type="spellStart"/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Харахорин</w:t>
      </w:r>
      <w:proofErr w:type="spellEnd"/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Владимир Николаевич.</w:t>
      </w:r>
    </w:p>
    <w:p w:rsidR="00114050" w:rsidRPr="006A29D9" w:rsidRDefault="00114050" w:rsidP="00114050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Неявка победителя по указанному адресу в установленный срок, равно как отказ от подписания договора купли-продажи в установленный срок, рассматривается как отказ победителя от заключения договора купли-продажи.</w:t>
      </w:r>
    </w:p>
    <w:p w:rsidR="00114050" w:rsidRPr="006A29D9" w:rsidRDefault="00114050" w:rsidP="00114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уклонении (отказе) победителя аукциона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:rsidR="00114050" w:rsidRPr="006A29D9" w:rsidRDefault="00114050" w:rsidP="00114050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Hlk520414710"/>
      <w:r w:rsidRPr="006A2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Pr="006A2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купли-продажи может быть заключен собственником с единственным участником аукциона по начальной цене аукциона в течение 10 (десяти) рабочих дней с даты признания аукциона несостоявшимся. </w:t>
      </w:r>
    </w:p>
    <w:bookmarkEnd w:id="2"/>
    <w:p w:rsidR="00114050" w:rsidRPr="006A29D9" w:rsidRDefault="00114050" w:rsidP="001140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2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Аукцион признается несостоявшимся, если:</w:t>
      </w:r>
    </w:p>
    <w:p w:rsidR="00114050" w:rsidRPr="006A29D9" w:rsidRDefault="00114050" w:rsidP="001140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6A29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подано менее двух заявок;</w:t>
      </w:r>
    </w:p>
    <w:p w:rsidR="00114050" w:rsidRPr="00605C43" w:rsidRDefault="00114050" w:rsidP="001140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2FC2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ни один из Участников не представил предложение по минимальной цене лота.</w:t>
      </w:r>
    </w:p>
    <w:p w:rsidR="0091510E" w:rsidRPr="00721C0A" w:rsidRDefault="0091510E" w:rsidP="0091510E">
      <w:pPr>
        <w:pStyle w:val="ac"/>
        <w:widowControl w:val="0"/>
        <w:tabs>
          <w:tab w:val="left" w:pos="883"/>
          <w:tab w:val="left" w:pos="1276"/>
        </w:tabs>
        <w:suppressAutoHyphens/>
        <w:spacing w:after="0" w:line="240" w:lineRule="auto"/>
        <w:ind w:left="0"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bookmarkStart w:id="3" w:name="_GoBack"/>
      <w:bookmarkEnd w:id="3"/>
    </w:p>
    <w:sectPr w:rsidR="0091510E" w:rsidRPr="00721C0A" w:rsidSect="007F2078">
      <w:headerReference w:type="default" r:id="rId12"/>
      <w:pgSz w:w="11906" w:h="16838"/>
      <w:pgMar w:top="851" w:right="56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FA6" w:rsidRDefault="00D17FA6" w:rsidP="00603CB3">
      <w:pPr>
        <w:spacing w:after="0" w:line="240" w:lineRule="auto"/>
      </w:pPr>
      <w:r>
        <w:separator/>
      </w:r>
    </w:p>
  </w:endnote>
  <w:endnote w:type="continuationSeparator" w:id="0">
    <w:p w:rsidR="00D17FA6" w:rsidRDefault="00D17FA6" w:rsidP="0060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FA6" w:rsidRDefault="00D17FA6" w:rsidP="00603CB3">
      <w:pPr>
        <w:spacing w:after="0" w:line="240" w:lineRule="auto"/>
      </w:pPr>
      <w:r>
        <w:separator/>
      </w:r>
    </w:p>
  </w:footnote>
  <w:footnote w:type="continuationSeparator" w:id="0">
    <w:p w:rsidR="00D17FA6" w:rsidRDefault="00D17FA6" w:rsidP="00603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CB3" w:rsidRPr="00603CB3" w:rsidRDefault="00603CB3" w:rsidP="00603CB3">
    <w:pPr>
      <w:pStyle w:val="a7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101D6C3D"/>
    <w:multiLevelType w:val="hybridMultilevel"/>
    <w:tmpl w:val="A2FAED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1F4B"/>
    <w:rsid w:val="000156E1"/>
    <w:rsid w:val="00026BD0"/>
    <w:rsid w:val="00042ADA"/>
    <w:rsid w:val="00047555"/>
    <w:rsid w:val="000538C1"/>
    <w:rsid w:val="00062A57"/>
    <w:rsid w:val="00070145"/>
    <w:rsid w:val="00072B87"/>
    <w:rsid w:val="00080004"/>
    <w:rsid w:val="00085559"/>
    <w:rsid w:val="00087D7D"/>
    <w:rsid w:val="000925C2"/>
    <w:rsid w:val="000A599F"/>
    <w:rsid w:val="000B6EEC"/>
    <w:rsid w:val="000B7E4D"/>
    <w:rsid w:val="000D456E"/>
    <w:rsid w:val="000D459A"/>
    <w:rsid w:val="00114050"/>
    <w:rsid w:val="0011502E"/>
    <w:rsid w:val="00131808"/>
    <w:rsid w:val="00136775"/>
    <w:rsid w:val="00145F22"/>
    <w:rsid w:val="0014638C"/>
    <w:rsid w:val="00153250"/>
    <w:rsid w:val="00162778"/>
    <w:rsid w:val="00187F89"/>
    <w:rsid w:val="001A5226"/>
    <w:rsid w:val="001B001B"/>
    <w:rsid w:val="001B366D"/>
    <w:rsid w:val="001E6CE7"/>
    <w:rsid w:val="001F71DC"/>
    <w:rsid w:val="002209BE"/>
    <w:rsid w:val="00231A1E"/>
    <w:rsid w:val="00242987"/>
    <w:rsid w:val="0025263F"/>
    <w:rsid w:val="0026682E"/>
    <w:rsid w:val="00276B83"/>
    <w:rsid w:val="00291080"/>
    <w:rsid w:val="0029394E"/>
    <w:rsid w:val="002A28C7"/>
    <w:rsid w:val="002A72FE"/>
    <w:rsid w:val="002C3B00"/>
    <w:rsid w:val="002E5738"/>
    <w:rsid w:val="002E5F65"/>
    <w:rsid w:val="002F119D"/>
    <w:rsid w:val="003045FF"/>
    <w:rsid w:val="00316971"/>
    <w:rsid w:val="00335007"/>
    <w:rsid w:val="00336733"/>
    <w:rsid w:val="00344D64"/>
    <w:rsid w:val="00356ADB"/>
    <w:rsid w:val="003918EA"/>
    <w:rsid w:val="003931C0"/>
    <w:rsid w:val="003B7368"/>
    <w:rsid w:val="003C74AE"/>
    <w:rsid w:val="003D2B6D"/>
    <w:rsid w:val="003D4FBC"/>
    <w:rsid w:val="003F0C41"/>
    <w:rsid w:val="00413B99"/>
    <w:rsid w:val="00427B6E"/>
    <w:rsid w:val="00456A37"/>
    <w:rsid w:val="00462116"/>
    <w:rsid w:val="004739D6"/>
    <w:rsid w:val="004959E4"/>
    <w:rsid w:val="004A0DE8"/>
    <w:rsid w:val="004A3E29"/>
    <w:rsid w:val="004A55DE"/>
    <w:rsid w:val="004A69FA"/>
    <w:rsid w:val="005048FC"/>
    <w:rsid w:val="00516FCE"/>
    <w:rsid w:val="0052126E"/>
    <w:rsid w:val="00530D26"/>
    <w:rsid w:val="005454E1"/>
    <w:rsid w:val="005542E9"/>
    <w:rsid w:val="00567AEC"/>
    <w:rsid w:val="00577C79"/>
    <w:rsid w:val="00582FC4"/>
    <w:rsid w:val="00593C70"/>
    <w:rsid w:val="005A29D8"/>
    <w:rsid w:val="005C725B"/>
    <w:rsid w:val="005E60F4"/>
    <w:rsid w:val="005E648B"/>
    <w:rsid w:val="00603CB3"/>
    <w:rsid w:val="006263F0"/>
    <w:rsid w:val="006542EE"/>
    <w:rsid w:val="00667E07"/>
    <w:rsid w:val="00673B4E"/>
    <w:rsid w:val="00690C5A"/>
    <w:rsid w:val="006B0074"/>
    <w:rsid w:val="006C5AA3"/>
    <w:rsid w:val="006D43BC"/>
    <w:rsid w:val="006E14EF"/>
    <w:rsid w:val="006E449D"/>
    <w:rsid w:val="00704D80"/>
    <w:rsid w:val="00717070"/>
    <w:rsid w:val="007217F6"/>
    <w:rsid w:val="00721C0A"/>
    <w:rsid w:val="00722F1D"/>
    <w:rsid w:val="0072580C"/>
    <w:rsid w:val="00764A00"/>
    <w:rsid w:val="007974B5"/>
    <w:rsid w:val="007C4380"/>
    <w:rsid w:val="007E4CFA"/>
    <w:rsid w:val="007F2078"/>
    <w:rsid w:val="00835DD0"/>
    <w:rsid w:val="0086778F"/>
    <w:rsid w:val="00872DF0"/>
    <w:rsid w:val="0088575B"/>
    <w:rsid w:val="008A1A82"/>
    <w:rsid w:val="008A6DBD"/>
    <w:rsid w:val="008B05B6"/>
    <w:rsid w:val="008D276B"/>
    <w:rsid w:val="00901273"/>
    <w:rsid w:val="0090482D"/>
    <w:rsid w:val="0091510E"/>
    <w:rsid w:val="0092088A"/>
    <w:rsid w:val="00942031"/>
    <w:rsid w:val="009431DF"/>
    <w:rsid w:val="00944449"/>
    <w:rsid w:val="00946A91"/>
    <w:rsid w:val="00950E23"/>
    <w:rsid w:val="009671B0"/>
    <w:rsid w:val="009777D4"/>
    <w:rsid w:val="00987795"/>
    <w:rsid w:val="009A6008"/>
    <w:rsid w:val="009B0D57"/>
    <w:rsid w:val="009B2024"/>
    <w:rsid w:val="009B2A67"/>
    <w:rsid w:val="009B3302"/>
    <w:rsid w:val="009C2CFA"/>
    <w:rsid w:val="009C491F"/>
    <w:rsid w:val="009D4797"/>
    <w:rsid w:val="009F7F99"/>
    <w:rsid w:val="00A27C77"/>
    <w:rsid w:val="00A5607F"/>
    <w:rsid w:val="00A6451E"/>
    <w:rsid w:val="00A70923"/>
    <w:rsid w:val="00A7524B"/>
    <w:rsid w:val="00A82D96"/>
    <w:rsid w:val="00AC3FAA"/>
    <w:rsid w:val="00AC6539"/>
    <w:rsid w:val="00AD0D41"/>
    <w:rsid w:val="00AE4E90"/>
    <w:rsid w:val="00AE5AFC"/>
    <w:rsid w:val="00B03394"/>
    <w:rsid w:val="00B14628"/>
    <w:rsid w:val="00B17EB5"/>
    <w:rsid w:val="00B47086"/>
    <w:rsid w:val="00B5287B"/>
    <w:rsid w:val="00B55588"/>
    <w:rsid w:val="00B56722"/>
    <w:rsid w:val="00B84CC6"/>
    <w:rsid w:val="00B9294D"/>
    <w:rsid w:val="00B943E5"/>
    <w:rsid w:val="00BA3FA4"/>
    <w:rsid w:val="00BA4064"/>
    <w:rsid w:val="00C206A8"/>
    <w:rsid w:val="00C261E2"/>
    <w:rsid w:val="00C26EBF"/>
    <w:rsid w:val="00C40310"/>
    <w:rsid w:val="00C76463"/>
    <w:rsid w:val="00CC710F"/>
    <w:rsid w:val="00CD31FA"/>
    <w:rsid w:val="00CF6DB1"/>
    <w:rsid w:val="00D04CE4"/>
    <w:rsid w:val="00D06E68"/>
    <w:rsid w:val="00D17FA6"/>
    <w:rsid w:val="00D210AF"/>
    <w:rsid w:val="00D27DE4"/>
    <w:rsid w:val="00D32718"/>
    <w:rsid w:val="00D37C78"/>
    <w:rsid w:val="00D57188"/>
    <w:rsid w:val="00D94B9E"/>
    <w:rsid w:val="00D953A8"/>
    <w:rsid w:val="00DB2A6D"/>
    <w:rsid w:val="00DB46B4"/>
    <w:rsid w:val="00DC22B4"/>
    <w:rsid w:val="00DD7739"/>
    <w:rsid w:val="00DE4667"/>
    <w:rsid w:val="00E03B1D"/>
    <w:rsid w:val="00E15BE3"/>
    <w:rsid w:val="00E1613E"/>
    <w:rsid w:val="00E32CBC"/>
    <w:rsid w:val="00E350F6"/>
    <w:rsid w:val="00E67EC3"/>
    <w:rsid w:val="00E73F43"/>
    <w:rsid w:val="00E857F4"/>
    <w:rsid w:val="00EB3FD1"/>
    <w:rsid w:val="00EC5784"/>
    <w:rsid w:val="00F0507C"/>
    <w:rsid w:val="00F072F2"/>
    <w:rsid w:val="00F20113"/>
    <w:rsid w:val="00F34B7B"/>
    <w:rsid w:val="00F406DD"/>
    <w:rsid w:val="00F464C6"/>
    <w:rsid w:val="00F51DDB"/>
    <w:rsid w:val="00F53389"/>
    <w:rsid w:val="00F579B4"/>
    <w:rsid w:val="00F62825"/>
    <w:rsid w:val="00F949B6"/>
    <w:rsid w:val="00F95A7D"/>
    <w:rsid w:val="00F972C6"/>
    <w:rsid w:val="00FD5987"/>
    <w:rsid w:val="00FD769B"/>
    <w:rsid w:val="00FE2789"/>
    <w:rsid w:val="00FE3662"/>
    <w:rsid w:val="00F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B3C0A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52126E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character" w:customStyle="1" w:styleId="b-mail-dropdownitemcontent">
    <w:name w:val="b-mail-dropdown__item__content"/>
    <w:basedOn w:val="a0"/>
    <w:rsid w:val="00072B87"/>
  </w:style>
  <w:style w:type="paragraph" w:styleId="a7">
    <w:name w:val="header"/>
    <w:basedOn w:val="a"/>
    <w:link w:val="a8"/>
    <w:uiPriority w:val="99"/>
    <w:unhideWhenUsed/>
    <w:rsid w:val="0060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3CB3"/>
  </w:style>
  <w:style w:type="paragraph" w:styleId="a9">
    <w:name w:val="footer"/>
    <w:basedOn w:val="a"/>
    <w:link w:val="aa"/>
    <w:uiPriority w:val="99"/>
    <w:unhideWhenUsed/>
    <w:rsid w:val="00603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3CB3"/>
  </w:style>
  <w:style w:type="character" w:styleId="ab">
    <w:name w:val="Mention"/>
    <w:basedOn w:val="a0"/>
    <w:uiPriority w:val="99"/>
    <w:semiHidden/>
    <w:unhideWhenUsed/>
    <w:rsid w:val="00E32CBC"/>
    <w:rPr>
      <w:color w:val="2B579A"/>
      <w:shd w:val="clear" w:color="auto" w:fill="E6E6E6"/>
    </w:rPr>
  </w:style>
  <w:style w:type="paragraph" w:styleId="ac">
    <w:name w:val="List Paragraph"/>
    <w:basedOn w:val="a"/>
    <w:uiPriority w:val="34"/>
    <w:qFormat/>
    <w:rsid w:val="006E4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ot-online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72518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2374</Words>
  <Characters>13534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8</cp:revision>
  <cp:lastPrinted>2016-02-26T08:58:00Z</cp:lastPrinted>
  <dcterms:created xsi:type="dcterms:W3CDTF">2019-04-25T10:56:00Z</dcterms:created>
  <dcterms:modified xsi:type="dcterms:W3CDTF">2019-04-25T11:22:00Z</dcterms:modified>
</cp:coreProperties>
</file>