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77257D" w:rsidRPr="0077257D" w:rsidTr="0077257D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5"/>
              <w:gridCol w:w="1756"/>
            </w:tblGrid>
            <w:tr w:rsidR="0077257D" w:rsidRPr="007725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176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C82F10"/>
                      <w:kern w:val="36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pict/>
                  </w: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C82F10"/>
                      <w:kern w:val="36"/>
                      <w:sz w:val="20"/>
                      <w:szCs w:val="20"/>
                      <w:lang w:eastAsia="ru-RU"/>
                    </w:rPr>
                    <w:t>Иное сообщение</w:t>
                  </w:r>
                </w:p>
              </w:tc>
              <w:tc>
                <w:tcPr>
                  <w:tcW w:w="1756" w:type="dxa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3985" cy="200660"/>
                        <wp:effectExtent l="19050" t="0" r="0" b="0"/>
                        <wp:docPr id="6" name="ctl00_cplhContent_Image1" descr="Скачать сертификат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200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14.95pt;height:16.7pt" o:ole="">
                        <v:imagedata r:id="rId9" o:title=""/>
                      </v:shape>
                      <w:control r:id="rId10" w:name="DefaultOcxName5" w:shapeid="_x0000_i1056"/>
                    </w:object>
                  </w:r>
                </w:p>
              </w:tc>
            </w:tr>
            <w:tr w:rsidR="0077257D" w:rsidRPr="0077257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57D" w:rsidRPr="0077257D" w:rsidTr="0077257D">
        <w:trPr>
          <w:tblCellSpacing w:w="75" w:type="dxa"/>
        </w:trPr>
        <w:tc>
          <w:tcPr>
            <w:tcW w:w="0" w:type="auto"/>
            <w:vAlign w:val="center"/>
            <w:hideMark/>
          </w:tcPr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57D" w:rsidRPr="0077257D" w:rsidTr="0077257D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547"/>
              <w:gridCol w:w="5798"/>
            </w:tblGrid>
            <w:tr w:rsidR="0077257D" w:rsidRPr="0077257D" w:rsidTr="0077257D">
              <w:tc>
                <w:tcPr>
                  <w:tcW w:w="3547" w:type="dxa"/>
                  <w:shd w:val="clear" w:color="auto" w:fill="F3F6F8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  <w:t>3732012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FFFFF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04.05.2019 </w:t>
                  </w:r>
                </w:p>
              </w:tc>
            </w:tr>
          </w:tbl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25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Должник</w:t>
            </w:r>
          </w:p>
          <w:tbl>
            <w:tblPr>
              <w:tblW w:w="5000" w:type="pct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547"/>
              <w:gridCol w:w="5798"/>
            </w:tblGrid>
            <w:tr w:rsidR="0077257D" w:rsidRPr="0077257D" w:rsidTr="0077257D">
              <w:tc>
                <w:tcPr>
                  <w:tcW w:w="3547" w:type="dxa"/>
                  <w:shd w:val="clear" w:color="auto" w:fill="F3F6F8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должника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Федеральное государственное унитарное предприятие Строительно-монтажное управление "</w:t>
                  </w:r>
                  <w:proofErr w:type="spellStart"/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Академдальвостокстрой</w:t>
                  </w:r>
                  <w:proofErr w:type="spellEnd"/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"Дальневосточного отделения Российской академии наук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FFFFF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Приморский край, Владивосток г, 159Е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3F6F8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1022502131233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FFFFF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2539011045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3F6F8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дела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А51-8170/2014</w:t>
                  </w:r>
                </w:p>
              </w:tc>
            </w:tr>
          </w:tbl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25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547"/>
              <w:gridCol w:w="5798"/>
            </w:tblGrid>
            <w:tr w:rsidR="0077257D" w:rsidRPr="0077257D" w:rsidTr="0077257D">
              <w:tc>
                <w:tcPr>
                  <w:tcW w:w="3547" w:type="dxa"/>
                  <w:shd w:val="clear" w:color="auto" w:fill="FFFFFF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Моисеенко Геннадий Петрович (ИНН 253800395255) 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3F6F8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690014 г. Владивосток-14 А/Я 66 Моисеенко Г.П.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FFFFF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МСО ПАУ - Ассоциация "Межрегиональная саморегулируемая организация профессиональных арбитражных управляющих" (ИНН 7705494552,  ОГРН 1037705027249) </w:t>
                  </w:r>
                </w:p>
              </w:tc>
            </w:tr>
            <w:tr w:rsidR="0077257D" w:rsidRPr="0077257D" w:rsidTr="0077257D">
              <w:tc>
                <w:tcPr>
                  <w:tcW w:w="3547" w:type="dxa"/>
                  <w:shd w:val="clear" w:color="auto" w:fill="F3F6F8"/>
                  <w:noWrap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shd w:val="clear" w:color="auto" w:fill="F3F6F8"/>
                  <w:vAlign w:val="center"/>
                  <w:hideMark/>
                </w:tcPr>
                <w:p w:rsidR="0077257D" w:rsidRPr="0077257D" w:rsidRDefault="0077257D" w:rsidP="0077257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109240, г. Москва, Котельническая </w:t>
                  </w:r>
                  <w:proofErr w:type="spellStart"/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наб</w:t>
                  </w:r>
                  <w:proofErr w:type="spellEnd"/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., д.17</w:t>
                  </w:r>
                </w:p>
              </w:tc>
            </w:tr>
          </w:tbl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25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Публикуемые сведения</w:t>
            </w:r>
          </w:p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725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Текст:</w:t>
            </w:r>
            <w:r w:rsidRPr="007725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Собранием кредиторов - протоколом от 30.04.2019 г. (сообщение на http://bankrot.fedresurs.ru/ № 3730021 от 01.05.2019) приняты (большинством голосов) следующие решение по третьему вопросу « Об утверждении положения о торгах имуществом должника - " Утвердить «Положение о порядке, условиях и сроках продажи имущества должника ФГУП «</w:t>
            </w:r>
            <w:proofErr w:type="spellStart"/>
            <w:r w:rsidRPr="007725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7725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монтажное управление «АКАДЕМДАЛЬВОСТОКСТРОЙ» ДВО РАН», представленное конкурсным управляющим и установить, что реализация имущества с торгов в данном деле является приоритетным способом достижения цели конкурсного производства. Конкурсному управляющему приступить к реализации имущества немедленно после утверждения настоящего положения собранием кредиторов. Торги могут быть приостановлены в случае утверждения (согласования) мирового соглашения всеми надлежащими его сторонами, собственником имущества, если денежные средства перечислены на депозитный счет арбитражного суда Приморского края, согласно условий мирового соглашения, и если к этому моменту не поданы заявки и не перечислены задатки участников торгов. Офисную мебель по составу и цене: Стол прямоугольный малый шт. 3 стоимость 4500 руб.; Стол прямоугольный средний шт. 3 стоимость 7500 руб.; Стол угловой малый шт. 1 стоимость 1500 руб.; Стол угловой средний шт. 3 стоимость 7500 руб.; Шкаф </w:t>
            </w:r>
            <w:proofErr w:type="spellStart"/>
            <w:r w:rsidRPr="007725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офис-ный</w:t>
            </w:r>
            <w:proofErr w:type="spellEnd"/>
            <w:r w:rsidRPr="007725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средний шт. 11 стоимость 44000 руб.; Сейф большой шт. 1 стоимость 1500 руб. --Реализовать по прямым договорам как одним лотом, так и по отдельности по цене не менее 66 500 руб. за все."</w:t>
            </w:r>
            <w:r w:rsidRPr="007725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Настоящим сообщением данное Положение доводится до сведения заинтересованных лиц для возможности возражений. </w:t>
            </w:r>
          </w:p>
        </w:tc>
      </w:tr>
      <w:tr w:rsidR="0077257D" w:rsidRPr="0077257D" w:rsidTr="0077257D">
        <w:trPr>
          <w:trHeight w:val="2089"/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9"/>
            </w:tblGrid>
            <w:tr w:rsidR="0077257D" w:rsidRPr="0077257D">
              <w:tc>
                <w:tcPr>
                  <w:tcW w:w="0" w:type="auto"/>
                  <w:tcMar>
                    <w:top w:w="0" w:type="dxa"/>
                    <w:left w:w="123" w:type="dxa"/>
                    <w:bottom w:w="35" w:type="dxa"/>
                    <w:right w:w="123" w:type="dxa"/>
                  </w:tcMar>
                  <w:vAlign w:val="center"/>
                  <w:hideMark/>
                </w:tcPr>
                <w:p w:rsidR="0077257D" w:rsidRPr="0077257D" w:rsidRDefault="0077257D" w:rsidP="0077257D">
                  <w:pPr>
                    <w:spacing w:before="88" w:after="0" w:line="240" w:lineRule="auto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pict/>
                  </w: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pict/>
                  </w:r>
                  <w:r w:rsidRPr="0077257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Прикрепленные документы</w:t>
                  </w:r>
                </w:p>
                <w:p w:rsidR="0077257D" w:rsidRPr="0077257D" w:rsidRDefault="0077257D" w:rsidP="0077257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77257D">
                      <w:rPr>
                        <w:rFonts w:ascii="Tahoma" w:eastAsia="Times New Roman" w:hAnsi="Tahoma" w:cs="Tahoma"/>
                        <w:color w:val="4689B1"/>
                        <w:sz w:val="20"/>
                        <w:szCs w:val="20"/>
                        <w:u w:val="single"/>
                        <w:lang w:eastAsia="ru-RU"/>
                      </w:rPr>
                      <w:t xml:space="preserve">ПР_4_ПОЛОЖ ТОРГОВ АКАДЕМ_6 </w:t>
                    </w:r>
                    <w:proofErr w:type="spellStart"/>
                    <w:r w:rsidRPr="0077257D">
                      <w:rPr>
                        <w:rFonts w:ascii="Tahoma" w:eastAsia="Times New Roman" w:hAnsi="Tahoma" w:cs="Tahoma"/>
                        <w:color w:val="4689B1"/>
                        <w:sz w:val="20"/>
                        <w:szCs w:val="20"/>
                        <w:u w:val="single"/>
                        <w:lang w:eastAsia="ru-RU"/>
                      </w:rPr>
                      <w:t>л_ЦВ</w:t>
                    </w:r>
                    <w:proofErr w:type="spellEnd"/>
                    <w:r w:rsidRPr="0077257D">
                      <w:rPr>
                        <w:rFonts w:ascii="Tahoma" w:eastAsia="Times New Roman" w:hAnsi="Tahoma" w:cs="Tahoma"/>
                        <w:color w:val="4689B1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77257D">
                      <w:rPr>
                        <w:rFonts w:ascii="Tahoma" w:eastAsia="Times New Roman" w:hAnsi="Tahoma" w:cs="Tahoma"/>
                        <w:color w:val="4689B1"/>
                        <w:sz w:val="20"/>
                        <w:szCs w:val="20"/>
                        <w:u w:val="single"/>
                        <w:lang w:eastAsia="ru-RU"/>
                      </w:rPr>
                      <w:t>СКАН.pdf</w:t>
                    </w:r>
                    <w:proofErr w:type="spellEnd"/>
                  </w:hyperlink>
                  <w:r w:rsidRPr="0077257D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7257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object w:dxaOrig="225" w:dyaOrig="225">
                      <v:shape id="_x0000_i1055" type="#_x0000_t75" style="width:1in;height:18.45pt" o:ole="">
                        <v:imagedata r:id="rId12" o:title=""/>
                      </v:shape>
                      <w:control r:id="rId13" w:name="DefaultOcxName6" w:shapeid="_x0000_i1055"/>
                    </w:object>
                  </w:r>
                </w:p>
              </w:tc>
            </w:tr>
          </w:tbl>
          <w:p w:rsidR="0077257D" w:rsidRPr="0077257D" w:rsidRDefault="0077257D" w:rsidP="007725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257D" w:rsidRPr="0077257D" w:rsidRDefault="0077257D">
      <w:pPr>
        <w:rPr>
          <w:sz w:val="20"/>
          <w:szCs w:val="20"/>
        </w:rPr>
      </w:pPr>
    </w:p>
    <w:sectPr w:rsidR="0077257D" w:rsidRPr="0077257D" w:rsidSect="0077257D">
      <w:footerReference w:type="defaul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7D" w:rsidRDefault="0077257D" w:rsidP="0077257D">
      <w:pPr>
        <w:spacing w:after="0" w:line="240" w:lineRule="auto"/>
      </w:pPr>
      <w:r>
        <w:separator/>
      </w:r>
    </w:p>
  </w:endnote>
  <w:endnote w:type="continuationSeparator" w:id="0">
    <w:p w:rsidR="0077257D" w:rsidRDefault="0077257D" w:rsidP="007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D" w:rsidRDefault="0077257D">
    <w:pPr>
      <w:pStyle w:val="a7"/>
    </w:pPr>
    <w:fldSimple w:instr=" FILENAME  \* Upper \p  \* MERGEFORMAT ">
      <w:r>
        <w:rPr>
          <w:noProof/>
        </w:rPr>
        <w:t>D:\МОИ ПАПКИ\БАНКРОТСТВО_2008\ФГУП_АКАДЕМДАЛЬВОСТОКСТРОЙ ДВО РАН\ТОРГИ_АКАДЕМ\ЕФРСБ ИНОЕ_ПОЛОЖ ТОРГОВ АКАДЕМ №3732012 ОТ 04052019.DOCX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7D" w:rsidRDefault="0077257D" w:rsidP="0077257D">
      <w:pPr>
        <w:spacing w:after="0" w:line="240" w:lineRule="auto"/>
      </w:pPr>
      <w:r>
        <w:separator/>
      </w:r>
    </w:p>
  </w:footnote>
  <w:footnote w:type="continuationSeparator" w:id="0">
    <w:p w:rsidR="0077257D" w:rsidRDefault="0077257D" w:rsidP="0077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FDB"/>
    <w:multiLevelType w:val="multilevel"/>
    <w:tmpl w:val="B41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7D"/>
    <w:rsid w:val="0015524F"/>
    <w:rsid w:val="00375E87"/>
    <w:rsid w:val="003F3F92"/>
    <w:rsid w:val="0077257D"/>
    <w:rsid w:val="007D7138"/>
    <w:rsid w:val="008802DC"/>
    <w:rsid w:val="009A1F16"/>
    <w:rsid w:val="009B2B1F"/>
    <w:rsid w:val="00A2462E"/>
    <w:rsid w:val="00E0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E"/>
  </w:style>
  <w:style w:type="paragraph" w:styleId="1">
    <w:name w:val="heading 1"/>
    <w:basedOn w:val="a"/>
    <w:link w:val="10"/>
    <w:uiPriority w:val="9"/>
    <w:qFormat/>
    <w:rsid w:val="0077257D"/>
    <w:pPr>
      <w:spacing w:after="176" w:line="240" w:lineRule="auto"/>
      <w:outlineLvl w:val="0"/>
    </w:pPr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7D"/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25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25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57D"/>
  </w:style>
  <w:style w:type="paragraph" w:styleId="a7">
    <w:name w:val="footer"/>
    <w:basedOn w:val="a"/>
    <w:link w:val="a8"/>
    <w:uiPriority w:val="99"/>
    <w:unhideWhenUsed/>
    <w:rsid w:val="0077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227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/BackOffice/Download/file.out?id=3732012&amp;type=MessageSignature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nkrot.fedresurs.ru/BackOffice/Download/file.out?id=2072204&amp;type=SignedMessageFi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</dc:creator>
  <cp:keywords/>
  <dc:description/>
  <cp:lastModifiedBy>VOZ</cp:lastModifiedBy>
  <cp:revision>2</cp:revision>
  <dcterms:created xsi:type="dcterms:W3CDTF">2019-05-04T17:31:00Z</dcterms:created>
  <dcterms:modified xsi:type="dcterms:W3CDTF">2019-05-04T17:32:00Z</dcterms:modified>
</cp:coreProperties>
</file>