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7F4" w:rsidRPr="009B07F4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rFonts w:ascii="Cambria" w:hAnsi="Cambria"/>
          <w:b/>
          <w:kern w:val="28"/>
          <w:sz w:val="28"/>
          <w:szCs w:val="28"/>
        </w:rPr>
      </w:pPr>
      <w:r w:rsidRPr="009B07F4">
        <w:rPr>
          <w:rFonts w:ascii="Cambria" w:hAnsi="Cambria"/>
          <w:b/>
          <w:kern w:val="28"/>
          <w:sz w:val="28"/>
          <w:szCs w:val="28"/>
        </w:rPr>
        <w:t>ПРОЕКТ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ДОГОВОР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к</w:t>
      </w:r>
      <w:r w:rsidR="000426AB" w:rsidRPr="00E30DE8">
        <w:rPr>
          <w:rFonts w:ascii="Cambria" w:hAnsi="Cambria"/>
          <w:b/>
          <w:kern w:val="28"/>
          <w:sz w:val="28"/>
          <w:szCs w:val="28"/>
        </w:rPr>
        <w:t xml:space="preserve">упли-продажи </w:t>
      </w:r>
    </w:p>
    <w:p w:rsidR="00077D38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>
        <w:rPr>
          <w:rFonts w:ascii="Cambria" w:hAnsi="Cambria"/>
          <w:b/>
          <w:kern w:val="28"/>
          <w:sz w:val="22"/>
          <w:szCs w:val="22"/>
        </w:rPr>
        <w:t>____________________________</w:t>
      </w:r>
      <w:r w:rsidR="00D204B0" w:rsidRP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две тысячи </w:t>
      </w:r>
      <w:r w:rsidR="00B1501A">
        <w:rPr>
          <w:rFonts w:ascii="Cambria" w:hAnsi="Cambria"/>
          <w:b/>
          <w:kern w:val="28"/>
          <w:sz w:val="22"/>
          <w:szCs w:val="22"/>
        </w:rPr>
        <w:t>девятнадцатого</w:t>
      </w:r>
      <w:r w:rsidR="000F1766" w:rsidRPr="00E30DE8">
        <w:rPr>
          <w:rFonts w:ascii="Cambria" w:hAnsi="Cambria"/>
          <w:b/>
          <w:kern w:val="28"/>
          <w:sz w:val="22"/>
          <w:szCs w:val="22"/>
        </w:rPr>
        <w:t xml:space="preserve"> года</w:t>
      </w:r>
      <w:r w:rsidR="00E30DE8">
        <w:rPr>
          <w:rFonts w:ascii="Cambria" w:hAnsi="Cambria"/>
          <w:b/>
          <w:kern w:val="28"/>
          <w:sz w:val="22"/>
          <w:szCs w:val="22"/>
        </w:rPr>
        <w:t xml:space="preserve"> </w:t>
      </w:r>
    </w:p>
    <w:p w:rsidR="000F1766" w:rsidRPr="00E30DE8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E30DE8">
        <w:rPr>
          <w:rFonts w:ascii="Cambria" w:hAnsi="Cambria"/>
          <w:b/>
          <w:kern w:val="28"/>
          <w:sz w:val="22"/>
          <w:szCs w:val="22"/>
        </w:rPr>
        <w:t xml:space="preserve">г. </w:t>
      </w:r>
      <w:r w:rsidR="0032795D" w:rsidRPr="00E30DE8">
        <w:rPr>
          <w:rFonts w:ascii="Cambria" w:hAnsi="Cambria"/>
          <w:b/>
          <w:kern w:val="28"/>
          <w:sz w:val="22"/>
          <w:szCs w:val="22"/>
        </w:rPr>
        <w:t>Санкт-Петербург</w:t>
      </w:r>
    </w:p>
    <w:p w:rsidR="000F1766" w:rsidRPr="00D204B0" w:rsidRDefault="000F1766" w:rsidP="007905CC">
      <w:pPr>
        <w:spacing w:line="240" w:lineRule="atLeast"/>
        <w:ind w:left="2832" w:hanging="2832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ab/>
      </w:r>
      <w:r w:rsidR="008F1688" w:rsidRPr="00D204B0">
        <w:rPr>
          <w:rFonts w:ascii="Cambria" w:hAnsi="Cambria"/>
          <w:sz w:val="22"/>
          <w:szCs w:val="22"/>
        </w:rPr>
        <w:t xml:space="preserve"> </w:t>
      </w:r>
    </w:p>
    <w:p w:rsidR="008F1688" w:rsidRPr="00D204B0" w:rsidRDefault="00B1501A" w:rsidP="00B672D8">
      <w:pPr>
        <w:ind w:firstLine="709"/>
        <w:jc w:val="both"/>
        <w:rPr>
          <w:rFonts w:ascii="Cambria" w:hAnsi="Cambria"/>
          <w:sz w:val="22"/>
          <w:szCs w:val="22"/>
        </w:rPr>
      </w:pPr>
      <w:r w:rsidRPr="00B1501A">
        <w:rPr>
          <w:rFonts w:ascii="Cambria" w:hAnsi="Cambria"/>
          <w:b/>
          <w:sz w:val="22"/>
          <w:szCs w:val="22"/>
        </w:rPr>
        <w:t>ООО «</w:t>
      </w:r>
      <w:proofErr w:type="spellStart"/>
      <w:r w:rsidRPr="00B1501A">
        <w:rPr>
          <w:rFonts w:ascii="Cambria" w:hAnsi="Cambria"/>
          <w:b/>
          <w:sz w:val="22"/>
          <w:szCs w:val="22"/>
        </w:rPr>
        <w:t>ТелекомСтрой</w:t>
      </w:r>
      <w:proofErr w:type="spellEnd"/>
      <w:r w:rsidRPr="00B1501A">
        <w:rPr>
          <w:rFonts w:ascii="Cambria" w:hAnsi="Cambria"/>
          <w:b/>
          <w:sz w:val="22"/>
          <w:szCs w:val="22"/>
        </w:rPr>
        <w:t xml:space="preserve">» </w:t>
      </w:r>
      <w:r w:rsidRPr="00B1501A">
        <w:rPr>
          <w:rFonts w:ascii="Cambria" w:hAnsi="Cambria"/>
          <w:sz w:val="22"/>
          <w:szCs w:val="22"/>
        </w:rPr>
        <w:t>(место нахождения: 190000, Санкт-Петербург, ул. Малая Морская, 15/7, офис; ИНН 7826737915; ОГРН 1027810225519)</w:t>
      </w:r>
      <w:r w:rsidR="000F1766" w:rsidRPr="00B1501A">
        <w:rPr>
          <w:rFonts w:ascii="Cambria" w:hAnsi="Cambria"/>
          <w:bCs/>
          <w:sz w:val="22"/>
          <w:szCs w:val="22"/>
        </w:rPr>
        <w:t>,</w:t>
      </w:r>
      <w:r w:rsidR="000F1766" w:rsidRPr="00D204B0">
        <w:rPr>
          <w:rFonts w:ascii="Cambria" w:hAnsi="Cambria"/>
          <w:sz w:val="22"/>
          <w:szCs w:val="22"/>
        </w:rPr>
        <w:t xml:space="preserve"> именуемое в дальнейшем «Продавец», в лице конкурсного управляюще</w:t>
      </w:r>
      <w:r w:rsidR="008F1688" w:rsidRPr="00D204B0">
        <w:rPr>
          <w:rFonts w:ascii="Cambria" w:hAnsi="Cambria"/>
          <w:sz w:val="22"/>
          <w:szCs w:val="22"/>
        </w:rPr>
        <w:t xml:space="preserve">го </w:t>
      </w:r>
      <w:proofErr w:type="spellStart"/>
      <w:r w:rsidRPr="00B1501A">
        <w:rPr>
          <w:rFonts w:ascii="Cambria" w:hAnsi="Cambria"/>
          <w:sz w:val="22"/>
          <w:szCs w:val="22"/>
        </w:rPr>
        <w:t>Немцев</w:t>
      </w:r>
      <w:r>
        <w:rPr>
          <w:rFonts w:ascii="Cambria" w:hAnsi="Cambria"/>
          <w:sz w:val="22"/>
          <w:szCs w:val="22"/>
        </w:rPr>
        <w:t>а</w:t>
      </w:r>
      <w:proofErr w:type="spellEnd"/>
      <w:r w:rsidRPr="00B1501A">
        <w:rPr>
          <w:rFonts w:ascii="Cambria" w:hAnsi="Cambria"/>
          <w:sz w:val="22"/>
          <w:szCs w:val="22"/>
        </w:rPr>
        <w:t xml:space="preserve"> Дмитри</w:t>
      </w:r>
      <w:r>
        <w:rPr>
          <w:rFonts w:ascii="Cambria" w:hAnsi="Cambria"/>
          <w:sz w:val="22"/>
          <w:szCs w:val="22"/>
        </w:rPr>
        <w:t>я</w:t>
      </w:r>
      <w:r w:rsidRPr="00B1501A">
        <w:rPr>
          <w:rFonts w:ascii="Cambria" w:hAnsi="Cambria"/>
          <w:sz w:val="22"/>
          <w:szCs w:val="22"/>
        </w:rPr>
        <w:t xml:space="preserve"> Александрович</w:t>
      </w:r>
      <w:r>
        <w:rPr>
          <w:rFonts w:ascii="Cambria" w:hAnsi="Cambria"/>
          <w:sz w:val="22"/>
          <w:szCs w:val="22"/>
        </w:rPr>
        <w:t>а</w:t>
      </w:r>
      <w:r w:rsidRPr="00B1501A">
        <w:rPr>
          <w:rFonts w:ascii="Cambria" w:hAnsi="Cambria"/>
          <w:sz w:val="22"/>
          <w:szCs w:val="22"/>
        </w:rPr>
        <w:t xml:space="preserve"> (ИНН 781417307607, СНИЛС 068-018-058-58), член СОАУ «Континент» (ОГРН 1027804888704, ИНН 7810274570; 191187, Санкт-Петербург, ул. Чайковского, д. 12, лит. В)</w:t>
      </w:r>
      <w:r w:rsidR="00DD57A3" w:rsidRPr="00D204B0">
        <w:rPr>
          <w:rFonts w:ascii="Cambria" w:hAnsi="Cambria"/>
          <w:sz w:val="22"/>
          <w:szCs w:val="22"/>
        </w:rPr>
        <w:t>,</w:t>
      </w:r>
      <w:r w:rsidR="000F1766" w:rsidRPr="00D204B0">
        <w:rPr>
          <w:rFonts w:ascii="Cambria" w:hAnsi="Cambria"/>
          <w:sz w:val="22"/>
          <w:szCs w:val="22"/>
        </w:rPr>
        <w:t xml:space="preserve"> с одной стороны, и </w:t>
      </w:r>
    </w:p>
    <w:p w:rsidR="000F1766" w:rsidRPr="00D204B0" w:rsidRDefault="00B64ADB" w:rsidP="00BE7055">
      <w:pPr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shd w:val="clear" w:color="auto" w:fill="FFFFFF"/>
        </w:rPr>
        <w:t>_______________________________________________________________________________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>, именуем</w:t>
      </w:r>
      <w:r w:rsidR="00D67513" w:rsidRPr="00D204B0">
        <w:rPr>
          <w:rFonts w:asciiTheme="majorHAnsi" w:hAnsiTheme="majorHAnsi"/>
          <w:sz w:val="22"/>
          <w:szCs w:val="22"/>
          <w:shd w:val="clear" w:color="auto" w:fill="FFFFFF"/>
        </w:rPr>
        <w:t>ая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 в дальнейшем «Покупатель», </w:t>
      </w:r>
      <w:r w:rsidR="000F1766"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="000F1766" w:rsidRPr="00D204B0">
        <w:rPr>
          <w:rFonts w:asciiTheme="majorHAnsi" w:hAnsiTheme="majorHAnsi"/>
          <w:sz w:val="22"/>
          <w:szCs w:val="22"/>
        </w:rPr>
        <w:t>, при совместном упомин</w:t>
      </w:r>
      <w:r w:rsidR="00DD57A3" w:rsidRPr="00D204B0">
        <w:rPr>
          <w:rFonts w:asciiTheme="majorHAnsi" w:hAnsiTheme="majorHAnsi"/>
          <w:sz w:val="22"/>
          <w:szCs w:val="22"/>
        </w:rPr>
        <w:t>ании именуемые также «Стороны»</w:t>
      </w:r>
      <w:r w:rsidR="000F1766" w:rsidRPr="00D204B0">
        <w:rPr>
          <w:rFonts w:asciiTheme="majorHAnsi" w:hAnsiTheme="majorHAnsi"/>
          <w:sz w:val="22"/>
          <w:szCs w:val="22"/>
        </w:rPr>
        <w:t xml:space="preserve">, заключили настоящий договор (далее – </w:t>
      </w:r>
      <w:r w:rsidR="000F1766" w:rsidRPr="00D204B0">
        <w:rPr>
          <w:rFonts w:asciiTheme="majorHAnsi" w:hAnsiTheme="majorHAnsi"/>
          <w:b/>
          <w:sz w:val="22"/>
          <w:szCs w:val="22"/>
        </w:rPr>
        <w:t>«Договор»</w:t>
      </w:r>
      <w:r w:rsidR="000F1766" w:rsidRPr="00D204B0">
        <w:rPr>
          <w:rFonts w:asciiTheme="majorHAnsi" w:hAnsiTheme="majorHAnsi"/>
          <w:sz w:val="22"/>
          <w:szCs w:val="22"/>
        </w:rPr>
        <w:t>) о нижеследующем</w:t>
      </w:r>
      <w:r w:rsidR="000F1766" w:rsidRPr="00D204B0">
        <w:rPr>
          <w:rFonts w:ascii="Cambria" w:hAnsi="Cambria"/>
          <w:sz w:val="22"/>
          <w:szCs w:val="22"/>
        </w:rPr>
        <w:t>:</w:t>
      </w:r>
    </w:p>
    <w:p w:rsidR="000F1766" w:rsidRPr="00D204B0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  <w:sz w:val="22"/>
          <w:szCs w:val="22"/>
        </w:rPr>
      </w:pPr>
    </w:p>
    <w:p w:rsidR="000F1766" w:rsidRPr="00D204B0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Предмет договора</w:t>
      </w:r>
    </w:p>
    <w:p w:rsidR="00DD57A3" w:rsidRPr="00D204B0" w:rsidRDefault="00DD57A3" w:rsidP="00DD57A3">
      <w:pPr>
        <w:spacing w:line="240" w:lineRule="atLeast"/>
        <w:rPr>
          <w:rFonts w:ascii="Cambria" w:hAnsi="Cambria"/>
          <w:b/>
          <w:sz w:val="22"/>
          <w:szCs w:val="22"/>
        </w:rPr>
      </w:pPr>
    </w:p>
    <w:p w:rsidR="008A4C24" w:rsidRPr="008A4C24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kern w:val="28"/>
          <w:sz w:val="22"/>
          <w:szCs w:val="22"/>
        </w:rPr>
      </w:pPr>
      <w:r w:rsidRPr="008A4C24">
        <w:rPr>
          <w:rFonts w:ascii="Cambria" w:hAnsi="Cambria"/>
          <w:kern w:val="28"/>
          <w:sz w:val="22"/>
          <w:szCs w:val="22"/>
        </w:rPr>
        <w:t xml:space="preserve">Продавец обязуется передать в собственность Покупателя, а Покупатель </w:t>
      </w:r>
      <w:r w:rsidRPr="008A4C24">
        <w:rPr>
          <w:rFonts w:ascii="Cambria" w:hAnsi="Cambria"/>
          <w:sz w:val="22"/>
          <w:szCs w:val="22"/>
        </w:rPr>
        <w:t>обязуется принять и оплатить в соответствии с условиями насто</w:t>
      </w:r>
      <w:r w:rsidR="007D2326" w:rsidRPr="008A4C24">
        <w:rPr>
          <w:rFonts w:ascii="Cambria" w:hAnsi="Cambria"/>
          <w:sz w:val="22"/>
          <w:szCs w:val="22"/>
        </w:rPr>
        <w:t>ящего Договора следующие объект</w:t>
      </w:r>
      <w:r w:rsidRPr="008A4C24">
        <w:rPr>
          <w:rFonts w:ascii="Cambria" w:hAnsi="Cambria"/>
          <w:sz w:val="22"/>
          <w:szCs w:val="22"/>
        </w:rPr>
        <w:t xml:space="preserve"> движимого имущества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Pr="008A4C24">
        <w:rPr>
          <w:rFonts w:ascii="Cambria" w:hAnsi="Cambria"/>
          <w:sz w:val="22"/>
          <w:szCs w:val="22"/>
        </w:rPr>
        <w:t xml:space="preserve">(далее - </w:t>
      </w:r>
      <w:r w:rsidRPr="008A4C24">
        <w:rPr>
          <w:rFonts w:ascii="Cambria" w:hAnsi="Cambria"/>
          <w:b/>
          <w:sz w:val="22"/>
          <w:szCs w:val="22"/>
        </w:rPr>
        <w:t>ИМУЩЕСТВО</w:t>
      </w:r>
      <w:r w:rsidRPr="008A4C24">
        <w:rPr>
          <w:rFonts w:ascii="Cambria" w:hAnsi="Cambria"/>
          <w:sz w:val="22"/>
          <w:szCs w:val="22"/>
        </w:rPr>
        <w:t>), принадлежащие на праве собственности Продавцу: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="00B1501A" w:rsidRPr="00B1501A">
        <w:rPr>
          <w:rFonts w:ascii="Cambria" w:hAnsi="Cambria"/>
          <w:sz w:val="22"/>
          <w:szCs w:val="22"/>
        </w:rPr>
        <w:t>99900 акций ОАО «ЛТС», ИНН 7812017339</w:t>
      </w:r>
      <w:r w:rsidR="00B1501A">
        <w:rPr>
          <w:rFonts w:ascii="Cambria" w:hAnsi="Cambria"/>
          <w:sz w:val="22"/>
          <w:szCs w:val="22"/>
        </w:rPr>
        <w:t>.</w:t>
      </w:r>
    </w:p>
    <w:p w:rsidR="000F1766" w:rsidRPr="0028754F" w:rsidRDefault="004D53A8" w:rsidP="0028754F">
      <w:pPr>
        <w:jc w:val="both"/>
        <w:rPr>
          <w:bCs/>
          <w:sz w:val="18"/>
          <w:szCs w:val="18"/>
        </w:rPr>
      </w:pPr>
      <w:r w:rsidRPr="008A4C24">
        <w:rPr>
          <w:rFonts w:ascii="Cambria" w:hAnsi="Cambria"/>
          <w:sz w:val="22"/>
          <w:szCs w:val="22"/>
          <w:lang w:eastAsia="en-US"/>
        </w:rPr>
        <w:t xml:space="preserve">1.2. </w:t>
      </w:r>
      <w:r w:rsidRPr="008A4C24">
        <w:rPr>
          <w:rFonts w:ascii="Cambria" w:hAnsi="Cambria"/>
          <w:sz w:val="22"/>
          <w:szCs w:val="22"/>
        </w:rPr>
        <w:t xml:space="preserve">Настоящий Договор купли-продажи заключается </w:t>
      </w:r>
      <w:r w:rsidRPr="008A4C24">
        <w:rPr>
          <w:rFonts w:ascii="Cambria" w:hAnsi="Cambria"/>
          <w:bCs/>
          <w:sz w:val="22"/>
          <w:szCs w:val="22"/>
        </w:rPr>
        <w:t xml:space="preserve">в процедуре конкурсного производства </w:t>
      </w:r>
      <w:r w:rsidR="00B1501A">
        <w:rPr>
          <w:rFonts w:ascii="Cambria" w:hAnsi="Cambria"/>
          <w:b/>
          <w:sz w:val="22"/>
          <w:szCs w:val="22"/>
        </w:rPr>
        <w:t>ООО</w:t>
      </w:r>
      <w:r w:rsidR="0028754F" w:rsidRPr="0028754F">
        <w:rPr>
          <w:rFonts w:ascii="Cambria" w:hAnsi="Cambria"/>
          <w:b/>
          <w:sz w:val="22"/>
          <w:szCs w:val="22"/>
        </w:rPr>
        <w:t xml:space="preserve"> «</w:t>
      </w:r>
      <w:proofErr w:type="spellStart"/>
      <w:r w:rsidR="00B1501A">
        <w:rPr>
          <w:rFonts w:ascii="Cambria" w:hAnsi="Cambria"/>
          <w:b/>
          <w:sz w:val="22"/>
          <w:szCs w:val="22"/>
        </w:rPr>
        <w:t>Телекомстрой</w:t>
      </w:r>
      <w:proofErr w:type="spellEnd"/>
      <w:r w:rsidR="0028754F" w:rsidRPr="0028754F">
        <w:rPr>
          <w:rFonts w:ascii="Cambria" w:hAnsi="Cambria"/>
          <w:b/>
          <w:sz w:val="22"/>
          <w:szCs w:val="22"/>
        </w:rPr>
        <w:t>»</w:t>
      </w:r>
      <w:r w:rsidR="00637FD6" w:rsidRPr="008A4C24">
        <w:rPr>
          <w:rFonts w:ascii="Cambria" w:hAnsi="Cambria"/>
          <w:bCs/>
          <w:sz w:val="22"/>
          <w:szCs w:val="22"/>
        </w:rPr>
        <w:t xml:space="preserve"> (Продавца), осуществляемой </w:t>
      </w:r>
      <w:r w:rsidRPr="008A4C24">
        <w:rPr>
          <w:rFonts w:ascii="Cambria" w:hAnsi="Cambria"/>
          <w:bCs/>
          <w:sz w:val="22"/>
          <w:szCs w:val="22"/>
        </w:rPr>
        <w:t xml:space="preserve">на основании </w:t>
      </w:r>
      <w:r w:rsidR="0028754F">
        <w:rPr>
          <w:rFonts w:ascii="Cambria" w:hAnsi="Cambria"/>
          <w:bCs/>
          <w:sz w:val="22"/>
          <w:szCs w:val="22"/>
        </w:rPr>
        <w:t xml:space="preserve">решения </w:t>
      </w:r>
      <w:r w:rsidR="00B64ADB" w:rsidRPr="008A4C24">
        <w:rPr>
          <w:rFonts w:ascii="Cambria" w:hAnsi="Cambria"/>
          <w:sz w:val="22"/>
          <w:szCs w:val="22"/>
        </w:rPr>
        <w:t xml:space="preserve">Арбитражного суда </w:t>
      </w:r>
      <w:r w:rsidR="0028754F">
        <w:rPr>
          <w:rFonts w:ascii="Cambria" w:hAnsi="Cambria"/>
          <w:bCs/>
          <w:sz w:val="22"/>
          <w:szCs w:val="22"/>
        </w:rPr>
        <w:t xml:space="preserve">города </w:t>
      </w:r>
      <w:r w:rsidR="00B1501A">
        <w:rPr>
          <w:rFonts w:ascii="Cambria" w:hAnsi="Cambria"/>
          <w:bCs/>
          <w:sz w:val="22"/>
          <w:szCs w:val="22"/>
        </w:rPr>
        <w:t xml:space="preserve">Санкт-Петербурга и Ленинградской области </w:t>
      </w:r>
      <w:r w:rsidR="00B1501A">
        <w:rPr>
          <w:rFonts w:ascii="Cambria" w:hAnsi="Cambria"/>
          <w:sz w:val="22"/>
          <w:szCs w:val="22"/>
        </w:rPr>
        <w:t>от</w:t>
      </w:r>
      <w:r w:rsidR="00B64ADB" w:rsidRPr="008A4C24">
        <w:rPr>
          <w:rFonts w:ascii="Cambria" w:hAnsi="Cambria"/>
          <w:sz w:val="22"/>
          <w:szCs w:val="22"/>
        </w:rPr>
        <w:t xml:space="preserve"> </w:t>
      </w:r>
      <w:r w:rsidR="00B1501A" w:rsidRPr="00B1501A">
        <w:rPr>
          <w:rFonts w:ascii="Cambria" w:hAnsi="Cambria"/>
          <w:sz w:val="22"/>
          <w:szCs w:val="22"/>
        </w:rPr>
        <w:t>31.05.2018 года по делу №А56-64760/2017</w:t>
      </w:r>
      <w:r w:rsidR="00637FD6" w:rsidRPr="0028754F">
        <w:rPr>
          <w:rFonts w:ascii="Cambria" w:hAnsi="Cambria"/>
          <w:sz w:val="22"/>
          <w:szCs w:val="22"/>
        </w:rPr>
        <w:t xml:space="preserve">, Протокола от </w:t>
      </w:r>
      <w:r w:rsidR="00B64ADB" w:rsidRPr="0028754F">
        <w:rPr>
          <w:rFonts w:ascii="Cambria" w:hAnsi="Cambria"/>
          <w:sz w:val="22"/>
          <w:szCs w:val="22"/>
        </w:rPr>
        <w:t>___________________</w:t>
      </w:r>
      <w:r w:rsidRPr="0028754F">
        <w:rPr>
          <w:rFonts w:ascii="Cambria" w:hAnsi="Cambria"/>
          <w:sz w:val="22"/>
          <w:szCs w:val="22"/>
        </w:rPr>
        <w:t xml:space="preserve"> г. о результатах продажи в электронной форме имущества должника </w:t>
      </w:r>
      <w:r w:rsidR="00B1501A">
        <w:rPr>
          <w:rFonts w:ascii="Cambria" w:hAnsi="Cambria"/>
          <w:b/>
          <w:sz w:val="22"/>
          <w:szCs w:val="22"/>
        </w:rPr>
        <w:t>ООО</w:t>
      </w:r>
      <w:r w:rsidR="0028754F">
        <w:rPr>
          <w:rFonts w:ascii="Cambria" w:hAnsi="Cambria"/>
          <w:b/>
          <w:sz w:val="22"/>
          <w:szCs w:val="22"/>
        </w:rPr>
        <w:t xml:space="preserve"> «</w:t>
      </w:r>
      <w:proofErr w:type="spellStart"/>
      <w:r w:rsidR="00B1501A">
        <w:rPr>
          <w:rFonts w:ascii="Cambria" w:hAnsi="Cambria"/>
          <w:b/>
          <w:sz w:val="22"/>
          <w:szCs w:val="22"/>
        </w:rPr>
        <w:t>Телекомстрой</w:t>
      </w:r>
      <w:proofErr w:type="spellEnd"/>
      <w:r w:rsidR="0028754F">
        <w:rPr>
          <w:rFonts w:ascii="Cambria" w:hAnsi="Cambria"/>
          <w:b/>
          <w:sz w:val="22"/>
          <w:szCs w:val="22"/>
        </w:rPr>
        <w:t>»</w:t>
      </w:r>
      <w:r w:rsidRPr="0028754F">
        <w:rPr>
          <w:rFonts w:ascii="Cambria" w:hAnsi="Cambria"/>
          <w:sz w:val="22"/>
          <w:szCs w:val="22"/>
        </w:rPr>
        <w:t xml:space="preserve"> по лоту </w:t>
      </w:r>
      <w:r w:rsidR="00637FD6" w:rsidRPr="0028754F">
        <w:rPr>
          <w:rFonts w:ascii="Cambria" w:hAnsi="Cambria"/>
          <w:b/>
          <w:sz w:val="22"/>
          <w:szCs w:val="22"/>
        </w:rPr>
        <w:t>РАД-</w:t>
      </w:r>
      <w:r w:rsidR="00B64ADB" w:rsidRPr="0028754F">
        <w:rPr>
          <w:rFonts w:ascii="Cambria" w:hAnsi="Cambria"/>
          <w:b/>
          <w:sz w:val="22"/>
          <w:szCs w:val="22"/>
        </w:rPr>
        <w:t>_____________</w:t>
      </w:r>
      <w:r w:rsidR="000F1766" w:rsidRPr="0028754F">
        <w:rPr>
          <w:rFonts w:ascii="Cambria" w:hAnsi="Cambria"/>
          <w:kern w:val="28"/>
          <w:sz w:val="22"/>
          <w:szCs w:val="22"/>
        </w:rPr>
        <w:t>.</w:t>
      </w:r>
    </w:p>
    <w:p w:rsidR="00D204B0" w:rsidRPr="00D204B0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1.</w:t>
      </w:r>
      <w:r w:rsidR="004D53A8" w:rsidRPr="00D204B0">
        <w:rPr>
          <w:rFonts w:ascii="Cambria" w:hAnsi="Cambria"/>
          <w:kern w:val="28"/>
          <w:sz w:val="22"/>
          <w:szCs w:val="22"/>
        </w:rPr>
        <w:t>3</w:t>
      </w:r>
      <w:r w:rsidRPr="00D204B0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ИМУЩЕСТВО, приобретаемое по настоящему Договору, является бывшим в употреблении</w:t>
      </w:r>
      <w:r w:rsidR="007D2326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:rsidR="000F1766" w:rsidRPr="00D204B0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</w:p>
    <w:p w:rsidR="000F1766" w:rsidRPr="00D204B0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Цена и порядок расчетов</w:t>
      </w:r>
    </w:p>
    <w:p w:rsidR="00731DDF" w:rsidRPr="00D204B0" w:rsidRDefault="00731DDF" w:rsidP="00731DDF">
      <w:pPr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sz w:val="22"/>
          <w:szCs w:val="22"/>
          <w:shd w:val="clear" w:color="auto" w:fill="FFFFFF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2.1. Цена продажи ИМУЩЕСТВА составляет </w:t>
      </w:r>
      <w:r w:rsidR="00B64ADB">
        <w:rPr>
          <w:rFonts w:ascii="Cambria" w:hAnsi="Cambria"/>
          <w:b/>
          <w:kern w:val="28"/>
          <w:sz w:val="22"/>
          <w:szCs w:val="22"/>
        </w:rPr>
        <w:t>______________</w:t>
      </w:r>
      <w:r w:rsidR="00C833D6" w:rsidRPr="00D204B0">
        <w:rPr>
          <w:sz w:val="22"/>
          <w:szCs w:val="22"/>
        </w:rPr>
        <w:t xml:space="preserve"> </w:t>
      </w:r>
      <w:r w:rsidR="00260EA9" w:rsidRPr="00D204B0">
        <w:rPr>
          <w:rFonts w:ascii="Cambria" w:hAnsi="Cambria"/>
          <w:sz w:val="22"/>
          <w:szCs w:val="22"/>
          <w:shd w:val="clear" w:color="auto" w:fill="FFFFFF"/>
        </w:rPr>
        <w:t>(</w:t>
      </w:r>
      <w:r w:rsidR="00B64ADB">
        <w:rPr>
          <w:rFonts w:ascii="Cambria" w:hAnsi="Cambria"/>
          <w:sz w:val="22"/>
          <w:szCs w:val="22"/>
          <w:shd w:val="clear" w:color="auto" w:fill="FFFFFF"/>
        </w:rPr>
        <w:t>_______________________________</w:t>
      </w:r>
      <w:r w:rsidR="00661A84" w:rsidRPr="00D204B0">
        <w:rPr>
          <w:rFonts w:ascii="Cambria" w:hAnsi="Cambria"/>
          <w:sz w:val="22"/>
          <w:szCs w:val="22"/>
          <w:shd w:val="clear" w:color="auto" w:fill="FFFFFF"/>
        </w:rPr>
        <w:t>)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 xml:space="preserve"> рубл</w:t>
      </w:r>
      <w:r w:rsidR="00637FD6">
        <w:rPr>
          <w:rFonts w:ascii="Cambria" w:hAnsi="Cambria"/>
          <w:sz w:val="22"/>
          <w:szCs w:val="22"/>
          <w:shd w:val="clear" w:color="auto" w:fill="FFFFFF"/>
        </w:rPr>
        <w:t>я</w:t>
      </w:r>
      <w:r w:rsidR="00B64ADB">
        <w:rPr>
          <w:rFonts w:ascii="Cambria" w:hAnsi="Cambria"/>
          <w:sz w:val="22"/>
          <w:szCs w:val="22"/>
          <w:shd w:val="clear" w:color="auto" w:fill="FFFFFF"/>
        </w:rPr>
        <w:t xml:space="preserve"> ____</w:t>
      </w:r>
      <w:r w:rsidR="004D53A8" w:rsidRPr="00D204B0">
        <w:rPr>
          <w:rFonts w:ascii="Cambria" w:hAnsi="Cambria"/>
          <w:sz w:val="22"/>
          <w:szCs w:val="22"/>
          <w:shd w:val="clear" w:color="auto" w:fill="FFFFFF"/>
        </w:rPr>
        <w:t xml:space="preserve"> коп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>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Задаток, уплаченный Покупателем</w:t>
      </w:r>
      <w:r w:rsidR="00D67513" w:rsidRPr="00D204B0">
        <w:rPr>
          <w:rFonts w:ascii="Cambria" w:hAnsi="Cambria"/>
          <w:kern w:val="28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 xml:space="preserve">организатору торгов в размере </w:t>
      </w:r>
      <w:r w:rsidR="00B64ADB">
        <w:rPr>
          <w:rFonts w:ascii="Cambria" w:hAnsi="Cambria"/>
          <w:kern w:val="28"/>
          <w:sz w:val="22"/>
          <w:szCs w:val="22"/>
        </w:rPr>
        <w:t>________</w:t>
      </w:r>
      <w:r w:rsidRPr="00D204B0">
        <w:rPr>
          <w:rFonts w:ascii="Cambria" w:hAnsi="Cambria"/>
          <w:sz w:val="22"/>
          <w:szCs w:val="22"/>
        </w:rPr>
        <w:t xml:space="preserve"> </w:t>
      </w:r>
      <w:r w:rsidR="00F640B8" w:rsidRPr="00D204B0">
        <w:rPr>
          <w:rFonts w:ascii="Cambria" w:hAnsi="Cambria"/>
          <w:sz w:val="22"/>
          <w:szCs w:val="22"/>
        </w:rPr>
        <w:t>(</w:t>
      </w:r>
      <w:r w:rsidR="00B64ADB">
        <w:rPr>
          <w:rFonts w:ascii="Cambria" w:hAnsi="Cambria"/>
          <w:sz w:val="22"/>
          <w:szCs w:val="22"/>
        </w:rPr>
        <w:t>_____________</w:t>
      </w:r>
      <w:r w:rsidR="0071193C" w:rsidRPr="00D204B0">
        <w:rPr>
          <w:rFonts w:ascii="Cambria" w:hAnsi="Cambria"/>
          <w:sz w:val="22"/>
          <w:szCs w:val="22"/>
        </w:rPr>
        <w:t>) рубл</w:t>
      </w:r>
      <w:r w:rsidR="00D67513" w:rsidRPr="00D204B0">
        <w:rPr>
          <w:rFonts w:ascii="Cambria" w:hAnsi="Cambria"/>
          <w:sz w:val="22"/>
          <w:szCs w:val="22"/>
        </w:rPr>
        <w:t>ей</w:t>
      </w:r>
      <w:r w:rsidRPr="00D204B0">
        <w:rPr>
          <w:rFonts w:ascii="Cambria" w:hAnsi="Cambria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засчитывается в счет исполнения Покупателем обязанности по оплате цены продажи ИМУЩЕСТВА.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Подлежащая оплате оставшаяся часть цены продажи ИМУЩЕСТВА составляет 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_______________________</w:t>
      </w:r>
      <w:r w:rsidRPr="008A4C24">
        <w:rPr>
          <w:rFonts w:ascii="Cambria" w:hAnsi="Cambria"/>
          <w:kern w:val="28"/>
          <w:sz w:val="22"/>
          <w:szCs w:val="22"/>
        </w:rPr>
        <w:t xml:space="preserve"> (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</w:t>
      </w:r>
      <w:r w:rsidR="000E4EF2" w:rsidRPr="008A4C24">
        <w:rPr>
          <w:rFonts w:ascii="Cambria" w:hAnsi="Cambria"/>
          <w:kern w:val="28"/>
          <w:sz w:val="22"/>
          <w:szCs w:val="22"/>
        </w:rPr>
        <w:t>)</w:t>
      </w:r>
      <w:r w:rsidRPr="00D204B0">
        <w:rPr>
          <w:rFonts w:ascii="Cambria" w:hAnsi="Cambria"/>
          <w:kern w:val="28"/>
          <w:sz w:val="22"/>
          <w:szCs w:val="22"/>
        </w:rPr>
        <w:t xml:space="preserve"> рубл</w:t>
      </w:r>
      <w:r w:rsidR="00637FD6">
        <w:rPr>
          <w:rFonts w:ascii="Cambria" w:hAnsi="Cambria"/>
          <w:kern w:val="28"/>
          <w:sz w:val="22"/>
          <w:szCs w:val="22"/>
        </w:rPr>
        <w:t>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D67513" w:rsidRPr="00D204B0">
        <w:rPr>
          <w:rFonts w:ascii="Cambria" w:hAnsi="Cambria"/>
          <w:kern w:val="28"/>
          <w:sz w:val="22"/>
          <w:szCs w:val="22"/>
        </w:rPr>
        <w:t>0</w:t>
      </w:r>
      <w:r w:rsidR="008B6717" w:rsidRPr="00D204B0">
        <w:rPr>
          <w:rFonts w:ascii="Cambria" w:hAnsi="Cambria"/>
          <w:kern w:val="28"/>
          <w:sz w:val="22"/>
          <w:szCs w:val="22"/>
        </w:rPr>
        <w:t>0 коп</w:t>
      </w:r>
      <w:r w:rsidRPr="00D204B0">
        <w:rPr>
          <w:rFonts w:ascii="Cambria" w:hAnsi="Cambria"/>
          <w:kern w:val="28"/>
          <w:sz w:val="22"/>
          <w:szCs w:val="22"/>
        </w:rPr>
        <w:t>.</w:t>
      </w:r>
    </w:p>
    <w:p w:rsidR="00C833D6" w:rsidRPr="00D204B0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В цену продажи ИМУЩЕСТВА не включена стоимость его вывоза.</w:t>
      </w:r>
    </w:p>
    <w:p w:rsidR="000F1766" w:rsidRPr="00D204B0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2.2. 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Покупатель перечисляет подлежащую </w:t>
      </w:r>
      <w:r w:rsidRPr="00D204B0">
        <w:rPr>
          <w:rFonts w:ascii="Cambria" w:hAnsi="Cambria"/>
          <w:kern w:val="28"/>
          <w:sz w:val="22"/>
          <w:szCs w:val="22"/>
        </w:rPr>
        <w:t>оплате сумму, указанную в п. 2.1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>
        <w:rPr>
          <w:rFonts w:ascii="Cambria" w:hAnsi="Cambria"/>
          <w:kern w:val="28"/>
          <w:sz w:val="22"/>
          <w:szCs w:val="22"/>
        </w:rPr>
        <w:t>пления денежных средств на счет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Продавца.</w:t>
      </w:r>
    </w:p>
    <w:p w:rsidR="000F1766" w:rsidRDefault="000F1766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:rsidR="00B1501A" w:rsidRPr="00D204B0" w:rsidRDefault="00B1501A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Порядок передачи имущества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</w:t>
      </w:r>
      <w:r w:rsidRPr="00D204B0">
        <w:rPr>
          <w:rFonts w:ascii="Cambria" w:hAnsi="Cambria"/>
          <w:sz w:val="22"/>
          <w:szCs w:val="22"/>
        </w:rPr>
        <w:lastRenderedPageBreak/>
        <w:t xml:space="preserve">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D204B0">
        <w:rPr>
          <w:rFonts w:ascii="Cambria" w:hAnsi="Cambria"/>
          <w:sz w:val="22"/>
          <w:szCs w:val="22"/>
        </w:rPr>
        <w:t xml:space="preserve"> </w:t>
      </w:r>
    </w:p>
    <w:p w:rsidR="000F1766" w:rsidRPr="00D204B0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Датой передачи ИМУЩЕСТВА считается дата подписания сторонами Акта приема-передачи. </w:t>
      </w: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Право собственности на ИМУЩЕСТВО переходит к </w:t>
      </w:r>
      <w:r w:rsidRPr="00D204B0">
        <w:rPr>
          <w:rFonts w:ascii="Cambria" w:hAnsi="Cambria"/>
          <w:kern w:val="28"/>
          <w:sz w:val="22"/>
          <w:szCs w:val="22"/>
        </w:rPr>
        <w:t>Покупателю</w:t>
      </w:r>
      <w:r w:rsidRPr="00D204B0">
        <w:rPr>
          <w:rFonts w:ascii="Cambria" w:hAnsi="Cambria"/>
          <w:b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с момента </w:t>
      </w:r>
      <w:r w:rsidRPr="00D204B0">
        <w:rPr>
          <w:rFonts w:ascii="Cambria" w:hAnsi="Cambria"/>
          <w:kern w:val="28"/>
          <w:sz w:val="22"/>
          <w:szCs w:val="22"/>
        </w:rPr>
        <w:t xml:space="preserve">передачи ИМУЩЕСТВА по Акту приема-передачи в соответствии с п. 3.1. </w:t>
      </w:r>
    </w:p>
    <w:p w:rsidR="000F1766" w:rsidRPr="00D204B0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Cs/>
          <w:sz w:val="22"/>
          <w:szCs w:val="22"/>
        </w:rPr>
        <w:t>Покупатель предупрежден о том, что ИМ</w:t>
      </w:r>
      <w:r w:rsidR="00661A84" w:rsidRPr="00D204B0">
        <w:rPr>
          <w:rFonts w:ascii="Cambria" w:hAnsi="Cambria"/>
          <w:bCs/>
          <w:sz w:val="22"/>
          <w:szCs w:val="22"/>
        </w:rPr>
        <w:t xml:space="preserve">УЩЕСТВО находится в неисправном, разукомплектованном </w:t>
      </w:r>
      <w:r w:rsidRPr="00D204B0">
        <w:rPr>
          <w:rFonts w:ascii="Cambria" w:hAnsi="Cambria"/>
          <w:bCs/>
          <w:sz w:val="22"/>
          <w:szCs w:val="22"/>
        </w:rPr>
        <w:t xml:space="preserve">состоянии, </w:t>
      </w:r>
      <w:r w:rsidR="00661A84" w:rsidRPr="00D204B0">
        <w:rPr>
          <w:rFonts w:ascii="Cambria" w:hAnsi="Cambria"/>
          <w:bCs/>
          <w:sz w:val="22"/>
          <w:szCs w:val="22"/>
        </w:rPr>
        <w:t>использование ИМУЩЕСТВА без дорогостоящего восста</w:t>
      </w:r>
      <w:r w:rsidR="00C833D6" w:rsidRPr="00D204B0">
        <w:rPr>
          <w:rFonts w:ascii="Cambria" w:hAnsi="Cambria"/>
          <w:bCs/>
          <w:sz w:val="22"/>
          <w:szCs w:val="22"/>
        </w:rPr>
        <w:t>новительного ремонта невозможно</w:t>
      </w:r>
      <w:r w:rsidR="00661A84" w:rsidRPr="00D204B0">
        <w:rPr>
          <w:rFonts w:ascii="Cambria" w:hAnsi="Cambria"/>
          <w:bCs/>
          <w:sz w:val="22"/>
          <w:szCs w:val="22"/>
        </w:rPr>
        <w:t xml:space="preserve">, </w:t>
      </w:r>
      <w:r w:rsidRPr="00D204B0">
        <w:rPr>
          <w:rFonts w:ascii="Cambria" w:hAnsi="Cambria"/>
          <w:bCs/>
          <w:sz w:val="22"/>
          <w:szCs w:val="22"/>
        </w:rPr>
        <w:t xml:space="preserve">претензий к Продавцу в отношении  возможности использования ИМУЩЕСТВА по его функциональному назначению и комплектности Покупатель не имеет.  </w:t>
      </w:r>
    </w:p>
    <w:p w:rsidR="000F1766" w:rsidRPr="00D204B0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Риск случайной гибели или </w:t>
      </w:r>
      <w:r w:rsidRPr="00D204B0">
        <w:rPr>
          <w:rFonts w:ascii="Cambria" w:hAnsi="Cambria"/>
          <w:kern w:val="28"/>
          <w:sz w:val="22"/>
          <w:szCs w:val="22"/>
        </w:rPr>
        <w:t>случайного повреждения</w:t>
      </w:r>
      <w:r w:rsidRPr="00D204B0">
        <w:rPr>
          <w:rFonts w:ascii="Cambria" w:hAnsi="Cambria"/>
          <w:sz w:val="22"/>
          <w:szCs w:val="22"/>
        </w:rPr>
        <w:t xml:space="preserve"> ИМУЩЕСТВА переходит </w:t>
      </w:r>
      <w:r w:rsidRPr="00D204B0">
        <w:rPr>
          <w:rFonts w:ascii="Cambria" w:hAnsi="Cambria"/>
          <w:kern w:val="28"/>
          <w:sz w:val="22"/>
          <w:szCs w:val="22"/>
        </w:rPr>
        <w:t xml:space="preserve">к Покупателю с момента передачи ИМУЩЕСТВА по Акту приема-передачи в соответствии с п. 3.1. Договора. </w:t>
      </w:r>
    </w:p>
    <w:p w:rsidR="000F1766" w:rsidRPr="00D204B0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sz w:val="22"/>
          <w:szCs w:val="22"/>
        </w:rPr>
      </w:pPr>
    </w:p>
    <w:p w:rsidR="000F1766" w:rsidRPr="00D204B0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Обязанности сторон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4.1. Обязанности Продавца:</w:t>
      </w: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4.1.1. В течение 10-ти (десяти) рабочих </w:t>
      </w:r>
      <w:r w:rsidR="001B32EC" w:rsidRPr="00D204B0">
        <w:rPr>
          <w:rFonts w:ascii="Cambria" w:hAnsi="Cambria"/>
          <w:kern w:val="28"/>
          <w:sz w:val="22"/>
          <w:szCs w:val="22"/>
        </w:rPr>
        <w:t>дней с момента выполнения п. 2.2</w:t>
      </w:r>
      <w:r w:rsidRPr="00D204B0">
        <w:rPr>
          <w:rFonts w:ascii="Cambria" w:hAnsi="Cambria"/>
          <w:kern w:val="28"/>
          <w:sz w:val="22"/>
          <w:szCs w:val="22"/>
        </w:rPr>
        <w:t xml:space="preserve"> Договора по оплате цены продажи ИМУЩЕСТВА </w:t>
      </w:r>
      <w:r w:rsidR="00705EC8" w:rsidRPr="00D204B0">
        <w:rPr>
          <w:rFonts w:ascii="Cambria" w:hAnsi="Cambria"/>
          <w:kern w:val="28"/>
          <w:sz w:val="22"/>
          <w:szCs w:val="22"/>
        </w:rPr>
        <w:t xml:space="preserve">передать </w:t>
      </w:r>
      <w:r w:rsidR="00705EC8" w:rsidRPr="00D204B0">
        <w:rPr>
          <w:rFonts w:ascii="Cambria" w:hAnsi="Cambria"/>
          <w:sz w:val="22"/>
          <w:szCs w:val="22"/>
        </w:rPr>
        <w:t>ИМУЩЕСТВО.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4.2. Обязанности Покупателя: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4.2.1. Подписать настоящий Договор купли-продажи в течение пяти дней с даты его получения.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4.2.3. Принять от Продавца ИМУЩЕСТВО в сроки и в порядке, предусмотренные п. 3.1.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Ответственность сторон</w:t>
      </w:r>
    </w:p>
    <w:p w:rsidR="00731DDF" w:rsidRPr="00D204B0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8B6717" w:rsidRPr="00D204B0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5.1. </w:t>
      </w:r>
      <w:r w:rsidR="008B6717" w:rsidRPr="00D204B0">
        <w:rPr>
          <w:rFonts w:ascii="Cambria" w:hAnsi="Cambria"/>
          <w:kern w:val="28"/>
          <w:sz w:val="22"/>
          <w:szCs w:val="22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8B6717" w:rsidRPr="00D204B0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5.2. В случае нарушения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>
        <w:rPr>
          <w:rFonts w:ascii="Cambria" w:hAnsi="Cambria"/>
          <w:kern w:val="28"/>
          <w:sz w:val="22"/>
          <w:szCs w:val="22"/>
        </w:rPr>
        <w:t xml:space="preserve">я расторгнутым на основании п. 2 ст. 450.1 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:rsidR="000F1766" w:rsidRPr="00D204B0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B1501A">
        <w:rPr>
          <w:rFonts w:ascii="Cambria" w:hAnsi="Cambria"/>
          <w:b/>
          <w:kern w:val="28"/>
          <w:sz w:val="22"/>
          <w:szCs w:val="22"/>
        </w:rPr>
        <w:t>ООО</w:t>
      </w:r>
      <w:r w:rsidR="0028754F">
        <w:rPr>
          <w:rFonts w:ascii="Cambria" w:hAnsi="Cambria"/>
          <w:b/>
          <w:kern w:val="28"/>
          <w:sz w:val="22"/>
          <w:szCs w:val="22"/>
        </w:rPr>
        <w:t xml:space="preserve"> «</w:t>
      </w:r>
      <w:proofErr w:type="spellStart"/>
      <w:r w:rsidR="00B1501A">
        <w:rPr>
          <w:rFonts w:ascii="Cambria" w:hAnsi="Cambria"/>
          <w:b/>
          <w:kern w:val="28"/>
          <w:sz w:val="22"/>
          <w:szCs w:val="22"/>
        </w:rPr>
        <w:t>Телекомстрой</w:t>
      </w:r>
      <w:proofErr w:type="spellEnd"/>
      <w:r w:rsidR="0028754F">
        <w:rPr>
          <w:rFonts w:ascii="Cambria" w:hAnsi="Cambria"/>
          <w:b/>
          <w:kern w:val="28"/>
          <w:sz w:val="22"/>
          <w:szCs w:val="22"/>
        </w:rPr>
        <w:t>»</w:t>
      </w:r>
      <w:r w:rsidR="000F1766" w:rsidRPr="00D204B0">
        <w:rPr>
          <w:rFonts w:ascii="Cambria" w:hAnsi="Cambria"/>
          <w:b/>
          <w:kern w:val="28"/>
          <w:sz w:val="22"/>
          <w:szCs w:val="22"/>
        </w:rPr>
        <w:t>.</w:t>
      </w:r>
    </w:p>
    <w:p w:rsidR="000F1766" w:rsidRPr="00D204B0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Заключительные положения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:rsidR="000F1766" w:rsidRPr="00D204B0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lastRenderedPageBreak/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6.5. Настоящий Договор составлен в </w:t>
      </w:r>
      <w:r w:rsidR="008C1160" w:rsidRPr="00D204B0">
        <w:rPr>
          <w:rFonts w:ascii="Cambria" w:hAnsi="Cambria"/>
          <w:sz w:val="22"/>
          <w:szCs w:val="22"/>
        </w:rPr>
        <w:t>трех</w:t>
      </w:r>
      <w:r w:rsidRPr="00D204B0">
        <w:rPr>
          <w:rFonts w:ascii="Cambria" w:hAnsi="Cambria"/>
          <w:kern w:val="28"/>
          <w:sz w:val="22"/>
          <w:szCs w:val="22"/>
        </w:rPr>
        <w:t xml:space="preserve"> идентичных экземплярах, имеющих равную юридическую силу, один экземпляр для Продавца, </w:t>
      </w:r>
      <w:r w:rsidR="008C1160" w:rsidRPr="00D204B0">
        <w:rPr>
          <w:rFonts w:ascii="Cambria" w:hAnsi="Cambria"/>
          <w:kern w:val="28"/>
          <w:sz w:val="22"/>
          <w:szCs w:val="22"/>
        </w:rPr>
        <w:t xml:space="preserve">один экземпляр – для Покупателя, один для </w:t>
      </w:r>
      <w:r w:rsidR="00FF31C5" w:rsidRPr="00D204B0">
        <w:rPr>
          <w:rFonts w:ascii="Cambria" w:hAnsi="Cambria"/>
          <w:kern w:val="28"/>
          <w:sz w:val="22"/>
          <w:szCs w:val="22"/>
        </w:rPr>
        <w:t>регистрирующего органа</w:t>
      </w:r>
      <w:r w:rsidR="008C1160" w:rsidRPr="00D204B0">
        <w:rPr>
          <w:rFonts w:ascii="Cambria" w:hAnsi="Cambria"/>
          <w:kern w:val="28"/>
          <w:sz w:val="22"/>
          <w:szCs w:val="22"/>
        </w:rPr>
        <w:t>.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</w:p>
    <w:p w:rsidR="000F1766" w:rsidRPr="00D204B0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2"/>
          <w:szCs w:val="22"/>
        </w:rPr>
      </w:pPr>
      <w:r w:rsidRPr="00D204B0">
        <w:rPr>
          <w:rFonts w:ascii="Cambria" w:hAnsi="Cambria" w:cs="Times New Roman"/>
          <w:sz w:val="22"/>
          <w:szCs w:val="22"/>
        </w:rPr>
        <w:t>Приложения к Договору.</w:t>
      </w:r>
    </w:p>
    <w:p w:rsidR="000F1766" w:rsidRPr="00D204B0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К настоящему Договору прилагаются и являются его составной и неотъемлемой частью:</w:t>
      </w:r>
    </w:p>
    <w:p w:rsidR="000F1766" w:rsidRPr="00D204B0" w:rsidRDefault="000F1766" w:rsidP="0010080A">
      <w:pPr>
        <w:pStyle w:val="af"/>
        <w:spacing w:after="0"/>
        <w:ind w:left="0" w:firstLine="540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Приложение № 1 – </w:t>
      </w:r>
      <w:r w:rsidRPr="00D204B0">
        <w:rPr>
          <w:rFonts w:ascii="Cambria" w:hAnsi="Cambria"/>
          <w:kern w:val="28"/>
          <w:sz w:val="22"/>
          <w:szCs w:val="22"/>
        </w:rPr>
        <w:t>Акт приема-передачи ИМУЩЕСТВА;</w:t>
      </w:r>
    </w:p>
    <w:p w:rsidR="000F1766" w:rsidRPr="00D204B0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2"/>
          <w:szCs w:val="22"/>
        </w:rPr>
      </w:pPr>
    </w:p>
    <w:p w:rsidR="000F1766" w:rsidRPr="00D204B0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D204B0">
        <w:rPr>
          <w:rFonts w:ascii="Cambria" w:hAnsi="Cambria"/>
          <w:b/>
          <w:bCs/>
          <w:sz w:val="22"/>
          <w:szCs w:val="22"/>
        </w:rPr>
        <w:t>АДРЕСА И РЕКВИЗИТЫ СТОРОН</w:t>
      </w:r>
    </w:p>
    <w:p w:rsidR="000F1766" w:rsidRPr="00D204B0" w:rsidRDefault="000F1766" w:rsidP="00037A75">
      <w:pPr>
        <w:spacing w:line="240" w:lineRule="atLeast"/>
        <w:jc w:val="both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4"/>
        <w:gridCol w:w="5024"/>
      </w:tblGrid>
      <w:tr w:rsidR="0071193C" w:rsidRPr="00D204B0" w:rsidTr="00B1501A">
        <w:tc>
          <w:tcPr>
            <w:tcW w:w="4604" w:type="dxa"/>
          </w:tcPr>
          <w:p w:rsidR="0071193C" w:rsidRPr="00D204B0" w:rsidRDefault="0071193C" w:rsidP="00F029F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5024" w:type="dxa"/>
          </w:tcPr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ПОКУПАТЕЛЬ:</w:t>
            </w:r>
          </w:p>
        </w:tc>
      </w:tr>
      <w:tr w:rsidR="0071193C" w:rsidRPr="00D204B0" w:rsidTr="00B1501A">
        <w:tc>
          <w:tcPr>
            <w:tcW w:w="4604" w:type="dxa"/>
          </w:tcPr>
          <w:p w:rsidR="0071193C" w:rsidRPr="00D204B0" w:rsidRDefault="00B1501A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ООО</w:t>
            </w:r>
            <w:r w:rsidR="0028754F">
              <w:rPr>
                <w:rFonts w:ascii="Cambria" w:hAnsi="Cambria"/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</w:rPr>
              <w:t>Телекомстрой</w:t>
            </w:r>
            <w:proofErr w:type="spellEnd"/>
            <w:r w:rsidR="0028754F">
              <w:rPr>
                <w:rFonts w:ascii="Cambria" w:hAnsi="Cambria"/>
                <w:bCs/>
                <w:sz w:val="22"/>
                <w:szCs w:val="22"/>
              </w:rPr>
              <w:t>»</w:t>
            </w:r>
          </w:p>
        </w:tc>
        <w:tc>
          <w:tcPr>
            <w:tcW w:w="5024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71193C" w:rsidRPr="00D204B0" w:rsidTr="00B1501A">
        <w:tc>
          <w:tcPr>
            <w:tcW w:w="4604" w:type="dxa"/>
          </w:tcPr>
          <w:p w:rsidR="0071193C" w:rsidRPr="00D204B0" w:rsidRDefault="00B1501A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B287E">
              <w:rPr>
                <w:rFonts w:ascii="Arial Narrow" w:hAnsi="Arial Narrow"/>
                <w:sz w:val="20"/>
                <w:szCs w:val="19"/>
              </w:rPr>
              <w:t>ИНН 7826737915; ОГРН 1027810225519</w:t>
            </w:r>
          </w:p>
        </w:tc>
        <w:tc>
          <w:tcPr>
            <w:tcW w:w="5024" w:type="dxa"/>
          </w:tcPr>
          <w:p w:rsidR="0071193C" w:rsidRPr="00D204B0" w:rsidRDefault="00B64ADB" w:rsidP="008B6717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71193C" w:rsidRPr="00D204B0" w:rsidTr="00B1501A">
        <w:tc>
          <w:tcPr>
            <w:tcW w:w="4604" w:type="dxa"/>
          </w:tcPr>
          <w:p w:rsidR="0071193C" w:rsidRPr="00D204B0" w:rsidRDefault="00B1501A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1501A">
              <w:rPr>
                <w:sz w:val="22"/>
                <w:szCs w:val="22"/>
              </w:rPr>
              <w:t>190000, Санкт-Петербург, ул. Малая Морская, 15/7</w:t>
            </w:r>
          </w:p>
        </w:tc>
        <w:tc>
          <w:tcPr>
            <w:tcW w:w="5024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71193C" w:rsidRPr="00D204B0" w:rsidTr="00B1501A">
        <w:tc>
          <w:tcPr>
            <w:tcW w:w="4604" w:type="dxa"/>
          </w:tcPr>
          <w:p w:rsidR="008B6717" w:rsidRPr="00D204B0" w:rsidRDefault="0071193C" w:rsidP="00B64ADB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bookmarkStart w:id="0" w:name="_GoBack"/>
            <w:bookmarkEnd w:id="0"/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Конкурсный управляющий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B1501A">
              <w:rPr>
                <w:rFonts w:asciiTheme="majorHAnsi" w:hAnsiTheme="majorHAnsi"/>
                <w:b/>
                <w:sz w:val="22"/>
                <w:szCs w:val="22"/>
              </w:rPr>
              <w:t>ООО</w:t>
            </w:r>
            <w:r w:rsidR="0028754F">
              <w:rPr>
                <w:rFonts w:asciiTheme="majorHAnsi" w:hAnsiTheme="majorHAnsi"/>
                <w:b/>
                <w:sz w:val="22"/>
                <w:szCs w:val="22"/>
              </w:rPr>
              <w:t xml:space="preserve"> «</w:t>
            </w:r>
            <w:proofErr w:type="spellStart"/>
            <w:r w:rsidR="00B1501A">
              <w:rPr>
                <w:rFonts w:asciiTheme="majorHAnsi" w:hAnsiTheme="majorHAnsi"/>
                <w:b/>
                <w:sz w:val="22"/>
                <w:szCs w:val="22"/>
              </w:rPr>
              <w:t>Телекомстрой</w:t>
            </w:r>
            <w:proofErr w:type="spellEnd"/>
            <w:r w:rsidR="0028754F">
              <w:rPr>
                <w:rFonts w:asciiTheme="majorHAnsi" w:hAnsiTheme="majorHAnsi"/>
                <w:b/>
                <w:sz w:val="22"/>
                <w:szCs w:val="22"/>
              </w:rPr>
              <w:t>»</w:t>
            </w:r>
          </w:p>
          <w:p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B1501A">
              <w:rPr>
                <w:rFonts w:asciiTheme="majorHAnsi" w:hAnsiTheme="majorHAnsi"/>
                <w:b/>
                <w:sz w:val="22"/>
                <w:szCs w:val="22"/>
              </w:rPr>
              <w:t>Немцев Д.И.</w:t>
            </w:r>
          </w:p>
        </w:tc>
        <w:tc>
          <w:tcPr>
            <w:tcW w:w="5024" w:type="dxa"/>
          </w:tcPr>
          <w:p w:rsidR="0071193C" w:rsidRPr="00D204B0" w:rsidRDefault="0071193C" w:rsidP="004D53A8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D67513" w:rsidRPr="00D204B0" w:rsidRDefault="008B6717" w:rsidP="008B6717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</w:tr>
    </w:tbl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sectPr w:rsidR="003F7E28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25C" w:rsidRDefault="00AD525C" w:rsidP="00AC2632">
      <w:r>
        <w:separator/>
      </w:r>
    </w:p>
  </w:endnote>
  <w:endnote w:type="continuationSeparator" w:id="0">
    <w:p w:rsidR="00AD525C" w:rsidRDefault="00AD525C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B07F4">
      <w:rPr>
        <w:noProof/>
      </w:rPr>
      <w:t>1</w:t>
    </w:r>
    <w:r>
      <w:rPr>
        <w:noProof/>
      </w:rPr>
      <w:fldChar w:fldCharType="end"/>
    </w:r>
  </w:p>
  <w:p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25C" w:rsidRDefault="00AD525C" w:rsidP="00AC2632">
      <w:r>
        <w:separator/>
      </w:r>
    </w:p>
  </w:footnote>
  <w:footnote w:type="continuationSeparator" w:id="0">
    <w:p w:rsidR="00AD525C" w:rsidRDefault="00AD525C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D7521"/>
    <w:rsid w:val="000E4EF2"/>
    <w:rsid w:val="000F1766"/>
    <w:rsid w:val="000F3D0A"/>
    <w:rsid w:val="0010080A"/>
    <w:rsid w:val="00107970"/>
    <w:rsid w:val="001242D9"/>
    <w:rsid w:val="00144EC4"/>
    <w:rsid w:val="001747FE"/>
    <w:rsid w:val="001816DC"/>
    <w:rsid w:val="001842B1"/>
    <w:rsid w:val="001858B6"/>
    <w:rsid w:val="001B32EC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63219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2D02"/>
    <w:rsid w:val="005720F3"/>
    <w:rsid w:val="005742E8"/>
    <w:rsid w:val="00574FF4"/>
    <w:rsid w:val="00580D2D"/>
    <w:rsid w:val="005944C4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309A8"/>
    <w:rsid w:val="00731DDF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A4C24"/>
    <w:rsid w:val="008B6717"/>
    <w:rsid w:val="008C1160"/>
    <w:rsid w:val="008C2C1B"/>
    <w:rsid w:val="008C6E4B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53E1A"/>
    <w:rsid w:val="009666D9"/>
    <w:rsid w:val="009726AD"/>
    <w:rsid w:val="00981C99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74BF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501A"/>
    <w:rsid w:val="00B17C77"/>
    <w:rsid w:val="00B17EE0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2C6F"/>
    <w:rsid w:val="00C546ED"/>
    <w:rsid w:val="00C573A4"/>
    <w:rsid w:val="00C716DC"/>
    <w:rsid w:val="00C833D6"/>
    <w:rsid w:val="00C91CDD"/>
    <w:rsid w:val="00C960C7"/>
    <w:rsid w:val="00C968C1"/>
    <w:rsid w:val="00CA2AE8"/>
    <w:rsid w:val="00CA7359"/>
    <w:rsid w:val="00CB197C"/>
    <w:rsid w:val="00CB3E99"/>
    <w:rsid w:val="00CC6F85"/>
    <w:rsid w:val="00CD0F0A"/>
    <w:rsid w:val="00CE39AA"/>
    <w:rsid w:val="00CE4654"/>
    <w:rsid w:val="00D1353B"/>
    <w:rsid w:val="00D204B0"/>
    <w:rsid w:val="00D276C0"/>
    <w:rsid w:val="00D30FD1"/>
    <w:rsid w:val="00D50198"/>
    <w:rsid w:val="00D57F7B"/>
    <w:rsid w:val="00D63336"/>
    <w:rsid w:val="00D659D8"/>
    <w:rsid w:val="00D67513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0F320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871</Words>
  <Characters>6545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amatertrade@yandex.ru</cp:lastModifiedBy>
  <cp:revision>3</cp:revision>
  <cp:lastPrinted>2017-08-25T10:07:00Z</cp:lastPrinted>
  <dcterms:created xsi:type="dcterms:W3CDTF">2018-08-23T11:21:00Z</dcterms:created>
  <dcterms:modified xsi:type="dcterms:W3CDTF">2018-12-12T11:15:00Z</dcterms:modified>
</cp:coreProperties>
</file>