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A22FB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22FB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Дагестан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22FBE">
        <w:rPr>
          <w:rFonts w:ascii="Times New Roman" w:hAnsi="Times New Roman" w:cs="Times New Roman"/>
          <w:color w:val="000000"/>
          <w:sz w:val="24"/>
          <w:szCs w:val="24"/>
        </w:rPr>
        <w:t xml:space="preserve">31 октября 2014 г.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A22FBE">
        <w:rPr>
          <w:rFonts w:ascii="Times New Roman" w:hAnsi="Times New Roman" w:cs="Times New Roman"/>
          <w:color w:val="000000"/>
          <w:sz w:val="24"/>
          <w:szCs w:val="24"/>
        </w:rPr>
        <w:t xml:space="preserve">А15-4013/2014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="00A22FB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с ограниченной ответственностью Коммерческий банк «Эсид» (ООО «Эсидбанк»),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A22FBE" w:rsidRPr="00A22FBE">
        <w:rPr>
          <w:rFonts w:ascii="Times New Roman" w:hAnsi="Times New Roman" w:cs="Times New Roman"/>
          <w:color w:val="000000"/>
          <w:sz w:val="24"/>
          <w:szCs w:val="24"/>
        </w:rPr>
        <w:t>367000, Республика Дагестан, г. Махачкала, ул. Коркмасова, 45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2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22FBE" w:rsidRPr="00A22FBE">
        <w:rPr>
          <w:rFonts w:ascii="Times New Roman" w:hAnsi="Times New Roman" w:cs="Times New Roman"/>
          <w:color w:val="000000"/>
          <w:sz w:val="24"/>
          <w:szCs w:val="24"/>
        </w:rPr>
        <w:t>0541002573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A22FBE" w:rsidRPr="00A22FBE">
        <w:rPr>
          <w:rFonts w:ascii="Times New Roman" w:hAnsi="Times New Roman" w:cs="Times New Roman"/>
          <w:color w:val="000000"/>
          <w:sz w:val="24"/>
          <w:szCs w:val="24"/>
        </w:rPr>
        <w:t>1020500000058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1 - Домовладение состоящее из жилого дома - 329,5 кв. м, жилая площадь - 120,9 кв. м, расположенное на земельном участке 650 кв. м, адрес: Республика Дагестан, Новолакский р-н, с. Новолакское, ул. Буйнакского, кадастровый номер 05:50:000032:207 - 1 307 344,50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2 - Нежилые помещения - 38,1 кв. м и 71,7 кв. м, адрес: г. Пенза, Ленинский р-н, ул. Горная, д. 3А, кадастровые номера 58:29:4004012:699, 58:29:4004012:704 - 3 087 000,00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3 - Административное здание - 232 кв. м, адрес: Республика Дагестан, Сергокалинский р-н, с. Сергокала, ул. Махачкалинская, д. 10, кадастровый номер 05:16:000001:0064 - 2 573 469,84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4 - Нежилое помещение - 173,3 кв. м, адрес: Республика Дагестан, г. Избербаш, ул. Чернышевского, д. 63, 1 этаж, кадастровый номер 05:49:000026:288, ограничения и обременения: запрет на совершение действий по регистрации - 3 241 350,00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5 - Земельный участок - 900 +/- 10,5 кв. м, адрес: Республика Дагестан, г. Махачкала, в р-не территории Автоколонны, по ул. Каммаева, № 5, кадастровый номер 05:40:000020:1610, земли населенных пунктов - под индивидуальное жилье - 3 556 193,13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6 - Производственная база - 449,3 кв. м, земельный участок – 3 393,3 кв. м, адрес: Республика Дагестан, г. Дагестанские Огни, ул. Восточная, д. 2, 1-этажная, кадастровые номера 05:47:010031:56, 05:47:030039:811, земли населенных пунктов - под производственную базу - 3 981 600,00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7 - Земельный участок - 750 кв. м, местоположение: Республика Дагестан, Тарумовский р-н, с. Кочубей, примерно в 700 м по направлению на юг от ориентира с. Кочубей (а/д Астрахань-Махачкала 270 км + 920 км), кадастровый номер 05:04:000001:37, земли населенных пунктов - ГАЗС (газозаправочная станция) - 2 520 000,00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8 - Нежилое здание «Дом доярок» - 327 кв. м, земельный участок – 400 кв. м, адрес здания: Республика Дагестан, Сергокалинский р-н, с. Сергокала, ул. 50 лет Октября, д. б/н, местоположение земельного участка установлено относительно ориентира, расположенного в границах участка, почтовый адрес ориентира: Республика Дагестан, Сергокалинский р-н, с. Сергокала, ул. 50 лет Октября, 1-этажное, кадастровые номера 05:16:000001:5631, 05:16:000001:2499, земли населенных пунктов - для иных целей, граница земельного участка не установлена в соответствии с требованиями земельного законодательства - 226 164,71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 xml:space="preserve">Лот 9 - Нежилое здание (мастерские по ремонту автомашин) - 544,6 кв. м, местоположение: Республика Дагестан, г. Дербент, трасса Ростов-Баку, р-н южного поста ГАИ, земельный участок - 1 583 +/- 1 кв. м., местоположение: Республика Дагестан, г. Дербент, выше федеральной трассы «Кавказ», кадастровые номера 05:42:000000:24611, 05:42:000106:3, земли населенных пунктов - для размещения мастерских по ремонту автомобилей , ограничения и </w:t>
      </w:r>
      <w:r w:rsidRPr="002A53DD">
        <w:rPr>
          <w:rFonts w:ascii="Times New Roman" w:hAnsi="Times New Roman" w:cs="Times New Roman"/>
          <w:sz w:val="24"/>
          <w:szCs w:val="24"/>
        </w:rPr>
        <w:lastRenderedPageBreak/>
        <w:t>обременения: запрет на совершение действий по регистрации на земельный участок - 2 160 900,00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10 - Здание магазина - 471,96 кв. м, земельный участок - 670 +/- 18,11 кв. м, адрес: Республика Дагестан, Сулейман-Стальский р-н, с. Касумкент, 2-этажный, кадастровые номера 05:13:000001:6624, 05:13:000001:5894, земли населенных пунктов - для строительства универмага - 5 279 211,00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11 - Нежилое здание - 412,4 кв. м, земельный участок - 590 +/- 9 кв. м, адрес: Республика Дагестан, г. Кизилюрт, ул. Вишневского, 86а, 2-этажное, кадастровые номера 05:45:000013:650, 05:45:000016:32, земли населенных пунктов - для использования под коммерческие цели - 5 092 227,00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12 - Здание банка (этажность - 3) - 321,4 кв. м, земельный участок – 600 кв. м, адрес: Республика Дагестан, Кумторкалинский р-н, с. Коркмаскала, ул. Свердлова, д. 43а, кадастровые номера 05:50:000001:3854, 05:50:000001:399, земли населенных пунктов - для ведения личного подсобного хозяйства, ограничения и обременения: запрет на совершение действий по регистрации на земельный участок - 16 610 299,22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13 - Жилой дом - 164,2 кв. м, земельный участок - 1 000 +/- 25 кв. м, адрес: Республика Дагестан, Ахтынский р-н, с. Ахты, ул. Байрамова, д. 3а, 2-этажный, кадастровые номера 05:22:000001:5788, 05:22:000001:5121, земли населенных пунктов – для ведения личного подсобного хозяйства - 2 812 546,30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14 - Рыцарь - 294541 (шасси Volkswagen Transporter V), специализированный, бронированный фургон,  желтый, 2006, 262 500 км, 2.5 МТ (131 л. с.), дизель, задний, VIN X8929454160AK5100, г. Махачкала - 356 548,50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15 - Стойка барьерная, г. Махачкала - 1 185,41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16 - Офисный стол, г. Кизляр - 1 298,30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17 - Шкафы офисные (10 шт.), г. Махачкала - 2 257,92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18 - Шкаф офисный (10 шт.), г. Махачкала - 2 257,92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19 - Комплект мебели (стол, стул), г. Дербент - 3 386,88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20 - Комплект мебели (стол, стул), г. Дербент - 3 386,88 руб.</w:t>
      </w:r>
    </w:p>
    <w:p w:rsidR="007A16A7" w:rsidRPr="002A53DD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21 - Сервер 2.5" SATA 500G HP 6GSC MDL HDD, г. Махачкала - 10 846,04 руб.</w:t>
      </w:r>
    </w:p>
    <w:p w:rsidR="007A16A7" w:rsidRDefault="007A16A7" w:rsidP="007A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Лот 22 - Сервер  НР DL380e Xeon E5-2420/12GB, г. Махачкала - 14 455,22 руб.</w:t>
      </w:r>
    </w:p>
    <w:p w:rsidR="00B21104" w:rsidRDefault="00687A22" w:rsidP="00B2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Лота 3, согласно сведениям портала Федеральной службы государственной регистрации, кадастра </w:t>
      </w:r>
      <w:r w:rsidR="00B211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картографии Росреестр, установлено, что </w:t>
      </w:r>
      <w:r w:rsidR="00B21104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кадастровы</w:t>
      </w:r>
      <w:r w:rsidR="00B211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21104">
        <w:rPr>
          <w:rFonts w:ascii="Times New Roman" w:hAnsi="Times New Roman" w:cs="Times New Roman"/>
          <w:sz w:val="24"/>
          <w:szCs w:val="24"/>
        </w:rPr>
        <w:t>ом 05:16:000001:0064 зарегистрирован земельный участок категории «</w:t>
      </w:r>
      <w:r w:rsidR="00B21104" w:rsidRPr="00B21104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B21104">
        <w:rPr>
          <w:rFonts w:ascii="Times New Roman" w:hAnsi="Times New Roman" w:cs="Times New Roman"/>
          <w:sz w:val="24"/>
          <w:szCs w:val="24"/>
        </w:rPr>
        <w:t>».</w:t>
      </w:r>
    </w:p>
    <w:p w:rsidR="00555595" w:rsidRPr="00360DC6" w:rsidRDefault="00555595" w:rsidP="00B21104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A1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июня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A16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 </w:t>
      </w:r>
      <w:r w:rsidR="007A1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сентября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A16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26 июня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161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524424" w:rsidRPr="00524424" w:rsidRDefault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24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1-5,8-11,13,14: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07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52442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52442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524424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28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524424"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524424">
        <w:rPr>
          <w:rFonts w:ascii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0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52442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524424" w:rsidRPr="00524424" w:rsidRDefault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06 августа 2019 г. - в размере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13 августа 2019 г. - в размере 93,00%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14 августа 2019 г. по 20 августа 2019 г. - в размере 86,00%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21 августа 2019 г. по 27 августа 2019 г. - в размере 79,00%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28 августа 2019 г. по 03 сентября 2019 г. - в размере 72,00%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04 сентября 2019 г. по 10 сентября 2019 г. - в размере 65,00%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11 сентября 2019 г. по 17 сентября 2019 г. - в размере 58,00% от начальной цены продажи лота.</w:t>
      </w:r>
    </w:p>
    <w:p w:rsidR="00524424" w:rsidRPr="00524424" w:rsidRDefault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06 августа 2019 г. - в размере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13 августа 2019 г. - в размере 88,00%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14 августа 2019 г. по 20 августа 2019 г. - в размере 76,00%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21 августа 2019 г. по 27 августа 2019 г. - в размере 64,00%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28 августа 2019 г. по 03 сентября 2019 г. - в размере 52,00%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04 сентября 2019 г. по 10 сентября 2019 г. - в размере 40,00%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11 сентября 2019 г. по 17 сентября 2019 г. - в размере 28,00% от начальной цены продажи лота.</w:t>
      </w:r>
    </w:p>
    <w:p w:rsidR="00524424" w:rsidRPr="00524424" w:rsidRDefault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12: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06 августа 2019 г. - в размере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13 августа 2019 г. - в размере 90,00%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14 августа 2019 г. по 20 августа 2019 г. - в размере 80,00%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августа 2019 г. по 27 августа 2019 г. - в размере 70,00%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28 августа 2019 г. по 03 сентября 2019 г. - в размере 60,00%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04 сентября 2019 г. по 10 сентября 2019 г. - в размере 50,00% от начальной цены продажи лота;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11 сентября 2019 г. по 17 сентября 2019 г. - в размере 40,00% от начальной цены продажи лота.</w:t>
      </w:r>
    </w:p>
    <w:p w:rsidR="00524424" w:rsidRPr="00524424" w:rsidRDefault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2A5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24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15-22: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06 августа 2019 г. - в размере начальной цены продажи лотов;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2019 г. по 13 августа 2019 г. - в размере 86,00% от начальной цены продажи лотов;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14 августа 2019 г. по 20 августа 2019 г. - в размере 72,00% от начальной цены продажи лотов;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21 августа 2019 г. по 27 августа 2019 г. - в размере 58,00% от начальной цены продажи лотов;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28 августа 2019 г. по 03 сентября 2019 г. - в размере 44,00% от начальной цены продажи лотов;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04 сентября 2019 г. по 10 сентября 2019 г. - в размере 30,00% от начальной цены продажи лотов;</w:t>
      </w:r>
    </w:p>
    <w:p w:rsidR="00524424" w:rsidRDefault="00524424" w:rsidP="0052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11 сентября 2019 г. по 17 сентября 2019 г. - в размере 16,00% от начальной цены продажи лотов.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35752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357529" w:rsidRPr="0035752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94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д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94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D94D7F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дни,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D94D7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Дагестан, г. Махачкала, шоссе Аэропорта, д. 19ж, тел. 8(8722)56-19-20, а также у ОТ:</w:t>
      </w:r>
      <w:r w:rsidR="00D94D7F" w:rsidRPr="00D94D7F">
        <w:t xml:space="preserve"> </w:t>
      </w:r>
      <w:r w:rsidR="00D94D7F" w:rsidRPr="00D94D7F">
        <w:rPr>
          <w:rFonts w:ascii="Times New Roman" w:hAnsi="Times New Roman" w:cs="Times New Roman"/>
          <w:color w:val="000000"/>
          <w:sz w:val="24"/>
          <w:szCs w:val="24"/>
        </w:rPr>
        <w:t>8 (918) 155-48-01, kudina@auction-house.ru, Кудина Евгения</w:t>
      </w:r>
      <w:r w:rsidR="005E4E41">
        <w:rPr>
          <w:rFonts w:ascii="Times New Roman" w:hAnsi="Times New Roman" w:cs="Times New Roman"/>
          <w:color w:val="000000"/>
          <w:sz w:val="24"/>
          <w:szCs w:val="24"/>
        </w:rPr>
        <w:t xml:space="preserve"> (лоты 1, 3-22), </w:t>
      </w:r>
      <w:r w:rsidR="005E4E41" w:rsidRPr="00CE6731">
        <w:rPr>
          <w:rFonts w:ascii="Times New Roman" w:hAnsi="Times New Roman" w:cs="Times New Roman"/>
          <w:color w:val="000000"/>
          <w:sz w:val="24"/>
          <w:szCs w:val="24"/>
        </w:rPr>
        <w:t xml:space="preserve">8(927)208-21-43, </w:t>
      </w:r>
      <w:hyperlink r:id="rId7" w:history="1">
        <w:r w:rsidR="005E4E41" w:rsidRPr="00CE6731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5E4E41" w:rsidRPr="00CE6731">
        <w:rPr>
          <w:rFonts w:ascii="Times New Roman" w:hAnsi="Times New Roman" w:cs="Times New Roman"/>
          <w:color w:val="000000"/>
          <w:sz w:val="24"/>
          <w:szCs w:val="24"/>
        </w:rPr>
        <w:t>, Харланова Наталья</w:t>
      </w:r>
      <w:r w:rsidR="005E4E41">
        <w:rPr>
          <w:rFonts w:ascii="Times New Roman" w:hAnsi="Times New Roman" w:cs="Times New Roman"/>
          <w:color w:val="000000"/>
          <w:sz w:val="24"/>
          <w:szCs w:val="24"/>
        </w:rPr>
        <w:t xml:space="preserve"> (лот 2).</w:t>
      </w:r>
    </w:p>
    <w:p w:rsidR="0003404B" w:rsidRDefault="00D94D7F" w:rsidP="00D94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D7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</w:p>
    <w:sectPr w:rsidR="0003404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0A4DDF"/>
    <w:rsid w:val="00203862"/>
    <w:rsid w:val="002A53DD"/>
    <w:rsid w:val="002C3A2C"/>
    <w:rsid w:val="00357529"/>
    <w:rsid w:val="00360DC6"/>
    <w:rsid w:val="003E6C81"/>
    <w:rsid w:val="00495D59"/>
    <w:rsid w:val="00524424"/>
    <w:rsid w:val="00555595"/>
    <w:rsid w:val="005742CC"/>
    <w:rsid w:val="005C7A0E"/>
    <w:rsid w:val="005E4E41"/>
    <w:rsid w:val="005F1F68"/>
    <w:rsid w:val="00621553"/>
    <w:rsid w:val="00687A22"/>
    <w:rsid w:val="007A16A7"/>
    <w:rsid w:val="008F1609"/>
    <w:rsid w:val="00953DA4"/>
    <w:rsid w:val="009E68C2"/>
    <w:rsid w:val="009F0C4D"/>
    <w:rsid w:val="00A22FBE"/>
    <w:rsid w:val="00AD1674"/>
    <w:rsid w:val="00B21104"/>
    <w:rsid w:val="00CE6731"/>
    <w:rsid w:val="00D16130"/>
    <w:rsid w:val="00D94D7F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2674C-6631-4354-9DAB-9181BC3A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lan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2019-06-19T08:30:00Z</dcterms:created>
  <dcterms:modified xsi:type="dcterms:W3CDTF">2019-06-19T08:30:00Z</dcterms:modified>
</cp:coreProperties>
</file>