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6A2" w:rsidRPr="002866A2" w:rsidRDefault="00400CD5" w:rsidP="002866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ind w:firstLine="567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   </w:t>
      </w:r>
      <w:bookmarkStart w:id="0" w:name="_GoBack"/>
      <w:bookmarkEnd w:id="0"/>
      <w:r w:rsidR="002866A2" w:rsidRPr="002866A2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2866A2" w:rsidRPr="002866A2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Гривцова</w:t>
      </w:r>
      <w:proofErr w:type="spellEnd"/>
      <w:r w:rsidR="002866A2" w:rsidRPr="002866A2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, д. 5, лит. В, (812) 334-26-04, 8(800) 777-57-57, </w:t>
      </w:r>
      <w:proofErr w:type="spellStart"/>
      <w:r w:rsidR="002866A2" w:rsidRPr="002866A2">
        <w:rPr>
          <w:rFonts w:ascii="Times New Roman" w:eastAsiaTheme="minorHAnsi" w:hAnsi="Times New Roman" w:cs="Times New Roman"/>
          <w:color w:val="000000"/>
          <w:sz w:val="24"/>
          <w:szCs w:val="24"/>
          <w:lang w:val="en-US" w:eastAsia="en-US"/>
        </w:rPr>
        <w:t>kaupinen</w:t>
      </w:r>
      <w:proofErr w:type="spellEnd"/>
      <w:r w:rsidR="002866A2" w:rsidRPr="002866A2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@auction-house.ru),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</w:t>
      </w:r>
      <w:r w:rsidR="002866A2" w:rsidRPr="002866A2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решения Арбитражного суда</w:t>
      </w:r>
      <w:r w:rsidR="002866A2" w:rsidRPr="002866A2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 </w:t>
      </w:r>
      <w:r w:rsidR="002866A2" w:rsidRPr="002866A2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г. Москвы от 24 апреля 2018 г. по делу № А40-21587/18-103-17</w:t>
      </w:r>
      <w:r w:rsidR="002866A2" w:rsidRPr="002866A2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конкурсным управляющим (ликвидатором) </w:t>
      </w:r>
      <w:r w:rsidR="002866A2" w:rsidRPr="002866A2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Универсальным коммерческим банком гуманитарных инвестиций «Новый символ» (акционерное общество) (Банк «Новый символ» (АО))</w:t>
      </w:r>
      <w:r w:rsidR="002866A2" w:rsidRPr="002866A2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, адрес регистрации: 123007, г. Москва, 2-й Силикатный проезд,д.8 ИНН 7734028813, ОГРН 1027700412893, КПП 773401001), сообщает о результатах проведения </w:t>
      </w:r>
      <w:r w:rsidR="002866A2" w:rsidRPr="002866A2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повторных</w:t>
      </w:r>
      <w:r w:rsidR="002866A2" w:rsidRPr="002866A2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электронных торгов, в форме аукциона  открытых по составу участников с открытой формой представления предложений о цене (далее – Торги), проведенных 15 июля 2019 г. (сообщение </w:t>
      </w:r>
      <w:r w:rsidR="002866A2" w:rsidRPr="002866A2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78030243629 </w:t>
      </w:r>
      <w:r w:rsidR="002866A2" w:rsidRPr="002866A2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в газете АО </w:t>
      </w:r>
      <w:r w:rsidR="002866A2" w:rsidRPr="002866A2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2866A2" w:rsidRPr="002866A2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instrText xml:space="preserve"> FORMTEXT </w:instrText>
      </w:r>
      <w:r w:rsidR="002866A2" w:rsidRPr="002866A2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r>
      <w:r w:rsidR="002866A2" w:rsidRPr="002866A2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fldChar w:fldCharType="separate"/>
      </w:r>
      <w:r w:rsidR="002866A2" w:rsidRPr="002866A2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«Коммерсантъ»</w:t>
      </w:r>
      <w:r w:rsidR="002866A2" w:rsidRPr="002866A2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fldChar w:fldCharType="end"/>
      </w:r>
      <w:r w:rsidR="002866A2" w:rsidRPr="002866A2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№61(6541) от 06.04.2019 (далее – Сообщение в Коммерсанте)) на электронной площадке АО «Российский аукционный дом», по адресу в сети интернет: bankruptcy.lot-online.ru.</w:t>
      </w:r>
    </w:p>
    <w:p w:rsidR="002866A2" w:rsidRPr="002866A2" w:rsidRDefault="002866A2" w:rsidP="002866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ind w:firstLine="567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2866A2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    Торги признаны несостоявшимися в связи с отсутствием заявок. </w:t>
      </w:r>
    </w:p>
    <w:p w:rsidR="002866A2" w:rsidRPr="002866A2" w:rsidRDefault="002866A2" w:rsidP="002866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ind w:firstLine="567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2866A2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Порядок и условия проведения </w:t>
      </w:r>
      <w:r w:rsidRPr="002866A2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торгов посредством публичного предложения</w:t>
      </w:r>
      <w:r w:rsidRPr="002866A2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, а также иные необходимые сведения определены в Сообщении в Коммерсанте.</w:t>
      </w:r>
      <w:r w:rsidRPr="002866A2" w:rsidDel="00377F4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</w:p>
    <w:p w:rsidR="002866A2" w:rsidRPr="002866A2" w:rsidRDefault="002866A2" w:rsidP="002866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ind w:firstLine="567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EE2718" w:rsidRPr="002866A2" w:rsidRDefault="00EE2718" w:rsidP="002866A2"/>
    <w:sectPr w:rsidR="00EE2718" w:rsidRPr="002866A2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7AA"/>
    <w:rsid w:val="000067AA"/>
    <w:rsid w:val="0002691B"/>
    <w:rsid w:val="000E7A1C"/>
    <w:rsid w:val="0015099D"/>
    <w:rsid w:val="00163DEB"/>
    <w:rsid w:val="001A3AA5"/>
    <w:rsid w:val="001F039D"/>
    <w:rsid w:val="001F0E86"/>
    <w:rsid w:val="00250299"/>
    <w:rsid w:val="00284B1D"/>
    <w:rsid w:val="002866A2"/>
    <w:rsid w:val="00320BEA"/>
    <w:rsid w:val="003C7236"/>
    <w:rsid w:val="003E1DE1"/>
    <w:rsid w:val="003F0785"/>
    <w:rsid w:val="00400CD5"/>
    <w:rsid w:val="004021FA"/>
    <w:rsid w:val="004462A8"/>
    <w:rsid w:val="0046588B"/>
    <w:rsid w:val="00467D6B"/>
    <w:rsid w:val="004706AD"/>
    <w:rsid w:val="0047192B"/>
    <w:rsid w:val="00482D18"/>
    <w:rsid w:val="004E39EC"/>
    <w:rsid w:val="00534CCB"/>
    <w:rsid w:val="0056290C"/>
    <w:rsid w:val="005644BB"/>
    <w:rsid w:val="005A22ED"/>
    <w:rsid w:val="005A41C2"/>
    <w:rsid w:val="005E6E27"/>
    <w:rsid w:val="00662676"/>
    <w:rsid w:val="006A3867"/>
    <w:rsid w:val="006B0DCC"/>
    <w:rsid w:val="006D1B57"/>
    <w:rsid w:val="007120C0"/>
    <w:rsid w:val="007229EA"/>
    <w:rsid w:val="00733EF3"/>
    <w:rsid w:val="00790175"/>
    <w:rsid w:val="007B575E"/>
    <w:rsid w:val="00865FD7"/>
    <w:rsid w:val="00882E21"/>
    <w:rsid w:val="008C4AB1"/>
    <w:rsid w:val="008F168B"/>
    <w:rsid w:val="008F352E"/>
    <w:rsid w:val="00927CB6"/>
    <w:rsid w:val="00930179"/>
    <w:rsid w:val="00951E13"/>
    <w:rsid w:val="0098151B"/>
    <w:rsid w:val="009F339B"/>
    <w:rsid w:val="00A87524"/>
    <w:rsid w:val="00AF5D22"/>
    <w:rsid w:val="00B15AA5"/>
    <w:rsid w:val="00B24391"/>
    <w:rsid w:val="00B953CE"/>
    <w:rsid w:val="00BA5BF5"/>
    <w:rsid w:val="00C11EFF"/>
    <w:rsid w:val="00CF3E94"/>
    <w:rsid w:val="00D519B2"/>
    <w:rsid w:val="00D62667"/>
    <w:rsid w:val="00D841BF"/>
    <w:rsid w:val="00DF0F6A"/>
    <w:rsid w:val="00E614D3"/>
    <w:rsid w:val="00EE2718"/>
    <w:rsid w:val="00F104BD"/>
    <w:rsid w:val="00F64A9A"/>
    <w:rsid w:val="00FB25C7"/>
    <w:rsid w:val="00FB3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  <w15:docId w15:val="{82378EC7-81BB-4E32-8667-ED1B9E0B8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paragraph" w:styleId="a5">
    <w:name w:val="Balloon Text"/>
    <w:basedOn w:val="a"/>
    <w:link w:val="a6"/>
    <w:uiPriority w:val="99"/>
    <w:rsid w:val="00D841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rsid w:val="00D841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00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Каупинен Юлия</dc:creator>
  <cp:keywords/>
  <dc:description/>
  <cp:lastModifiedBy>Каупинен Юлия</cp:lastModifiedBy>
  <cp:revision>6</cp:revision>
  <dcterms:created xsi:type="dcterms:W3CDTF">2019-01-23T09:52:00Z</dcterms:created>
  <dcterms:modified xsi:type="dcterms:W3CDTF">2019-07-15T13:24:00Z</dcterms:modified>
</cp:coreProperties>
</file>