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F12A5C">
        <w:rPr>
          <w:sz w:val="28"/>
          <w:szCs w:val="28"/>
        </w:rPr>
        <w:t>92172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F12A5C">
        <w:rPr>
          <w:rFonts w:ascii="Times New Roman" w:hAnsi="Times New Roman" w:cs="Times New Roman"/>
          <w:sz w:val="28"/>
          <w:szCs w:val="28"/>
        </w:rPr>
        <w:t>12.08.2019 10:00 - 16.10.2019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7B199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7B199A" w:rsidRDefault="00F12A5C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7B199A">
              <w:rPr>
                <w:sz w:val="28"/>
                <w:szCs w:val="28"/>
              </w:rPr>
              <w:t xml:space="preserve">Товмасян  </w:t>
            </w:r>
            <w:proofErr w:type="spellStart"/>
            <w:r w:rsidRPr="007B199A">
              <w:rPr>
                <w:sz w:val="28"/>
                <w:szCs w:val="28"/>
              </w:rPr>
              <w:t>Ваган</w:t>
            </w:r>
            <w:proofErr w:type="spellEnd"/>
            <w:r w:rsidRPr="007B199A">
              <w:rPr>
                <w:sz w:val="28"/>
                <w:szCs w:val="28"/>
              </w:rPr>
              <w:t xml:space="preserve">  </w:t>
            </w:r>
            <w:proofErr w:type="spellStart"/>
            <w:r w:rsidRPr="007B199A">
              <w:rPr>
                <w:sz w:val="28"/>
                <w:szCs w:val="28"/>
              </w:rPr>
              <w:t>Варужанович</w:t>
            </w:r>
            <w:proofErr w:type="spellEnd"/>
            <w:r w:rsidR="00D342DA" w:rsidRPr="007B199A">
              <w:rPr>
                <w:sz w:val="28"/>
                <w:szCs w:val="28"/>
              </w:rPr>
              <w:t xml:space="preserve">, </w:t>
            </w:r>
          </w:p>
          <w:p w:rsidR="00D342DA" w:rsidRPr="007B199A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7B199A">
              <w:rPr>
                <w:sz w:val="28"/>
                <w:szCs w:val="28"/>
              </w:rPr>
              <w:t>, ОГРН</w:t>
            </w:r>
            <w:proofErr w:type="gramStart"/>
            <w:r w:rsidRPr="007B199A">
              <w:rPr>
                <w:sz w:val="28"/>
                <w:szCs w:val="28"/>
              </w:rPr>
              <w:t xml:space="preserve"> ,</w:t>
            </w:r>
            <w:proofErr w:type="gramEnd"/>
            <w:r w:rsidRPr="007B199A">
              <w:rPr>
                <w:sz w:val="28"/>
                <w:szCs w:val="28"/>
              </w:rPr>
              <w:t xml:space="preserve"> ИНН </w:t>
            </w:r>
            <w:r w:rsidR="00F12A5C" w:rsidRPr="007B199A">
              <w:rPr>
                <w:sz w:val="28"/>
                <w:szCs w:val="28"/>
              </w:rPr>
              <w:t>560104281654</w:t>
            </w:r>
            <w:r w:rsidRPr="007B199A">
              <w:rPr>
                <w:sz w:val="28"/>
                <w:szCs w:val="28"/>
              </w:rPr>
              <w:t>.</w:t>
            </w:r>
          </w:p>
          <w:p w:rsidR="00D342DA" w:rsidRPr="007B199A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7B199A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F12A5C" w:rsidRPr="007B199A" w:rsidRDefault="00F12A5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B1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Сандрева</w:t>
            </w:r>
            <w:proofErr w:type="spellEnd"/>
            <w:r w:rsidRPr="007B1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Оксана Сергеевна</w:t>
            </w:r>
          </w:p>
          <w:p w:rsidR="00D342DA" w:rsidRPr="007B199A" w:rsidRDefault="00F12A5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1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"ОАУ "Авангард" (Некоммерческое партнерство "Объединение арбитражных управляющих "Авангард")</w:t>
            </w:r>
          </w:p>
        </w:tc>
      </w:tr>
      <w:tr w:rsidR="00D342DA" w:rsidRPr="007B199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7B199A" w:rsidRDefault="00F12A5C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7B199A">
              <w:rPr>
                <w:sz w:val="28"/>
                <w:szCs w:val="28"/>
              </w:rPr>
              <w:t>арбитражный суд Оренбургской области</w:t>
            </w:r>
            <w:r w:rsidR="00D342DA" w:rsidRPr="007B199A">
              <w:rPr>
                <w:sz w:val="28"/>
                <w:szCs w:val="28"/>
              </w:rPr>
              <w:t xml:space="preserve">, дело о банкротстве </w:t>
            </w:r>
            <w:r w:rsidRPr="007B199A">
              <w:rPr>
                <w:sz w:val="28"/>
                <w:szCs w:val="28"/>
              </w:rPr>
              <w:t>А47-110/2019</w:t>
            </w:r>
          </w:p>
        </w:tc>
      </w:tr>
      <w:tr w:rsidR="00D342DA" w:rsidRPr="007B199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7B199A" w:rsidRDefault="00F12A5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1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Оренбургской области</w:t>
            </w:r>
            <w:r w:rsidR="00D342DA" w:rsidRPr="007B1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B1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7B1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7B1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04.03.2019</w:t>
            </w:r>
            <w:r w:rsidR="00D342DA" w:rsidRPr="007B1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F12A5C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имущество Товмасян В.В. находящееся в залоге у ПАО «Сбербанк»: ЛОТ № 1  5684400 руб. без НДС. Имущество, расположенное по адресу: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Оренбургская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Бузулукский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с. Дмитриевка, ул. Промышленная, д. 1 - квартира № 1, назначение жилое, общей площадью 47,1 кв.м.,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кад.№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56:08:1703001:383 - квартира № 2, назначение жилое, общей площадью 182,4 кв.м.,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кад.№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56:08:1703001:437 - земельный участок, категория земель  земли населенных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пунктов, разрешенное использование  для размещения многоквартирного жилого дома, общей площадью 3 489 кв.м.,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кад.№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56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:08:1703001:209. - помещение № 1, назначение нежилое, общей площадью 36,2 кв.м.,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кад.№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56:08:1703001:379; - помещение № 2, назначение нежилое, общей площадью 32,8 кв.м.,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кад.№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56:08:1703001:382; 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помещение № 3, назначение нежилое, общей площадью 33,3 кв.м.,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кад.№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56:08:1703001:380 - помещение № 4, назначение нежилое, общей площадью 23,5 кв.м.,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кад.№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56:08:1703001:377 - помещение № 5, назначение нежилое, общей площадью 26 кв.м.,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кад.№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56:08:1703001:385 - помещение № 6, назначение нежилое, общей площадью 135,2 кв.м.,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кад.№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56:08:1703001:386 - помещение № 7, назначение нежилое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общей площадью 58,4 кв.м.,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кад.№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56:08:1703001:378 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12A5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F12A5C">
              <w:rPr>
                <w:sz w:val="28"/>
                <w:szCs w:val="28"/>
              </w:rPr>
              <w:t>12.08.2019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F12A5C">
              <w:rPr>
                <w:sz w:val="28"/>
                <w:szCs w:val="28"/>
              </w:rPr>
              <w:t>16.10.2019 г. в 10:00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12A5C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Для участия в торгах в т.ч. публичного предложения претенденты (агент и принципал, доверитель и уполномоченный, а также иные лица, действующие на ЭТП и уполномочивающие действовать на ЭТП от своего имени) представляют Оператору ЭП, заявку в форме электронного документа и документы, соответствующие, ФЗ «О несостоятельности (банкротстве)» №127-ФЗ (далее Закон) и указанные в данном сообщении.</w:t>
            </w:r>
            <w:proofErr w:type="gramEnd"/>
            <w:r>
              <w:rPr>
                <w:bCs/>
                <w:sz w:val="28"/>
                <w:szCs w:val="28"/>
              </w:rPr>
              <w:t xml:space="preserve"> Заявка (для каждой из сторон) должна содержать: а) обязательство участника торгов соблюдать требования, указанные в сообщении о проведении открытых торгов; б) действительную на день представления заявки на участие в торгах выписку из ЕГРЮЛ (для юр. лица), выписку из ЕГРИП (для ИП), документы, удостоверяющие личность (для физ. лица), надлежащим образом заверенный перевод на русский язык документов о </w:t>
            </w:r>
            <w:proofErr w:type="spellStart"/>
            <w:r>
              <w:rPr>
                <w:bCs/>
                <w:sz w:val="28"/>
                <w:szCs w:val="28"/>
              </w:rPr>
              <w:t>гос</w:t>
            </w:r>
            <w:proofErr w:type="spellEnd"/>
            <w:r>
              <w:rPr>
                <w:bCs/>
                <w:sz w:val="28"/>
                <w:szCs w:val="28"/>
              </w:rPr>
              <w:t>. регистрации юр</w:t>
            </w:r>
            <w:proofErr w:type="gramStart"/>
            <w:r>
              <w:rPr>
                <w:bCs/>
                <w:sz w:val="28"/>
                <w:szCs w:val="28"/>
              </w:rPr>
              <w:t>.л</w:t>
            </w:r>
            <w:proofErr w:type="gramEnd"/>
            <w:r>
              <w:rPr>
                <w:bCs/>
                <w:sz w:val="28"/>
                <w:szCs w:val="28"/>
              </w:rPr>
              <w:t>ица /физ.лица в качестве ИП (для иностранного лица); копию решения об одобрении/совершении крупной сделки (если сделка, в т.ч. оплата задатка является крупной); в) фирменное наименование, сведения об организационно-правовой форме, о месте нахождения, почтовый адрес (для юр. лица), фамилию, имя, отчество, паспортные данные, сведения о месте жительства (для физ</w:t>
            </w:r>
            <w:proofErr w:type="gramStart"/>
            <w:r>
              <w:rPr>
                <w:bCs/>
                <w:sz w:val="28"/>
                <w:szCs w:val="28"/>
              </w:rPr>
              <w:t>.л</w:t>
            </w:r>
            <w:proofErr w:type="gramEnd"/>
            <w:r>
              <w:rPr>
                <w:bCs/>
                <w:sz w:val="28"/>
                <w:szCs w:val="28"/>
              </w:rPr>
              <w:t xml:space="preserve">ица), номер телефона, адрес электронной почты, ИНН; г) документ, подтверждающий полномочия лица на осуществление действий от имени заявителя;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д</w:t>
            </w:r>
            <w:proofErr w:type="spellEnd"/>
            <w:r>
              <w:rPr>
                <w:bCs/>
                <w:sz w:val="28"/>
                <w:szCs w:val="28"/>
              </w:rPr>
              <w:t xml:space="preserve">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 же </w:t>
            </w:r>
            <w:proofErr w:type="spellStart"/>
            <w:r>
              <w:rPr>
                <w:bCs/>
                <w:sz w:val="28"/>
                <w:szCs w:val="28"/>
              </w:rPr>
              <w:t>саморегулируемой</w:t>
            </w:r>
            <w:proofErr w:type="spellEnd"/>
            <w:r>
              <w:rPr>
                <w:bCs/>
                <w:sz w:val="28"/>
                <w:szCs w:val="28"/>
              </w:rPr>
              <w:t xml:space="preserve"> организации арбитражных управляющих, членом или руководителем которой является арбитражный управляющий (в  соответствии со ст. 110 ФЗ «О несостоятельности (банкротстве)»);</w:t>
            </w:r>
            <w:proofErr w:type="gramEnd"/>
            <w:r>
              <w:rPr>
                <w:bCs/>
                <w:sz w:val="28"/>
                <w:szCs w:val="28"/>
              </w:rPr>
              <w:t xml:space="preserve">  е) документ об оплате задатка.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7B199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F12A5C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F12A5C" w:rsidRDefault="00F12A5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7B199A" w:rsidRDefault="00F12A5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7B19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Согласно договора</w:t>
            </w:r>
            <w:proofErr w:type="gramEnd"/>
            <w:r w:rsidRPr="007B19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 задатке. Задаток в размере 10% от </w:t>
            </w:r>
            <w:proofErr w:type="gramStart"/>
            <w:r w:rsidRPr="007B19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цены предложения, установленной для определенного периода проведения торгов должен быть зачислен</w:t>
            </w:r>
            <w:proofErr w:type="gramEnd"/>
            <w:r w:rsidRPr="007B19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до подачи заявки</w:t>
            </w:r>
            <w:r w:rsidR="00D342DA" w:rsidRPr="007B19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7B199A" w:rsidRDefault="00F12A5C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7B199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Товмасян </w:t>
            </w:r>
            <w:proofErr w:type="spellStart"/>
            <w:r w:rsidRPr="007B199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Ваган</w:t>
            </w:r>
            <w:proofErr w:type="spellEnd"/>
            <w:r w:rsidRPr="007B199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199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Варужанович</w:t>
            </w:r>
            <w:proofErr w:type="spellEnd"/>
            <w:r w:rsidRPr="007B199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, ИНН 560104281654, </w:t>
            </w:r>
            <w:proofErr w:type="spellStart"/>
            <w:proofErr w:type="gramStart"/>
            <w:r w:rsidRPr="007B199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7B199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</w:t>
            </w:r>
            <w:proofErr w:type="spellStart"/>
            <w:r w:rsidRPr="007B199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сч</w:t>
            </w:r>
            <w:proofErr w:type="spellEnd"/>
            <w:r w:rsidRPr="007B199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40817810546007952150 в доп.офис № 8623/0477 ПАО Сбербанк, БИК 045354601, корр.счет 30101810600000000601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F12A5C" w:rsidRDefault="00F12A5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5 684 400.00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F12A5C" w:rsidRDefault="00F12A5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F12A5C" w:rsidRDefault="00F12A5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12.08.2019 в 0:0 (5 684 400.00 руб.) - 17.08.2019;</w:t>
            </w:r>
          </w:p>
          <w:p w:rsidR="00F12A5C" w:rsidRDefault="00F12A5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17.08.2019 в 0:0 (5 400 180.00 руб.) - 22.08.2019;</w:t>
            </w:r>
          </w:p>
          <w:p w:rsidR="00F12A5C" w:rsidRDefault="00F12A5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22.08.2019 в 0:0 (5 115 960.00 руб.) - 27.08.2019;</w:t>
            </w:r>
          </w:p>
          <w:p w:rsidR="00F12A5C" w:rsidRDefault="00F12A5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27.08.2019 в 0:0 (4 831 740.00 руб.) - 01.09.2019;</w:t>
            </w:r>
          </w:p>
          <w:p w:rsidR="00F12A5C" w:rsidRDefault="00F12A5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01.09.2019 в 0:0 (4 547 520.00 руб.) - 06.09.2019;</w:t>
            </w:r>
          </w:p>
          <w:p w:rsidR="00F12A5C" w:rsidRDefault="00F12A5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06.09.2019 в 0:0 (4 263 300.00 руб.) - 11.09.2019;</w:t>
            </w:r>
          </w:p>
          <w:p w:rsidR="00F12A5C" w:rsidRDefault="00F12A5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11.09.2019 в 0:0 (3 979 080.00 руб.) - 16.09.2019;</w:t>
            </w:r>
          </w:p>
          <w:p w:rsidR="00F12A5C" w:rsidRDefault="00F12A5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16.09.2019 в 0:0 (3 694 860.00 руб.) - 21.09.2019;</w:t>
            </w:r>
          </w:p>
          <w:p w:rsidR="00F12A5C" w:rsidRDefault="00F12A5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21.09.2019 в 0:0 (3 410 640.00 руб.) - 26.09.2019;</w:t>
            </w:r>
          </w:p>
          <w:p w:rsidR="00F12A5C" w:rsidRDefault="00F12A5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26.09.2019 в 0:0 (3 126 420.00 руб.) - 01.10.2019;</w:t>
            </w:r>
          </w:p>
          <w:p w:rsidR="00F12A5C" w:rsidRDefault="00F12A5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01.10.2019 в 0:0 (2 842 200.00 руб.) - 06.10.2019;</w:t>
            </w:r>
          </w:p>
          <w:p w:rsidR="00F12A5C" w:rsidRDefault="00F12A5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06.10.2019 в 0:0 (2 557 980.00 руб.) - 11.10.2019;</w:t>
            </w:r>
          </w:p>
          <w:p w:rsidR="00F12A5C" w:rsidRDefault="00F12A5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11.10.2019 в 0:0 (2 273 760.00 руб.) - 16.10.2019;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7B199A" w:rsidRDefault="00F12A5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Право приобретения  имущества Должника принадлежит участнику торгов по продаже имущества посредством публичного предложения в соответствии с п. 4 ст. 139 ФЗ «О несостоятельности (банкротстве)» №127-ФЗ.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12A5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Подведение результатов торгов состоится после завершения торгов на сайте ЭП </w:t>
            </w:r>
            <w:proofErr w:type="spellStart"/>
            <w:r>
              <w:rPr>
                <w:color w:val="auto"/>
                <w:sz w:val="28"/>
                <w:szCs w:val="28"/>
              </w:rPr>
              <w:t>www.lot-online.ru</w:t>
            </w:r>
            <w:proofErr w:type="spellEnd"/>
            <w:r>
              <w:rPr>
                <w:color w:val="auto"/>
                <w:sz w:val="28"/>
                <w:szCs w:val="28"/>
              </w:rPr>
              <w:t>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12A5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о результатах проведения торгов конкурсный  управляющий направляет победителю торгов предложение заключить договор купли-продажи с приложением проекта данного договора. Победитель подписывает договор купли-продажи по адресу: </w:t>
            </w:r>
            <w:proofErr w:type="gramStart"/>
            <w:r>
              <w:rPr>
                <w:color w:val="auto"/>
                <w:sz w:val="28"/>
                <w:szCs w:val="28"/>
              </w:rPr>
              <w:t>г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. Оренбург, ул. М.Жукова, 26, и в течение 30 дней с момента подписания договора обязан рассчитаться по реквизитам указанным в договоре. В случае отказа или уклонения победителя торгов от подписания договора купли-продажи 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получения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указанного предложения управляющего внесенный задаток ему не возвращается. Организатор торгов оставляет за собой право снять выставленные лоты с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7B199A" w:rsidRDefault="00F12A5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Победитель подписывает договор купли-продажи по адресу: </w:t>
            </w:r>
            <w:proofErr w:type="gramStart"/>
            <w:r>
              <w:rPr>
                <w:color w:val="auto"/>
                <w:sz w:val="28"/>
                <w:szCs w:val="28"/>
              </w:rPr>
              <w:t>г</w:t>
            </w:r>
            <w:proofErr w:type="gramEnd"/>
            <w:r>
              <w:rPr>
                <w:color w:val="auto"/>
                <w:sz w:val="28"/>
                <w:szCs w:val="28"/>
              </w:rPr>
              <w:t>. Оренбург, ул. М.Жукова, 26, и в течение 30 дней с момента подписания договора обязан рассчитаться по реквизитам указанным в договоре.</w:t>
            </w:r>
          </w:p>
        </w:tc>
      </w:tr>
      <w:tr w:rsidR="00D342DA" w:rsidRPr="007B199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7B199A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7B1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7B1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="00F12A5C" w:rsidRPr="007B1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Сандрева</w:t>
            </w:r>
            <w:proofErr w:type="spellEnd"/>
            <w:r w:rsidR="00F12A5C" w:rsidRPr="007B1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Оксана Сергеевна</w:t>
            </w:r>
            <w:r w:rsidRPr="007B1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7B1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12A5C" w:rsidRPr="007B1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561506968488</w:t>
            </w:r>
            <w:r w:rsidRPr="007B1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7B1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7B1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7B1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F12A5C" w:rsidRPr="007B1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462430, г. Орск, ул. М.Жукова, д. 7а, кв. 61</w:t>
            </w:r>
            <w:r w:rsidRPr="007B1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7B1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83532900825</w:t>
            </w:r>
            <w:r w:rsidRPr="007B1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7B1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7B1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F12A5C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osandreva</w:t>
              </w:r>
              <w:r w:rsidR="00F12A5C" w:rsidRPr="007B199A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F12A5C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inbox</w:t>
              </w:r>
              <w:r w:rsidR="00F12A5C" w:rsidRPr="007B199A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F12A5C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7B1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F12A5C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01.08.2019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B199A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12A5C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Microsoft</Company>
  <LinksUpToDate>false</LinksUpToDate>
  <CharactersWithSpaces>9382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User</cp:lastModifiedBy>
  <cp:revision>2</cp:revision>
  <cp:lastPrinted>2010-11-10T12:05:00Z</cp:lastPrinted>
  <dcterms:created xsi:type="dcterms:W3CDTF">2019-08-02T09:28:00Z</dcterms:created>
  <dcterms:modified xsi:type="dcterms:W3CDTF">2019-08-02T09:28:00Z</dcterms:modified>
</cp:coreProperties>
</file>