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126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3A" w:rsidRPr="00E40A8B" w:rsidRDefault="00184CF4" w:rsidP="003F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8B">
        <w:rPr>
          <w:rFonts w:ascii="Times New Roman" w:hAnsi="Times New Roman" w:cs="Times New Roman"/>
          <w:bCs/>
          <w:sz w:val="24"/>
          <w:szCs w:val="24"/>
        </w:rPr>
        <w:t>Акционерное общество «Центр управления проектами» (ИНН 5902162552, ОГРН 1075902014165, 614066, г. Пермь, ул. Стахановская, д. 45, этаж 3, офис 16) в лице конкурсного управляющего Бидули Люции Рифовны, действующей на основании Решения Арбитражного суда Пермского края от 02.07.2018 по делу № А50-20679/17</w:t>
      </w:r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 одной стороны, и</w:t>
      </w:r>
    </w:p>
    <w:p w:rsidR="00744D16" w:rsidRDefault="00744D16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обременено залогом в соответствии с договорами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залога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заключенными между АО «Центр управления проектами» и</w:t>
      </w:r>
      <w:r w:rsidR="001A0D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ПАО «Транскапиталбанк».</w:t>
      </w:r>
      <w:bookmarkStart w:id="0" w:name="_GoBack"/>
      <w:bookmarkEnd w:id="0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залога прекращается </w:t>
      </w:r>
      <w:r w:rsidR="00A33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закона 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продажи имущества, обремененного залогом, в порядке, предусмотренном ФЗ «О несостоятельности (банкротстве)», в соответствии с пп. 4 п. 1 ст. 352 ГК РФ, абз. 6 п. 5 ст. 18.1 ФЗ «О несостоятельности (банкротстве)».</w:t>
      </w:r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Имущество продается на основании ст.ст.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имущества 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АО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ЦУП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от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стоимость имущества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Факт оплаты имущества удостоверяется платежным поручением, подтверждающим перечисление денежных средств в счет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договорились, что непоступление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подписания и прекращает свое действие при: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D231A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CF3"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предназначен для передачи в регистрирующий орган.</w:t>
      </w:r>
    </w:p>
    <w:p w:rsidR="00032CF3" w:rsidRPr="00E40A8B" w:rsidRDefault="00032CF3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F3F" w:rsidRPr="00E40A8B" w:rsidRDefault="00F03143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«Центр управления проектами» ИНН 5902162552, КПП 590501001, р/с 40702810449770</w:t>
            </w:r>
            <w:r w:rsidR="00CE1A3D"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40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35316 Волго-Вятский банк ПАО Сбербанк г. Нижний Новгород, к/с 30101810900000000603 БИК 042202603</w:t>
            </w:r>
          </w:p>
          <w:p w:rsidR="002D231A" w:rsidRPr="00E40A8B" w:rsidRDefault="002D231A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79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93716">
              <w:rPr>
                <w:rFonts w:ascii="Times New Roman" w:hAnsi="Times New Roman" w:cs="Times New Roman"/>
                <w:sz w:val="24"/>
                <w:szCs w:val="24"/>
              </w:rPr>
              <w:t>Бидуля Л.Р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7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70" w:rsidRDefault="00C64570">
      <w:pPr>
        <w:spacing w:after="0" w:line="240" w:lineRule="auto"/>
      </w:pPr>
      <w:r>
        <w:separator/>
      </w:r>
    </w:p>
  </w:endnote>
  <w:endnote w:type="continuationSeparator" w:id="0">
    <w:p w:rsidR="00C64570" w:rsidRDefault="00C6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CA" w:rsidRPr="005D4608" w:rsidRDefault="002C6945">
    <w:pPr>
      <w:pStyle w:val="a3"/>
    </w:pPr>
    <w:r>
      <w:tab/>
    </w:r>
    <w:r w:rsidRPr="005D4608">
      <w:t xml:space="preserve">- </w:t>
    </w:r>
    <w:r w:rsidR="007A3989" w:rsidRPr="005D4608">
      <w:fldChar w:fldCharType="begin"/>
    </w:r>
    <w:r w:rsidRPr="005D4608">
      <w:instrText xml:space="preserve"> PAGE </w:instrText>
    </w:r>
    <w:r w:rsidR="007A3989" w:rsidRPr="005D4608">
      <w:fldChar w:fldCharType="separate"/>
    </w:r>
    <w:r w:rsidR="00677BD1">
      <w:rPr>
        <w:noProof/>
      </w:rPr>
      <w:t>2</w:t>
    </w:r>
    <w:r w:rsidR="007A3989" w:rsidRPr="005D4608">
      <w:fldChar w:fldCharType="end"/>
    </w:r>
    <w:r w:rsidRPr="005D4608"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70" w:rsidRDefault="00C64570">
      <w:pPr>
        <w:spacing w:after="0" w:line="240" w:lineRule="auto"/>
      </w:pPr>
      <w:r>
        <w:separator/>
      </w:r>
    </w:p>
  </w:footnote>
  <w:footnote w:type="continuationSeparator" w:id="0">
    <w:p w:rsidR="00C64570" w:rsidRDefault="00C6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355"/>
    <w:rsid w:val="00015BB9"/>
    <w:rsid w:val="00016A4C"/>
    <w:rsid w:val="00032CF3"/>
    <w:rsid w:val="00053AFB"/>
    <w:rsid w:val="000C3B15"/>
    <w:rsid w:val="000E3F6A"/>
    <w:rsid w:val="001264CD"/>
    <w:rsid w:val="00153E19"/>
    <w:rsid w:val="00184CF4"/>
    <w:rsid w:val="001A0D38"/>
    <w:rsid w:val="001E4D6D"/>
    <w:rsid w:val="00210DFB"/>
    <w:rsid w:val="00255427"/>
    <w:rsid w:val="002C6945"/>
    <w:rsid w:val="002D231A"/>
    <w:rsid w:val="0038304D"/>
    <w:rsid w:val="00385AD0"/>
    <w:rsid w:val="003B635A"/>
    <w:rsid w:val="003F163A"/>
    <w:rsid w:val="00414F3F"/>
    <w:rsid w:val="0046567A"/>
    <w:rsid w:val="004A2FB1"/>
    <w:rsid w:val="004C3821"/>
    <w:rsid w:val="005B30CA"/>
    <w:rsid w:val="005B6D62"/>
    <w:rsid w:val="005D6B92"/>
    <w:rsid w:val="006209C9"/>
    <w:rsid w:val="00643AC0"/>
    <w:rsid w:val="00677BD1"/>
    <w:rsid w:val="00693891"/>
    <w:rsid w:val="00744D16"/>
    <w:rsid w:val="00773558"/>
    <w:rsid w:val="00793716"/>
    <w:rsid w:val="007A343E"/>
    <w:rsid w:val="007A3989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C10BF"/>
    <w:rsid w:val="009E5776"/>
    <w:rsid w:val="00A3377D"/>
    <w:rsid w:val="00A63872"/>
    <w:rsid w:val="00AC3F23"/>
    <w:rsid w:val="00AE524F"/>
    <w:rsid w:val="00B32159"/>
    <w:rsid w:val="00B660CF"/>
    <w:rsid w:val="00BB4A3C"/>
    <w:rsid w:val="00BC0A73"/>
    <w:rsid w:val="00BE5E25"/>
    <w:rsid w:val="00C175B5"/>
    <w:rsid w:val="00C64570"/>
    <w:rsid w:val="00C87708"/>
    <w:rsid w:val="00CE1A3D"/>
    <w:rsid w:val="00E01730"/>
    <w:rsid w:val="00E40A8B"/>
    <w:rsid w:val="00E67355"/>
    <w:rsid w:val="00E839D4"/>
    <w:rsid w:val="00F03143"/>
    <w:rsid w:val="00F31F9D"/>
    <w:rsid w:val="00F55DAF"/>
    <w:rsid w:val="00F75E55"/>
    <w:rsid w:val="00F84C52"/>
    <w:rsid w:val="00FA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2019-08-03T14:56:00Z</dcterms:created>
  <dcterms:modified xsi:type="dcterms:W3CDTF">2019-08-03T14:56:00Z</dcterms:modified>
</cp:coreProperties>
</file>