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5B" w:rsidRPr="0078040B" w:rsidRDefault="00AF7B5B" w:rsidP="00AF7B5B">
      <w:pPr>
        <w:suppressAutoHyphens/>
        <w:autoSpaceDE w:val="0"/>
        <w:autoSpaceDN w:val="0"/>
        <w:jc w:val="center"/>
        <w:rPr>
          <w:b/>
          <w:bCs/>
          <w:sz w:val="22"/>
          <w:szCs w:val="22"/>
        </w:rPr>
      </w:pPr>
      <w:r w:rsidRPr="0078040B">
        <w:rPr>
          <w:b/>
          <w:bCs/>
          <w:sz w:val="22"/>
          <w:szCs w:val="22"/>
        </w:rPr>
        <w:t xml:space="preserve">Соглашение о задатке </w:t>
      </w:r>
    </w:p>
    <w:p w:rsidR="00AF7B5B" w:rsidRPr="0078040B" w:rsidRDefault="00AF7B5B" w:rsidP="00AF7B5B">
      <w:pPr>
        <w:suppressAutoHyphens/>
        <w:autoSpaceDE w:val="0"/>
        <w:autoSpaceDN w:val="0"/>
        <w:jc w:val="center"/>
        <w:rPr>
          <w:b/>
          <w:bCs/>
          <w:sz w:val="22"/>
          <w:szCs w:val="22"/>
        </w:rPr>
      </w:pPr>
    </w:p>
    <w:p w:rsidR="00AF7B5B" w:rsidRPr="0078040B" w:rsidRDefault="00AF7B5B" w:rsidP="00AF7B5B">
      <w:pPr>
        <w:suppressAutoHyphens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г</w:t>
      </w:r>
      <w:proofErr w:type="gramStart"/>
      <w:r w:rsidRPr="0078040B">
        <w:rPr>
          <w:sz w:val="22"/>
          <w:szCs w:val="22"/>
        </w:rPr>
        <w:t>.У</w:t>
      </w:r>
      <w:proofErr w:type="gramEnd"/>
      <w:r w:rsidRPr="0078040B">
        <w:rPr>
          <w:sz w:val="22"/>
          <w:szCs w:val="22"/>
        </w:rPr>
        <w:t>льяновск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8040B">
        <w:rPr>
          <w:sz w:val="22"/>
          <w:szCs w:val="22"/>
        </w:rPr>
        <w:t>«___»_____________2019 г.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</w:p>
    <w:p w:rsidR="00AF7B5B" w:rsidRPr="0078040B" w:rsidRDefault="00AF7B5B" w:rsidP="00AF7B5B">
      <w:pPr>
        <w:autoSpaceDE w:val="0"/>
        <w:autoSpaceDN w:val="0"/>
        <w:adjustRightInd w:val="0"/>
        <w:ind w:firstLine="708"/>
        <w:rPr>
          <w:sz w:val="22"/>
          <w:szCs w:val="22"/>
        </w:rPr>
      </w:pPr>
      <w:proofErr w:type="gramStart"/>
      <w:r w:rsidRPr="0078040B">
        <w:rPr>
          <w:b/>
          <w:sz w:val="22"/>
          <w:szCs w:val="22"/>
        </w:rPr>
        <w:t xml:space="preserve">Акционерное общество </w:t>
      </w:r>
      <w:r w:rsidRPr="005E4E64">
        <w:rPr>
          <w:b/>
          <w:bCs/>
          <w:sz w:val="22"/>
          <w:szCs w:val="22"/>
        </w:rPr>
        <w:t>«Имущественная Корпорация Ульяновской области (Ульяновское областное БТИ)»</w:t>
      </w:r>
      <w:r>
        <w:rPr>
          <w:b/>
          <w:bCs/>
          <w:sz w:val="22"/>
          <w:szCs w:val="22"/>
        </w:rPr>
        <w:t xml:space="preserve"> (АО «Имущественная Корпорация Ульяновской области»)</w:t>
      </w:r>
      <w:r w:rsidRPr="005E4E64">
        <w:rPr>
          <w:sz w:val="22"/>
          <w:szCs w:val="22"/>
        </w:rPr>
        <w:t>,</w:t>
      </w:r>
      <w:r w:rsidRPr="00DC3EB5">
        <w:rPr>
          <w:sz w:val="20"/>
          <w:szCs w:val="20"/>
        </w:rPr>
        <w:t xml:space="preserve"> </w:t>
      </w:r>
      <w:r w:rsidRPr="005E4E64">
        <w:rPr>
          <w:sz w:val="22"/>
          <w:szCs w:val="22"/>
        </w:rPr>
        <w:t>в лице генерального директора Мишина Сергея Михайловича, действующего на основании Устава</w:t>
      </w:r>
      <w:r w:rsidRPr="005E4E64">
        <w:rPr>
          <w:sz w:val="22"/>
          <w:szCs w:val="22"/>
          <w:shd w:val="clear" w:color="auto" w:fill="FFFFFF"/>
        </w:rPr>
        <w:t xml:space="preserve">, </w:t>
      </w:r>
      <w:r w:rsidRPr="0078040B">
        <w:rPr>
          <w:sz w:val="22"/>
          <w:szCs w:val="22"/>
        </w:rPr>
        <w:t>именуем</w:t>
      </w:r>
      <w:r>
        <w:rPr>
          <w:sz w:val="22"/>
          <w:szCs w:val="22"/>
        </w:rPr>
        <w:t>ое</w:t>
      </w:r>
      <w:r w:rsidRPr="0078040B">
        <w:rPr>
          <w:sz w:val="22"/>
          <w:szCs w:val="22"/>
        </w:rPr>
        <w:t xml:space="preserve"> в дальнейшем «Организатор торгов», с одной стороны, и ______________________________, в лице _________________________________, действующего на основании __________, именуем___ в дальнейшем «Заявитель», с другой стороны, заключили настоящее соглашение о нижеследующем:</w:t>
      </w:r>
      <w:proofErr w:type="gramEnd"/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1. Предмет соглашения.</w:t>
      </w:r>
    </w:p>
    <w:p w:rsidR="00AF7B5B" w:rsidRPr="0078040B" w:rsidRDefault="00AF7B5B" w:rsidP="00AF7B5B">
      <w:pPr>
        <w:ind w:firstLine="720"/>
        <w:rPr>
          <w:sz w:val="22"/>
          <w:szCs w:val="22"/>
        </w:rPr>
      </w:pPr>
      <w:r w:rsidRPr="0078040B">
        <w:rPr>
          <w:sz w:val="22"/>
          <w:szCs w:val="22"/>
        </w:rPr>
        <w:t xml:space="preserve">1.1. В соответствии с условиями настоящего соглашения, Заявитель для участия в электронных торгах по продаже имущества АО </w:t>
      </w:r>
      <w:r w:rsidRPr="005E4E64">
        <w:rPr>
          <w:bCs/>
          <w:sz w:val="22"/>
          <w:szCs w:val="22"/>
        </w:rPr>
        <w:t>«Имущественная Корпорация Ульяновской области»</w:t>
      </w:r>
      <w:r w:rsidRPr="007804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форме аукциона </w:t>
      </w:r>
      <w:r w:rsidRPr="0078040B">
        <w:rPr>
          <w:sz w:val="22"/>
          <w:szCs w:val="22"/>
        </w:rPr>
        <w:t xml:space="preserve">посредством </w:t>
      </w:r>
      <w:r>
        <w:rPr>
          <w:sz w:val="22"/>
          <w:szCs w:val="22"/>
        </w:rPr>
        <w:t xml:space="preserve">публичного предложения </w:t>
      </w:r>
      <w:r w:rsidRPr="0078040B">
        <w:rPr>
          <w:sz w:val="22"/>
          <w:szCs w:val="22"/>
        </w:rPr>
        <w:t xml:space="preserve">(далее «Электронные торги») по лоту № </w:t>
      </w:r>
      <w:r>
        <w:rPr>
          <w:sz w:val="22"/>
          <w:szCs w:val="22"/>
        </w:rPr>
        <w:t>2</w:t>
      </w:r>
      <w:r w:rsidRPr="0078040B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о</w:t>
      </w:r>
      <w:r w:rsidRPr="0078040B">
        <w:rPr>
          <w:sz w:val="22"/>
          <w:szCs w:val="22"/>
        </w:rPr>
        <w:t xml:space="preserve"> (далее «Предмет торгов»), проводимых на электронной площадке Российский аукционный дом (http://lot-online.ru/</w:t>
      </w:r>
      <w:proofErr w:type="gramStart"/>
      <w:r w:rsidRPr="0078040B">
        <w:rPr>
          <w:sz w:val="22"/>
          <w:szCs w:val="22"/>
        </w:rPr>
        <w:t xml:space="preserve"> )</w:t>
      </w:r>
      <w:proofErr w:type="gramEnd"/>
      <w:r w:rsidRPr="0078040B">
        <w:rPr>
          <w:sz w:val="22"/>
          <w:szCs w:val="22"/>
        </w:rPr>
        <w:t xml:space="preserve">, перечисляет денежные средства в размере </w:t>
      </w:r>
      <w:r>
        <w:rPr>
          <w:sz w:val="22"/>
          <w:szCs w:val="22"/>
        </w:rPr>
        <w:t>1</w:t>
      </w:r>
      <w:r w:rsidRPr="0078040B">
        <w:rPr>
          <w:sz w:val="22"/>
          <w:szCs w:val="22"/>
        </w:rPr>
        <w:t xml:space="preserve">0% от начальной цены Предмета торгов, т. е. </w:t>
      </w:r>
      <w:r>
        <w:rPr>
          <w:sz w:val="22"/>
          <w:szCs w:val="22"/>
        </w:rPr>
        <w:t>1 170 000 (Один миллион сто семьдесят тысяч)</w:t>
      </w:r>
      <w:r w:rsidRPr="0078040B">
        <w:rPr>
          <w:sz w:val="22"/>
          <w:szCs w:val="22"/>
        </w:rPr>
        <w:t xml:space="preserve"> рублей</w:t>
      </w:r>
      <w:r>
        <w:rPr>
          <w:sz w:val="22"/>
          <w:szCs w:val="22"/>
        </w:rPr>
        <w:t xml:space="preserve"> 00 копеек</w:t>
      </w:r>
      <w:r w:rsidRPr="0078040B">
        <w:rPr>
          <w:sz w:val="22"/>
          <w:szCs w:val="22"/>
        </w:rPr>
        <w:t>.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1.2. Задаток вносится Заявителем на счет Организатора торгов, указанный в </w:t>
      </w:r>
      <w:proofErr w:type="gramStart"/>
      <w:r w:rsidRPr="0078040B">
        <w:rPr>
          <w:sz w:val="22"/>
          <w:szCs w:val="22"/>
        </w:rPr>
        <w:t>настоящем</w:t>
      </w:r>
      <w:proofErr w:type="gramEnd"/>
      <w:r w:rsidRPr="0078040B">
        <w:rPr>
          <w:sz w:val="22"/>
          <w:szCs w:val="22"/>
        </w:rPr>
        <w:t xml:space="preserve"> соглашении, в счет обеспечения исполнения обязательств Заявителя по оплате Предмета торгов.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1.3. Задаток должен поступить на расчетный счет до окончания срока подачи заявок, в противном </w:t>
      </w:r>
      <w:proofErr w:type="gramStart"/>
      <w:r w:rsidRPr="0078040B">
        <w:rPr>
          <w:sz w:val="22"/>
          <w:szCs w:val="22"/>
        </w:rPr>
        <w:t>случае</w:t>
      </w:r>
      <w:proofErr w:type="gramEnd"/>
      <w:r w:rsidRPr="0078040B">
        <w:rPr>
          <w:sz w:val="22"/>
          <w:szCs w:val="22"/>
        </w:rPr>
        <w:t xml:space="preserve"> Заявитель не допускается к участию в торгах.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Задаток считается поступившим с момента зачисления денежных средств на указанный расчетный счет.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2. Порядок возврата и удержания Задатка.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2.1. Организатор торгов возвращает Задаток Заявителю в течение 5 (пяти) рабочих дней со дня подписания протокола о результатах проведения Электронных торгов в случаях, если:</w:t>
      </w:r>
    </w:p>
    <w:p w:rsidR="00AF7B5B" w:rsidRPr="0078040B" w:rsidRDefault="00AF7B5B" w:rsidP="00AF7B5B">
      <w:pPr>
        <w:tabs>
          <w:tab w:val="left" w:pos="851"/>
        </w:tabs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- Заявитель не допущен к участию в Электронных </w:t>
      </w:r>
      <w:proofErr w:type="gramStart"/>
      <w:r w:rsidRPr="0078040B">
        <w:rPr>
          <w:sz w:val="22"/>
          <w:szCs w:val="22"/>
        </w:rPr>
        <w:t>торгах</w:t>
      </w:r>
      <w:proofErr w:type="gramEnd"/>
      <w:r w:rsidRPr="0078040B">
        <w:rPr>
          <w:sz w:val="22"/>
          <w:szCs w:val="22"/>
        </w:rPr>
        <w:t>;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- Заявитель участвовал в Электронных </w:t>
      </w:r>
      <w:proofErr w:type="gramStart"/>
      <w:r w:rsidRPr="0078040B">
        <w:rPr>
          <w:sz w:val="22"/>
          <w:szCs w:val="22"/>
        </w:rPr>
        <w:t>торгах</w:t>
      </w:r>
      <w:proofErr w:type="gramEnd"/>
      <w:r w:rsidRPr="0078040B">
        <w:rPr>
          <w:sz w:val="22"/>
          <w:szCs w:val="22"/>
        </w:rPr>
        <w:t>, но не выиграл их (не признан победителем Электронных торгов);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- Заявитель отозвал свою заявку на участие в Электронных </w:t>
      </w:r>
      <w:proofErr w:type="gramStart"/>
      <w:r w:rsidRPr="0078040B">
        <w:rPr>
          <w:sz w:val="22"/>
          <w:szCs w:val="22"/>
        </w:rPr>
        <w:t>торгах</w:t>
      </w:r>
      <w:proofErr w:type="gramEnd"/>
      <w:r w:rsidRPr="0078040B">
        <w:rPr>
          <w:sz w:val="22"/>
          <w:szCs w:val="22"/>
        </w:rPr>
        <w:t xml:space="preserve"> до момента приобретения им статуса участника Электронных торгов;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Электронные торги отменены.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2.2. Организатор Электронных торгов не возвращает Задаток Заявителю в </w:t>
      </w:r>
      <w:proofErr w:type="gramStart"/>
      <w:r w:rsidRPr="0078040B">
        <w:rPr>
          <w:sz w:val="22"/>
          <w:szCs w:val="22"/>
        </w:rPr>
        <w:t>случае</w:t>
      </w:r>
      <w:proofErr w:type="gramEnd"/>
      <w:r w:rsidRPr="0078040B">
        <w:rPr>
          <w:sz w:val="22"/>
          <w:szCs w:val="22"/>
        </w:rPr>
        <w:t xml:space="preserve"> отказа или уклонения Заявителя, признанного победителем Электронных торгов, от подписания договора купли-продажи Предмета торгов в течение пяти дней со дня получения предложения Организатора Электронных торгов о заключении такого договора.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2.3. Внесенный Заявителем, признанным победителем Электронных торгов, Задаток засчитывается в счет оплаты Предмета торгов. 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3. Отношения сторон, не урегулированные настоящим соглашением, регулируются действующим законодательством РФ. 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4. Все споры и разногласия, возникающие из настоящего Договора или в связи с его исполнением, Стороны будут стремиться разрешить путем переговоров.</w:t>
      </w:r>
    </w:p>
    <w:p w:rsidR="00AF7B5B" w:rsidRPr="0078040B" w:rsidRDefault="00AF7B5B" w:rsidP="00AF7B5B">
      <w:pPr>
        <w:spacing w:line="259" w:lineRule="auto"/>
        <w:ind w:firstLine="720"/>
        <w:rPr>
          <w:sz w:val="22"/>
          <w:szCs w:val="22"/>
        </w:rPr>
      </w:pPr>
      <w:r w:rsidRPr="0078040B">
        <w:rPr>
          <w:sz w:val="22"/>
          <w:szCs w:val="22"/>
        </w:rPr>
        <w:t xml:space="preserve">4.1. Если Заявителем является юридическое лицо или индивидуальный предприниматель, все споры и разногласия подлежат разрешению в Арбитражном </w:t>
      </w:r>
      <w:proofErr w:type="gramStart"/>
      <w:r w:rsidRPr="0078040B">
        <w:rPr>
          <w:sz w:val="22"/>
          <w:szCs w:val="22"/>
        </w:rPr>
        <w:t>суде</w:t>
      </w:r>
      <w:proofErr w:type="gramEnd"/>
      <w:r w:rsidRPr="0078040B">
        <w:rPr>
          <w:sz w:val="22"/>
          <w:szCs w:val="22"/>
        </w:rPr>
        <w:t xml:space="preserve"> Ульяновской области.</w:t>
      </w:r>
    </w:p>
    <w:p w:rsidR="00AF7B5B" w:rsidRPr="0078040B" w:rsidRDefault="00AF7B5B" w:rsidP="00AF7B5B">
      <w:pPr>
        <w:spacing w:line="259" w:lineRule="auto"/>
        <w:ind w:firstLine="720"/>
        <w:rPr>
          <w:sz w:val="22"/>
          <w:szCs w:val="22"/>
        </w:rPr>
      </w:pPr>
      <w:r w:rsidRPr="0078040B">
        <w:rPr>
          <w:sz w:val="22"/>
          <w:szCs w:val="22"/>
        </w:rPr>
        <w:t xml:space="preserve">4.2. Если Заявителем является физическое лицо, все споры и разногласия подлежат разрешению </w:t>
      </w:r>
      <w:r>
        <w:rPr>
          <w:sz w:val="22"/>
          <w:szCs w:val="22"/>
        </w:rPr>
        <w:t xml:space="preserve">в судебном </w:t>
      </w:r>
      <w:proofErr w:type="gramStart"/>
      <w:r>
        <w:rPr>
          <w:sz w:val="22"/>
          <w:szCs w:val="22"/>
        </w:rPr>
        <w:t>порядке</w:t>
      </w:r>
      <w:proofErr w:type="gramEnd"/>
      <w:r>
        <w:rPr>
          <w:sz w:val="22"/>
          <w:szCs w:val="22"/>
        </w:rPr>
        <w:t xml:space="preserve"> </w:t>
      </w:r>
      <w:r w:rsidRPr="0078040B">
        <w:rPr>
          <w:sz w:val="22"/>
          <w:szCs w:val="22"/>
        </w:rPr>
        <w:t>по месту нахождения Истца.</w:t>
      </w:r>
    </w:p>
    <w:p w:rsidR="00AF7B5B" w:rsidRPr="0078040B" w:rsidRDefault="00AF7B5B" w:rsidP="00AF7B5B">
      <w:pPr>
        <w:suppressAutoHyphens/>
        <w:autoSpaceDE w:val="0"/>
        <w:autoSpaceDN w:val="0"/>
        <w:rPr>
          <w:sz w:val="22"/>
          <w:szCs w:val="22"/>
        </w:rPr>
      </w:pPr>
    </w:p>
    <w:tbl>
      <w:tblPr>
        <w:tblW w:w="9923" w:type="dxa"/>
        <w:tblInd w:w="108" w:type="dxa"/>
        <w:tblLook w:val="0000"/>
      </w:tblPr>
      <w:tblGrid>
        <w:gridCol w:w="4977"/>
        <w:gridCol w:w="4946"/>
      </w:tblGrid>
      <w:tr w:rsidR="00AF7B5B" w:rsidRPr="0078040B" w:rsidTr="00B83E39">
        <w:trPr>
          <w:trHeight w:val="600"/>
        </w:trPr>
        <w:tc>
          <w:tcPr>
            <w:tcW w:w="5387" w:type="dxa"/>
          </w:tcPr>
          <w:p w:rsidR="00AF7B5B" w:rsidRPr="006C5A3A" w:rsidRDefault="00AF7B5B" w:rsidP="00B83E39">
            <w:pPr>
              <w:tabs>
                <w:tab w:val="left" w:pos="1519"/>
              </w:tabs>
              <w:autoSpaceDE w:val="0"/>
              <w:autoSpaceDN w:val="0"/>
              <w:jc w:val="left"/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6C5A3A"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  <w:t>Организатор торгов:</w:t>
            </w:r>
          </w:p>
          <w:p w:rsidR="00AF7B5B" w:rsidRDefault="00AF7B5B" w:rsidP="00B83E39">
            <w:pPr>
              <w:rPr>
                <w:b/>
                <w:sz w:val="18"/>
                <w:szCs w:val="18"/>
              </w:rPr>
            </w:pPr>
            <w:proofErr w:type="gramStart"/>
            <w:r w:rsidRPr="00A049CA">
              <w:rPr>
                <w:b/>
                <w:sz w:val="18"/>
                <w:szCs w:val="18"/>
              </w:rPr>
              <w:t>Акционерное общество «Имущественная Корпорация Ульяновской области (Ульяновское областное БТИ)» (АО «Имущественная Корпорация Ульяновской</w:t>
            </w:r>
            <w:proofErr w:type="gramEnd"/>
          </w:p>
          <w:p w:rsidR="00AF7B5B" w:rsidRPr="00A049CA" w:rsidRDefault="00AF7B5B" w:rsidP="00B83E39">
            <w:pPr>
              <w:rPr>
                <w:b/>
                <w:sz w:val="18"/>
                <w:szCs w:val="18"/>
              </w:rPr>
            </w:pPr>
            <w:r w:rsidRPr="00A049CA">
              <w:rPr>
                <w:b/>
                <w:sz w:val="18"/>
                <w:szCs w:val="18"/>
              </w:rPr>
              <w:t>области»)</w:t>
            </w:r>
          </w:p>
          <w:p w:rsidR="00AF7B5B" w:rsidRPr="006C5A3A" w:rsidRDefault="00AF7B5B" w:rsidP="00B83E39">
            <w:pPr>
              <w:rPr>
                <w:sz w:val="18"/>
                <w:szCs w:val="18"/>
              </w:rPr>
            </w:pPr>
            <w:r w:rsidRPr="006C5A3A">
              <w:rPr>
                <w:sz w:val="18"/>
                <w:szCs w:val="18"/>
              </w:rPr>
              <w:t xml:space="preserve">Адрес (место нахождения): </w:t>
            </w:r>
          </w:p>
          <w:p w:rsidR="00AF7B5B" w:rsidRPr="006C5A3A" w:rsidRDefault="00AF7B5B" w:rsidP="00B83E39">
            <w:pPr>
              <w:rPr>
                <w:color w:val="000000"/>
                <w:sz w:val="18"/>
                <w:szCs w:val="18"/>
              </w:rPr>
            </w:pPr>
            <w:r w:rsidRPr="006C5A3A">
              <w:rPr>
                <w:color w:val="000000"/>
                <w:sz w:val="18"/>
                <w:szCs w:val="18"/>
              </w:rPr>
              <w:t>432071, г. Ульяновск, пер. Молочный, д.4</w:t>
            </w:r>
          </w:p>
          <w:p w:rsidR="00AF7B5B" w:rsidRPr="006C5A3A" w:rsidRDefault="00AF7B5B" w:rsidP="00B83E39">
            <w:pPr>
              <w:rPr>
                <w:color w:val="000000"/>
                <w:sz w:val="18"/>
                <w:szCs w:val="18"/>
              </w:rPr>
            </w:pPr>
            <w:r w:rsidRPr="006C5A3A">
              <w:rPr>
                <w:color w:val="000000"/>
                <w:sz w:val="18"/>
                <w:szCs w:val="18"/>
              </w:rPr>
              <w:t>Тел. 8 (8422) 41-66-45, Факс 8 (8422) 41-66-55</w:t>
            </w:r>
          </w:p>
          <w:p w:rsidR="00AF7B5B" w:rsidRPr="006C5A3A" w:rsidRDefault="00AF7B5B" w:rsidP="00B83E39">
            <w:pPr>
              <w:rPr>
                <w:color w:val="000000"/>
                <w:sz w:val="18"/>
                <w:szCs w:val="18"/>
              </w:rPr>
            </w:pPr>
            <w:r w:rsidRPr="006C5A3A">
              <w:rPr>
                <w:color w:val="000000"/>
                <w:sz w:val="18"/>
                <w:szCs w:val="18"/>
              </w:rPr>
              <w:t>ИНН 7325163307, КПП  732501001</w:t>
            </w:r>
          </w:p>
          <w:p w:rsidR="00AF7B5B" w:rsidRPr="006C5A3A" w:rsidRDefault="00AF7B5B" w:rsidP="00B83E3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C5A3A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  <w:r w:rsidRPr="006C5A3A">
              <w:rPr>
                <w:color w:val="000000"/>
                <w:sz w:val="18"/>
                <w:szCs w:val="18"/>
              </w:rPr>
              <w:t xml:space="preserve">/с 40602810969020100024 </w:t>
            </w:r>
          </w:p>
          <w:p w:rsidR="00AF7B5B" w:rsidRPr="006C5A3A" w:rsidRDefault="00AF7B5B" w:rsidP="00B83E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Банке </w:t>
            </w:r>
            <w:r w:rsidRPr="006C5A3A">
              <w:rPr>
                <w:sz w:val="18"/>
                <w:szCs w:val="18"/>
              </w:rPr>
              <w:t>Ульяновское отделение №8588 ПАО Сбербанк г</w:t>
            </w:r>
            <w:proofErr w:type="gramStart"/>
            <w:r w:rsidRPr="006C5A3A">
              <w:rPr>
                <w:sz w:val="18"/>
                <w:szCs w:val="18"/>
              </w:rPr>
              <w:t>.У</w:t>
            </w:r>
            <w:proofErr w:type="gramEnd"/>
            <w:r w:rsidRPr="006C5A3A">
              <w:rPr>
                <w:sz w:val="18"/>
                <w:szCs w:val="18"/>
              </w:rPr>
              <w:t xml:space="preserve">льяновск </w:t>
            </w:r>
          </w:p>
          <w:p w:rsidR="00AF7B5B" w:rsidRPr="006C5A3A" w:rsidRDefault="00AF7B5B" w:rsidP="00B83E39">
            <w:pPr>
              <w:rPr>
                <w:sz w:val="18"/>
                <w:szCs w:val="18"/>
              </w:rPr>
            </w:pPr>
            <w:r w:rsidRPr="006C5A3A">
              <w:rPr>
                <w:sz w:val="18"/>
                <w:szCs w:val="18"/>
              </w:rPr>
              <w:t>к/с 30101810000000000602; БИК 047308602</w:t>
            </w:r>
          </w:p>
          <w:p w:rsidR="00AF7B5B" w:rsidRDefault="00AF7B5B" w:rsidP="00B83E3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AF7B5B" w:rsidRPr="006C5A3A" w:rsidRDefault="00AF7B5B" w:rsidP="00B83E3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C5A3A">
              <w:rPr>
                <w:rFonts w:cs="Arial"/>
                <w:b/>
                <w:bCs/>
                <w:sz w:val="22"/>
                <w:szCs w:val="22"/>
              </w:rPr>
              <w:t>Генеральный директор</w:t>
            </w:r>
          </w:p>
          <w:p w:rsidR="00AF7B5B" w:rsidRPr="006C5A3A" w:rsidRDefault="00AF7B5B" w:rsidP="00B83E39">
            <w:pPr>
              <w:autoSpaceDE w:val="0"/>
              <w:autoSpaceDN w:val="0"/>
              <w:rPr>
                <w:rFonts w:cs="Arial"/>
                <w:b/>
                <w:bCs/>
                <w:sz w:val="22"/>
                <w:szCs w:val="22"/>
              </w:rPr>
            </w:pPr>
          </w:p>
          <w:p w:rsidR="00AF7B5B" w:rsidRPr="0078040B" w:rsidRDefault="00AF7B5B" w:rsidP="00B83E39">
            <w:pPr>
              <w:autoSpaceDE w:val="0"/>
              <w:autoSpaceDN w:val="0"/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6C5A3A">
              <w:rPr>
                <w:rFonts w:cs="Arial"/>
                <w:b/>
                <w:bCs/>
                <w:sz w:val="22"/>
                <w:szCs w:val="22"/>
              </w:rPr>
              <w:t>________________________С.М. Мишин</w:t>
            </w:r>
            <w:bookmarkStart w:id="0" w:name="_GoBack"/>
            <w:bookmarkEnd w:id="0"/>
          </w:p>
        </w:tc>
        <w:tc>
          <w:tcPr>
            <w:tcW w:w="4536" w:type="dxa"/>
          </w:tcPr>
          <w:p w:rsidR="00AF7B5B" w:rsidRPr="006C5A3A" w:rsidRDefault="00AF7B5B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6C5A3A">
              <w:rPr>
                <w:b/>
                <w:bCs/>
                <w:i/>
                <w:iCs/>
                <w:sz w:val="22"/>
                <w:szCs w:val="22"/>
              </w:rPr>
              <w:t>Заявитель:</w:t>
            </w:r>
          </w:p>
          <w:p w:rsidR="00AF7B5B" w:rsidRPr="0078040B" w:rsidRDefault="00AF7B5B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78040B" w:rsidRDefault="00AF7B5B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78040B" w:rsidRDefault="00AF7B5B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78040B" w:rsidRDefault="00AF7B5B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78040B" w:rsidRDefault="00AF7B5B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78040B" w:rsidRDefault="00AF7B5B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78040B" w:rsidRDefault="00AF7B5B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78040B" w:rsidRDefault="00AF7B5B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78040B" w:rsidRDefault="00AF7B5B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78040B" w:rsidRDefault="00AF7B5B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Default="00AF7B5B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AF7B5B" w:rsidRPr="0078040B" w:rsidRDefault="00AF7B5B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AF7B5B" w:rsidRPr="0078040B" w:rsidRDefault="00AF7B5B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______________________/__________________/</w:t>
            </w:r>
          </w:p>
        </w:tc>
      </w:tr>
    </w:tbl>
    <w:p w:rsidR="00937584" w:rsidRDefault="00937584"/>
    <w:sectPr w:rsidR="00937584" w:rsidSect="00AF7B5B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B5B"/>
    <w:rsid w:val="00210871"/>
    <w:rsid w:val="002A4FFF"/>
    <w:rsid w:val="00306A88"/>
    <w:rsid w:val="00357FCA"/>
    <w:rsid w:val="00374E0F"/>
    <w:rsid w:val="00512B93"/>
    <w:rsid w:val="00523C64"/>
    <w:rsid w:val="00541AE5"/>
    <w:rsid w:val="00546F8B"/>
    <w:rsid w:val="005D2375"/>
    <w:rsid w:val="00704BB0"/>
    <w:rsid w:val="007374EE"/>
    <w:rsid w:val="00754A5D"/>
    <w:rsid w:val="007C6D06"/>
    <w:rsid w:val="007D4F85"/>
    <w:rsid w:val="00817D21"/>
    <w:rsid w:val="008A19B6"/>
    <w:rsid w:val="00916324"/>
    <w:rsid w:val="00937584"/>
    <w:rsid w:val="00A127B9"/>
    <w:rsid w:val="00AF7B5B"/>
    <w:rsid w:val="00BA776F"/>
    <w:rsid w:val="00CB34C8"/>
    <w:rsid w:val="00D138DE"/>
    <w:rsid w:val="00E16412"/>
    <w:rsid w:val="00E21245"/>
    <w:rsid w:val="00E23B4D"/>
    <w:rsid w:val="00F60525"/>
    <w:rsid w:val="00FD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5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 w:line="276" w:lineRule="auto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 w:line="276" w:lineRule="auto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pPr>
      <w:spacing w:after="200" w:line="276" w:lineRule="auto"/>
      <w:jc w:val="left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54A5D"/>
    <w:pPr>
      <w:spacing w:after="200" w:line="276" w:lineRule="auto"/>
      <w:jc w:val="left"/>
    </w:pPr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3489</Characters>
  <Application>Microsoft Office Word</Application>
  <DocSecurity>0</DocSecurity>
  <Lines>29</Lines>
  <Paragraphs>8</Paragraphs>
  <ScaleCrop>false</ScaleCrop>
  <Company>DG Win&amp;Soft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Е.В.</dc:creator>
  <cp:keywords/>
  <dc:description/>
  <cp:lastModifiedBy>Милюкова Е.В.</cp:lastModifiedBy>
  <cp:revision>1</cp:revision>
  <dcterms:created xsi:type="dcterms:W3CDTF">2019-08-08T05:38:00Z</dcterms:created>
  <dcterms:modified xsi:type="dcterms:W3CDTF">2019-08-08T05:40:00Z</dcterms:modified>
</cp:coreProperties>
</file>