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4" w:rsidRDefault="00D75074">
      <w:pPr>
        <w:suppressAutoHyphens/>
        <w:ind w:left="567" w:right="-7"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Договор</w:t>
      </w:r>
    </w:p>
    <w:p w:rsidR="00D75074" w:rsidRDefault="00D75074">
      <w:pPr>
        <w:suppressAutoHyphens/>
        <w:ind w:left="567" w:right="-7"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купли-продажи </w:t>
      </w:r>
      <w:r w:rsidR="00310BA9">
        <w:rPr>
          <w:rFonts w:ascii="Times New Roman" w:hAnsi="Times New Roman" w:cs="Times New Roman"/>
          <w:b/>
          <w:bCs/>
          <w:color w:val="000000"/>
        </w:rPr>
        <w:t>№____</w:t>
      </w:r>
    </w:p>
    <w:p w:rsidR="00D75074" w:rsidRDefault="00D75074">
      <w:pPr>
        <w:suppressAutoHyphens/>
        <w:ind w:left="567" w:right="-7"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5074" w:rsidRDefault="00D75074">
      <w:pPr>
        <w:suppressAutoHyphens/>
        <w:ind w:left="567" w:right="-7"/>
        <w:rPr>
          <w:rFonts w:ascii="Times New Roman" w:hAnsi="Times New Roman" w:cs="Times New Roman"/>
          <w:color w:val="000000"/>
        </w:rPr>
      </w:pPr>
    </w:p>
    <w:p w:rsidR="00D75074" w:rsidRDefault="00D75074">
      <w:pPr>
        <w:suppressAutoHyphens/>
        <w:ind w:left="567" w:right="-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6C10FF">
        <w:rPr>
          <w:rFonts w:ascii="Times New Roman" w:hAnsi="Times New Roman" w:cs="Times New Roman"/>
          <w:color w:val="000000"/>
        </w:rPr>
        <w:t>. Волгоград</w:t>
      </w:r>
      <w:r w:rsidR="006C10FF">
        <w:rPr>
          <w:rFonts w:ascii="Times New Roman" w:hAnsi="Times New Roman" w:cs="Times New Roman"/>
          <w:color w:val="000000"/>
        </w:rPr>
        <w:tab/>
      </w:r>
      <w:r w:rsidR="006C10FF">
        <w:rPr>
          <w:rFonts w:ascii="Times New Roman" w:hAnsi="Times New Roman" w:cs="Times New Roman"/>
          <w:color w:val="000000"/>
        </w:rPr>
        <w:tab/>
      </w:r>
      <w:r w:rsidR="006C10FF">
        <w:rPr>
          <w:rFonts w:ascii="Times New Roman" w:hAnsi="Times New Roman" w:cs="Times New Roman"/>
          <w:color w:val="000000"/>
        </w:rPr>
        <w:tab/>
      </w:r>
      <w:r w:rsidR="006C10FF">
        <w:rPr>
          <w:rFonts w:ascii="Times New Roman" w:hAnsi="Times New Roman" w:cs="Times New Roman"/>
          <w:color w:val="000000"/>
        </w:rPr>
        <w:tab/>
      </w:r>
      <w:r w:rsidR="006C10FF">
        <w:rPr>
          <w:rFonts w:ascii="Times New Roman" w:hAnsi="Times New Roman" w:cs="Times New Roman"/>
          <w:color w:val="000000"/>
        </w:rPr>
        <w:tab/>
      </w:r>
      <w:r w:rsidR="006C10FF">
        <w:rPr>
          <w:rFonts w:ascii="Times New Roman" w:hAnsi="Times New Roman" w:cs="Times New Roman"/>
          <w:color w:val="000000"/>
        </w:rPr>
        <w:tab/>
      </w:r>
      <w:r w:rsidR="006C10FF">
        <w:rPr>
          <w:rFonts w:ascii="Times New Roman" w:hAnsi="Times New Roman" w:cs="Times New Roman"/>
          <w:color w:val="000000"/>
        </w:rPr>
        <w:tab/>
      </w:r>
      <w:r w:rsidR="006C10FF">
        <w:rPr>
          <w:rFonts w:ascii="Times New Roman" w:hAnsi="Times New Roman" w:cs="Times New Roman"/>
          <w:color w:val="000000"/>
        </w:rPr>
        <w:tab/>
        <w:t xml:space="preserve">        __</w:t>
      </w:r>
      <w:proofErr w:type="gramStart"/>
      <w:r w:rsidR="006C10FF">
        <w:rPr>
          <w:rFonts w:ascii="Times New Roman" w:hAnsi="Times New Roman" w:cs="Times New Roman"/>
          <w:color w:val="000000"/>
        </w:rPr>
        <w:t>_._</w:t>
      </w:r>
      <w:proofErr w:type="gramEnd"/>
      <w:r w:rsidR="006C10FF">
        <w:rPr>
          <w:rFonts w:ascii="Times New Roman" w:hAnsi="Times New Roman" w:cs="Times New Roman"/>
          <w:color w:val="000000"/>
        </w:rPr>
        <w:t>_</w:t>
      </w:r>
      <w:r w:rsidR="00310BA9">
        <w:rPr>
          <w:rFonts w:ascii="Times New Roman" w:hAnsi="Times New Roman" w:cs="Times New Roman"/>
          <w:color w:val="000000"/>
        </w:rPr>
        <w:t>.20__</w:t>
      </w:r>
      <w:r>
        <w:rPr>
          <w:rFonts w:ascii="Times New Roman" w:hAnsi="Times New Roman" w:cs="Times New Roman"/>
          <w:color w:val="000000"/>
        </w:rPr>
        <w:t xml:space="preserve"> г.</w:t>
      </w:r>
    </w:p>
    <w:p w:rsidR="00D75074" w:rsidRDefault="00D75074">
      <w:pPr>
        <w:suppressAutoHyphens/>
        <w:ind w:left="567" w:right="-7" w:firstLine="709"/>
        <w:jc w:val="both"/>
        <w:rPr>
          <w:rFonts w:ascii="Times New Roman" w:hAnsi="Times New Roman" w:cs="Times New Roman"/>
          <w:color w:val="000000"/>
        </w:rPr>
      </w:pPr>
    </w:p>
    <w:p w:rsidR="00D75074" w:rsidRDefault="00310BA9">
      <w:pPr>
        <w:suppressAutoHyphens/>
        <w:ind w:left="567" w:right="-7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</w:t>
      </w:r>
      <w:r w:rsidR="00D75074">
        <w:rPr>
          <w:rFonts w:ascii="Times New Roman" w:hAnsi="Times New Roman" w:cs="Times New Roman"/>
          <w:color w:val="000000"/>
        </w:rPr>
        <w:t xml:space="preserve">, именуемый в дальнейшем «Продавец», в </w:t>
      </w:r>
      <w:r>
        <w:rPr>
          <w:rFonts w:ascii="Times New Roman" w:hAnsi="Times New Roman" w:cs="Times New Roman"/>
          <w:color w:val="000000"/>
        </w:rPr>
        <w:t>лице _________________</w:t>
      </w:r>
      <w:r w:rsidR="00D75074">
        <w:rPr>
          <w:rFonts w:ascii="Times New Roman" w:hAnsi="Times New Roman" w:cs="Times New Roman"/>
          <w:color w:val="000000"/>
        </w:rPr>
        <w:t xml:space="preserve">, действующей на основании </w:t>
      </w:r>
      <w:r>
        <w:rPr>
          <w:rFonts w:ascii="Times New Roman" w:hAnsi="Times New Roman" w:cs="Times New Roman"/>
          <w:color w:val="000000"/>
        </w:rPr>
        <w:t xml:space="preserve">_______________ </w:t>
      </w:r>
      <w:r w:rsidR="00D75074">
        <w:rPr>
          <w:rFonts w:ascii="Times New Roman" w:hAnsi="Times New Roman" w:cs="Times New Roman"/>
          <w:color w:val="000000"/>
        </w:rPr>
        <w:t xml:space="preserve">с одной стороны и </w:t>
      </w:r>
    </w:p>
    <w:p w:rsidR="00D75074" w:rsidRDefault="006C10FF">
      <w:pPr>
        <w:suppressAutoHyphens/>
        <w:ind w:left="567" w:right="-7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  <w:t>____________________________</w:t>
      </w:r>
      <w:r w:rsidR="00D75074">
        <w:rPr>
          <w:rFonts w:ascii="Times New Roman" w:hAnsi="Times New Roman" w:cs="Times New Roman"/>
          <w:color w:val="000000"/>
        </w:rPr>
        <w:t xml:space="preserve">, в дальнейшем именуемый </w:t>
      </w:r>
      <w:r w:rsidR="00D75074">
        <w:rPr>
          <w:rFonts w:ascii="Times New Roman" w:hAnsi="Times New Roman" w:cs="Times New Roman"/>
          <w:b/>
          <w:bCs/>
          <w:color w:val="000000"/>
        </w:rPr>
        <w:t>«</w:t>
      </w:r>
      <w:r w:rsidR="00D75074">
        <w:rPr>
          <w:rFonts w:ascii="Times New Roman" w:hAnsi="Times New Roman" w:cs="Times New Roman"/>
          <w:color w:val="000000"/>
        </w:rPr>
        <w:t>Покупатель</w:t>
      </w:r>
      <w:r w:rsidR="00D75074">
        <w:rPr>
          <w:rFonts w:ascii="Times New Roman" w:hAnsi="Times New Roman" w:cs="Times New Roman"/>
          <w:b/>
          <w:bCs/>
          <w:color w:val="000000"/>
        </w:rPr>
        <w:t>»</w:t>
      </w:r>
      <w:r w:rsidR="00D75074">
        <w:rPr>
          <w:rFonts w:ascii="Times New Roman" w:hAnsi="Times New Roman" w:cs="Times New Roman"/>
          <w:color w:val="000000"/>
        </w:rPr>
        <w:t>, с другой стороны, при совместном упоминании именуемые «Стороны»</w:t>
      </w:r>
      <w:r w:rsidR="00D75074">
        <w:rPr>
          <w:rFonts w:ascii="Times New Roman" w:hAnsi="Times New Roman" w:cs="Times New Roman"/>
          <w:b/>
          <w:bCs/>
          <w:color w:val="000000"/>
        </w:rPr>
        <w:t>,</w:t>
      </w:r>
      <w:r w:rsidR="00D75074">
        <w:rPr>
          <w:rFonts w:ascii="Times New Roman" w:hAnsi="Times New Roman" w:cs="Times New Roman"/>
          <w:color w:val="000000"/>
        </w:rPr>
        <w:t xml:space="preserve"> заключили настоящий Договор о нижеследующем.</w:t>
      </w:r>
    </w:p>
    <w:p w:rsidR="00D75074" w:rsidRDefault="00D75074">
      <w:pPr>
        <w:suppressAutoHyphens/>
        <w:ind w:left="567" w:right="-7" w:firstLine="709"/>
        <w:jc w:val="both"/>
        <w:rPr>
          <w:rFonts w:ascii="Times New Roman" w:hAnsi="Times New Roman" w:cs="Times New Roman"/>
          <w:color w:val="000000"/>
        </w:rPr>
      </w:pPr>
    </w:p>
    <w:p w:rsidR="00D75074" w:rsidRDefault="00D75074">
      <w:pPr>
        <w:numPr>
          <w:ilvl w:val="0"/>
          <w:numId w:val="1"/>
        </w:numPr>
        <w:suppressAutoHyphens/>
        <w:ind w:left="1636" w:right="-7" w:hanging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Предмет Договора</w:t>
      </w:r>
    </w:p>
    <w:p w:rsidR="00D75074" w:rsidRDefault="00D75074">
      <w:pPr>
        <w:suppressAutoHyphens/>
        <w:ind w:left="1636" w:right="-7"/>
        <w:jc w:val="both"/>
        <w:rPr>
          <w:rFonts w:ascii="Times New Roman" w:hAnsi="Times New Roman" w:cs="Times New Roman"/>
          <w:color w:val="000000"/>
        </w:rPr>
      </w:pPr>
    </w:p>
    <w:p w:rsidR="00310BA9" w:rsidRDefault="00D75074" w:rsidP="00CF2C8C">
      <w:pPr>
        <w:widowControl w:val="0"/>
        <w:ind w:left="567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 В соответствии с Протоколом о результатах проведения торгов </w:t>
      </w:r>
      <w:r w:rsidR="006C10FF">
        <w:rPr>
          <w:rFonts w:ascii="Times New Roman" w:hAnsi="Times New Roman" w:cs="Times New Roman"/>
          <w:color w:val="000000"/>
        </w:rPr>
        <w:t>№_________ от _________</w:t>
      </w:r>
      <w:r>
        <w:rPr>
          <w:rFonts w:ascii="Times New Roman" w:hAnsi="Times New Roman" w:cs="Times New Roman"/>
          <w:color w:val="000000"/>
        </w:rPr>
        <w:t xml:space="preserve">, сформированного на </w:t>
      </w:r>
      <w:r w:rsidR="00477723" w:rsidRPr="00477723">
        <w:rPr>
          <w:rFonts w:ascii="Times New Roman" w:hAnsi="Times New Roman" w:cs="Times New Roman"/>
          <w:color w:val="000000"/>
        </w:rPr>
        <w:t>электронной площадке АО «Российский аукционный дом», по адресу в сети интернет: bankruptcy.lot-online.ru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в электронной форме по продаже имущества должника – </w:t>
      </w:r>
      <w:r w:rsidR="00310BA9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 xml:space="preserve">, Продавец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 </w:t>
      </w:r>
    </w:p>
    <w:p w:rsidR="00D75074" w:rsidRDefault="00310BA9" w:rsidP="00CF2C8C">
      <w:pPr>
        <w:widowControl w:val="0"/>
        <w:ind w:left="567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_______________________;</w:t>
      </w:r>
    </w:p>
    <w:p w:rsidR="00310BA9" w:rsidRDefault="00310BA9" w:rsidP="00CF2C8C">
      <w:pPr>
        <w:widowControl w:val="0"/>
        <w:ind w:left="567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_______________________.</w:t>
      </w:r>
    </w:p>
    <w:p w:rsidR="00310BA9" w:rsidRDefault="00310BA9" w:rsidP="00CF2C8C">
      <w:pPr>
        <w:widowControl w:val="0"/>
        <w:ind w:left="567" w:firstLine="709"/>
        <w:jc w:val="both"/>
        <w:rPr>
          <w:rFonts w:ascii="Times New Roman" w:hAnsi="Times New Roman" w:cs="Times New Roman"/>
          <w:color w:val="000000"/>
        </w:rPr>
      </w:pPr>
    </w:p>
    <w:p w:rsidR="00D75074" w:rsidRDefault="00D75074">
      <w:pPr>
        <w:suppressAutoHyphens/>
        <w:ind w:left="567" w:right="-7" w:firstLine="709"/>
        <w:jc w:val="both"/>
        <w:rPr>
          <w:rFonts w:ascii="Times New Roman" w:hAnsi="Times New Roman" w:cs="Times New Roman"/>
          <w:color w:val="000000"/>
        </w:rPr>
      </w:pPr>
    </w:p>
    <w:p w:rsidR="00D75074" w:rsidRDefault="00D75074">
      <w:pPr>
        <w:numPr>
          <w:ilvl w:val="0"/>
          <w:numId w:val="2"/>
        </w:numPr>
        <w:suppressAutoHyphens/>
        <w:ind w:left="1636" w:hanging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Цена имущества</w:t>
      </w:r>
    </w:p>
    <w:p w:rsidR="00D75074" w:rsidRDefault="00D75074">
      <w:pPr>
        <w:suppressAutoHyphens/>
        <w:ind w:left="567" w:firstLine="709"/>
        <w:jc w:val="both"/>
        <w:rPr>
          <w:rFonts w:ascii="Times New Roman" w:hAnsi="Times New Roman" w:cs="Times New Roman"/>
          <w:color w:val="000000"/>
        </w:rPr>
      </w:pPr>
    </w:p>
    <w:p w:rsidR="00D75074" w:rsidRDefault="00D75074">
      <w:pPr>
        <w:suppressAutoHyphens/>
        <w:ind w:left="567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Общая цена имущества, отчуждаемого по настоящему договору купли-продажи, определена в результате проведения открытых торгов и составляет </w:t>
      </w:r>
      <w:r w:rsidR="006C10FF">
        <w:rPr>
          <w:rFonts w:ascii="Times New Roman" w:hAnsi="Times New Roman" w:cs="Times New Roman"/>
          <w:b/>
          <w:bCs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, НДС не облагается.</w:t>
      </w:r>
    </w:p>
    <w:p w:rsidR="00D75074" w:rsidRDefault="00D75074">
      <w:pPr>
        <w:suppressAutoHyphens/>
        <w:ind w:left="567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на специальный счет должника.</w:t>
      </w:r>
    </w:p>
    <w:p w:rsidR="00D75074" w:rsidRDefault="00D75074">
      <w:pPr>
        <w:suppressAutoHyphens/>
        <w:ind w:left="567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2.3. Уплаченный Покупателем задаток засчитывается в счет </w:t>
      </w:r>
      <w:r>
        <w:rPr>
          <w:rFonts w:ascii="Times New Roman" w:hAnsi="Times New Roman" w:cs="Times New Roman"/>
          <w:color w:val="000000"/>
          <w:u w:val="single"/>
        </w:rPr>
        <w:t>частичной</w:t>
      </w:r>
      <w:r>
        <w:rPr>
          <w:rFonts w:ascii="Times New Roman" w:hAnsi="Times New Roman" w:cs="Times New Roman"/>
          <w:color w:val="000000"/>
        </w:rPr>
        <w:t xml:space="preserve"> уплаты соответствующей части покупной цены, в связи с чем, Покупатель обязан уплатить </w:t>
      </w:r>
      <w:proofErr w:type="gramStart"/>
      <w:r>
        <w:rPr>
          <w:rFonts w:ascii="Times New Roman" w:hAnsi="Times New Roman" w:cs="Times New Roman"/>
          <w:color w:val="000000"/>
        </w:rPr>
        <w:t xml:space="preserve">Продавцу  </w:t>
      </w:r>
      <w:r w:rsidR="006C10FF">
        <w:rPr>
          <w:rFonts w:ascii="Times New Roman" w:hAnsi="Times New Roman" w:cs="Times New Roman"/>
          <w:b/>
          <w:bCs/>
          <w:color w:val="000000"/>
        </w:rPr>
        <w:t>_</w:t>
      </w:r>
      <w:proofErr w:type="gramEnd"/>
      <w:r w:rsidR="006C10FF">
        <w:rPr>
          <w:rFonts w:ascii="Times New Roman" w:hAnsi="Times New Roman" w:cs="Times New Roman"/>
          <w:b/>
          <w:bCs/>
          <w:color w:val="000000"/>
        </w:rPr>
        <w:t>_________</w:t>
      </w:r>
      <w:r w:rsidRPr="00CF2C8C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75074" w:rsidRDefault="00D75074">
      <w:pPr>
        <w:suppressAutoHyphens/>
        <w:ind w:left="567" w:firstLine="540"/>
        <w:jc w:val="both"/>
        <w:rPr>
          <w:rFonts w:ascii="Times New Roman" w:hAnsi="Times New Roman" w:cs="Times New Roman"/>
          <w:color w:val="000000"/>
        </w:rPr>
      </w:pPr>
    </w:p>
    <w:p w:rsidR="00D75074" w:rsidRDefault="00D75074">
      <w:pPr>
        <w:numPr>
          <w:ilvl w:val="0"/>
          <w:numId w:val="3"/>
        </w:numPr>
        <w:suppressAutoHyphens/>
        <w:ind w:left="1636" w:hanging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Обязательства сторон</w:t>
      </w:r>
    </w:p>
    <w:p w:rsidR="00D75074" w:rsidRDefault="00D75074">
      <w:pPr>
        <w:suppressAutoHyphens/>
        <w:ind w:left="1636"/>
        <w:rPr>
          <w:rFonts w:ascii="Times New Roman" w:hAnsi="Times New Roman" w:cs="Times New Roman"/>
          <w:color w:val="000000"/>
        </w:rPr>
      </w:pPr>
    </w:p>
    <w:p w:rsidR="00D75074" w:rsidRDefault="00D75074">
      <w:pPr>
        <w:suppressAutoHyphens/>
        <w:ind w:left="567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Отчуждаемое по наст</w:t>
      </w:r>
      <w:r w:rsidR="006C10FF">
        <w:rPr>
          <w:rFonts w:ascii="Times New Roman" w:hAnsi="Times New Roman" w:cs="Times New Roman"/>
          <w:color w:val="000000"/>
        </w:rPr>
        <w:t xml:space="preserve">оящему договору имущество </w:t>
      </w:r>
      <w:r w:rsidR="00FE4A62">
        <w:rPr>
          <w:rFonts w:ascii="Times New Roman" w:hAnsi="Times New Roman" w:cs="Times New Roman"/>
          <w:color w:val="000000"/>
        </w:rPr>
        <w:t>является залогом АО «АКБ «КОР».</w:t>
      </w:r>
      <w:r w:rsidR="00310BA9">
        <w:rPr>
          <w:rFonts w:ascii="Times New Roman" w:hAnsi="Times New Roman" w:cs="Times New Roman"/>
          <w:color w:val="000000"/>
        </w:rPr>
        <w:t xml:space="preserve"> </w:t>
      </w:r>
      <w:r w:rsidR="00FE4A62">
        <w:rPr>
          <w:rFonts w:ascii="Times New Roman" w:hAnsi="Times New Roman" w:cs="Times New Roman"/>
          <w:color w:val="000000"/>
        </w:rPr>
        <w:t>Не обременено, в том числе п</w:t>
      </w:r>
      <w:r w:rsidR="00431268">
        <w:rPr>
          <w:rFonts w:ascii="Times New Roman" w:hAnsi="Times New Roman" w:cs="Times New Roman"/>
          <w:color w:val="000000"/>
        </w:rPr>
        <w:t>убличным сервитутом</w:t>
      </w:r>
      <w:r w:rsidR="00310BA9">
        <w:rPr>
          <w:rFonts w:ascii="Times New Roman" w:hAnsi="Times New Roman" w:cs="Times New Roman"/>
          <w:color w:val="000000"/>
        </w:rPr>
        <w:t>.</w:t>
      </w:r>
    </w:p>
    <w:p w:rsidR="00D75074" w:rsidRDefault="00D75074">
      <w:pPr>
        <w:suppressAutoHyphens/>
        <w:ind w:left="567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 Передача имущества осуществляются по подписываемому сторонами передаточному акту не позднее 5 рабочих дней </w:t>
      </w:r>
      <w:r w:rsidR="00310BA9">
        <w:rPr>
          <w:rFonts w:ascii="Times New Roman" w:hAnsi="Times New Roman" w:cs="Times New Roman"/>
          <w:color w:val="000000"/>
        </w:rPr>
        <w:t xml:space="preserve">после </w:t>
      </w:r>
      <w:r>
        <w:rPr>
          <w:rFonts w:ascii="Times New Roman" w:hAnsi="Times New Roman" w:cs="Times New Roman"/>
          <w:color w:val="000000"/>
        </w:rPr>
        <w:t>полной оплаты имущества Покупателем. Обязательства сторон по приему-передаче отчуждаемого имущества считаются исполненными после подписан</w:t>
      </w:r>
      <w:r w:rsidR="00310BA9">
        <w:rPr>
          <w:rFonts w:ascii="Times New Roman" w:hAnsi="Times New Roman" w:cs="Times New Roman"/>
          <w:color w:val="000000"/>
        </w:rPr>
        <w:t>ия сторонами передаточного акта</w:t>
      </w:r>
      <w:r>
        <w:rPr>
          <w:rFonts w:ascii="Times New Roman" w:hAnsi="Times New Roman" w:cs="Times New Roman"/>
          <w:color w:val="000000"/>
        </w:rPr>
        <w:t>. Риск случайной гибели и повреждения имущества переходит от Продавца к Покупателю с момента подписания уполномоченными представителями сторон акта приема-передачи имущества.</w:t>
      </w:r>
    </w:p>
    <w:p w:rsidR="00D75074" w:rsidRDefault="00D75074">
      <w:pPr>
        <w:suppressAutoHyphens/>
        <w:ind w:left="567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  <w:r w:rsidR="00310BA9">
        <w:rPr>
          <w:rFonts w:ascii="Times New Roman" w:hAnsi="Times New Roman" w:cs="Times New Roman"/>
          <w:color w:val="000000"/>
        </w:rPr>
        <w:t xml:space="preserve"> Моментом полной оплаты имущества</w:t>
      </w:r>
      <w:r w:rsidR="00E578DD">
        <w:rPr>
          <w:rFonts w:ascii="Times New Roman" w:hAnsi="Times New Roman" w:cs="Times New Roman"/>
          <w:color w:val="000000"/>
        </w:rPr>
        <w:t xml:space="preserve"> по настоящему Договору</w:t>
      </w:r>
      <w:r w:rsidR="00310BA9">
        <w:rPr>
          <w:rFonts w:ascii="Times New Roman" w:hAnsi="Times New Roman" w:cs="Times New Roman"/>
          <w:color w:val="000000"/>
        </w:rPr>
        <w:t xml:space="preserve"> считается момент поступления </w:t>
      </w:r>
      <w:r w:rsidR="00E578DD">
        <w:rPr>
          <w:rFonts w:ascii="Times New Roman" w:hAnsi="Times New Roman" w:cs="Times New Roman"/>
          <w:color w:val="000000"/>
        </w:rPr>
        <w:t xml:space="preserve">в полном объеме </w:t>
      </w:r>
      <w:r w:rsidR="00310BA9">
        <w:rPr>
          <w:rFonts w:ascii="Times New Roman" w:hAnsi="Times New Roman" w:cs="Times New Roman"/>
          <w:color w:val="000000"/>
        </w:rPr>
        <w:t>денежных средств от Покупателя на расчетный счет Продавца.</w:t>
      </w:r>
    </w:p>
    <w:p w:rsidR="00D75074" w:rsidRDefault="00D75074">
      <w:pPr>
        <w:suppressAutoHyphens/>
        <w:ind w:left="567" w:firstLine="708"/>
        <w:jc w:val="both"/>
        <w:rPr>
          <w:rFonts w:ascii="Times New Roman" w:hAnsi="Times New Roman" w:cs="Times New Roman"/>
          <w:color w:val="000000"/>
        </w:rPr>
      </w:pPr>
    </w:p>
    <w:p w:rsidR="00D75074" w:rsidRDefault="00D75074">
      <w:pPr>
        <w:suppressAutoHyphens/>
        <w:ind w:left="567" w:firstLine="708"/>
        <w:jc w:val="both"/>
        <w:rPr>
          <w:rFonts w:ascii="Times New Roman" w:hAnsi="Times New Roman" w:cs="Times New Roman"/>
          <w:color w:val="000000"/>
        </w:rPr>
      </w:pPr>
    </w:p>
    <w:p w:rsidR="00D75074" w:rsidRDefault="00D75074">
      <w:pPr>
        <w:numPr>
          <w:ilvl w:val="0"/>
          <w:numId w:val="4"/>
        </w:numPr>
        <w:suppressAutoHyphens/>
        <w:ind w:left="1636" w:right="-7" w:hanging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Ответственность сторон</w:t>
      </w:r>
    </w:p>
    <w:p w:rsidR="00D75074" w:rsidRDefault="00D75074">
      <w:pPr>
        <w:suppressAutoHyphens/>
        <w:ind w:left="567" w:right="-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5074" w:rsidRDefault="00D75074">
      <w:pPr>
        <w:suppressAutoHyphens/>
        <w:ind w:left="567" w:right="-7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</w:t>
      </w:r>
      <w:r w:rsidR="006C10FF">
        <w:rPr>
          <w:rFonts w:ascii="Times New Roman" w:hAnsi="Times New Roman" w:cs="Times New Roman"/>
          <w:color w:val="000000"/>
        </w:rPr>
        <w:lastRenderedPageBreak/>
        <w:t>может быть расторгнут по инициативе Продавца</w:t>
      </w:r>
      <w:r>
        <w:rPr>
          <w:rFonts w:ascii="Times New Roman" w:hAnsi="Times New Roman" w:cs="Times New Roman"/>
          <w:color w:val="000000"/>
        </w:rPr>
        <w:t>. При этом задаток, уплаченный Покупателем для участия в торгах, ему не возвращается.</w:t>
      </w:r>
    </w:p>
    <w:p w:rsidR="00D75074" w:rsidRDefault="00D75074">
      <w:pPr>
        <w:suppressAutoHyphens/>
        <w:ind w:left="567" w:right="-7" w:firstLine="708"/>
        <w:jc w:val="both"/>
        <w:rPr>
          <w:rFonts w:ascii="Times New Roman" w:hAnsi="Times New Roman" w:cs="Times New Roman"/>
          <w:color w:val="000000"/>
        </w:rPr>
      </w:pPr>
    </w:p>
    <w:p w:rsidR="00D75074" w:rsidRDefault="00D75074">
      <w:pPr>
        <w:numPr>
          <w:ilvl w:val="0"/>
          <w:numId w:val="5"/>
        </w:numPr>
        <w:suppressAutoHyphens/>
        <w:ind w:left="1636" w:right="-7" w:hanging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Прочие условия</w:t>
      </w:r>
    </w:p>
    <w:p w:rsidR="00D75074" w:rsidRDefault="00D75074">
      <w:pPr>
        <w:suppressAutoHyphens/>
        <w:ind w:left="1636" w:right="-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5074" w:rsidRDefault="00D75074">
      <w:pPr>
        <w:suppressAutoHyphens/>
        <w:ind w:left="567" w:right="-7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  <w:r w:rsidR="00310BA9">
        <w:rPr>
          <w:rFonts w:ascii="Times New Roman" w:hAnsi="Times New Roman" w:cs="Times New Roman"/>
          <w:color w:val="000000"/>
        </w:rPr>
        <w:t xml:space="preserve"> В случае невозможности разрешения споров и разногласий путем переговоров, такие споры и разногласия подлежат разрешению в судебном порядке по месту нахождения Продавца.</w:t>
      </w:r>
    </w:p>
    <w:p w:rsidR="00D75074" w:rsidRDefault="00D75074">
      <w:pPr>
        <w:suppressAutoHyphens/>
        <w:ind w:left="567" w:right="-7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D75074" w:rsidRDefault="00D75074">
      <w:pPr>
        <w:suppressAutoHyphens/>
        <w:ind w:left="567" w:right="-7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Настоящий договор купли-продажи составлен и подписан сторонами в двух экземплярах, каждый из которых имеет равную юридическую силу, один экземпляр для Продавца, а другой для Покупателя.</w:t>
      </w:r>
    </w:p>
    <w:p w:rsidR="00D75074" w:rsidRDefault="00D75074">
      <w:pPr>
        <w:suppressAutoHyphens/>
        <w:ind w:left="567" w:right="-7" w:firstLine="708"/>
        <w:jc w:val="both"/>
        <w:rPr>
          <w:rFonts w:ascii="Times New Roman" w:hAnsi="Times New Roman" w:cs="Times New Roman"/>
          <w:color w:val="000000"/>
        </w:rPr>
      </w:pPr>
    </w:p>
    <w:p w:rsidR="00D75074" w:rsidRDefault="00D75074">
      <w:pPr>
        <w:suppressAutoHyphens/>
        <w:ind w:left="567" w:right="-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Реквизиты сторон</w:t>
      </w:r>
    </w:p>
    <w:p w:rsidR="00D75074" w:rsidRDefault="00D75074">
      <w:pPr>
        <w:suppressAutoHyphens/>
        <w:ind w:left="567" w:right="-7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2"/>
        <w:gridCol w:w="4995"/>
      </w:tblGrid>
      <w:tr w:rsidR="00D75074" w:rsidRPr="00516553">
        <w:trPr>
          <w:trHeight w:val="1704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074" w:rsidRPr="00BF7647" w:rsidRDefault="00D750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6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Продавец: </w:t>
            </w:r>
          </w:p>
          <w:p w:rsidR="00D75074" w:rsidRPr="00BF7647" w:rsidRDefault="00D75074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5074" w:rsidRDefault="00D75074" w:rsidP="00C454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1720" w:rsidRDefault="00F31720" w:rsidP="00C454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1720" w:rsidRDefault="00F31720" w:rsidP="00C454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1720" w:rsidRDefault="00F31720" w:rsidP="00C454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5074" w:rsidRDefault="00D75074" w:rsidP="00C454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5074" w:rsidRDefault="00D75074" w:rsidP="00C454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5074" w:rsidRPr="00BF7647" w:rsidRDefault="00D75074" w:rsidP="00C454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75074" w:rsidRPr="00BF7647" w:rsidRDefault="00D75074">
            <w:pPr>
              <w:suppressAutoHyphens/>
              <w:ind w:right="-7"/>
              <w:jc w:val="both"/>
            </w:pPr>
            <w:r w:rsidRPr="00BF7647">
              <w:rPr>
                <w:rFonts w:ascii="Times New Roman" w:hAnsi="Times New Roman" w:cs="Times New Roman"/>
                <w:b/>
                <w:bCs/>
                <w:color w:val="000000"/>
              </w:rPr>
              <w:t>______________/ Лазарев Е.В.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074" w:rsidRPr="00BF7647" w:rsidRDefault="00D75074" w:rsidP="00BF7647">
            <w:pPr>
              <w:tabs>
                <w:tab w:val="left" w:pos="517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647">
              <w:rPr>
                <w:rFonts w:ascii="Times New Roman" w:hAnsi="Times New Roman" w:cs="Times New Roman"/>
                <w:b/>
                <w:bCs/>
                <w:color w:val="000000"/>
              </w:rPr>
              <w:t>Покупатель:</w:t>
            </w:r>
            <w:r w:rsidRPr="00BF76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75074" w:rsidRPr="00BF7647" w:rsidRDefault="00D75074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5074" w:rsidRDefault="00D75074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1720" w:rsidRDefault="00F31720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1720" w:rsidRDefault="00F31720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1720" w:rsidRDefault="00F31720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1720" w:rsidRDefault="00F31720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5074" w:rsidRPr="00BF7647" w:rsidRDefault="00D75074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5074" w:rsidRPr="00BF7647" w:rsidRDefault="00D75074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75074" w:rsidRDefault="00F31720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_______________/ ____________</w:t>
            </w:r>
          </w:p>
          <w:p w:rsidR="00F31720" w:rsidRPr="00BF7647" w:rsidRDefault="00F31720" w:rsidP="00BF7647">
            <w:pPr>
              <w:suppressAutoHyphens/>
              <w:ind w:right="-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75074" w:rsidRDefault="00D75074">
      <w:pPr>
        <w:suppressAutoHyphens/>
        <w:rPr>
          <w:rFonts w:ascii="Times New Roman" w:hAnsi="Times New Roman" w:cs="Times New Roman"/>
        </w:rPr>
      </w:pPr>
    </w:p>
    <w:sectPr w:rsidR="00D75074" w:rsidSect="0087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D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C0A4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064C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724A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D4032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C"/>
    <w:rsid w:val="00310BA9"/>
    <w:rsid w:val="00381D43"/>
    <w:rsid w:val="00431268"/>
    <w:rsid w:val="00477723"/>
    <w:rsid w:val="00516553"/>
    <w:rsid w:val="006C10FF"/>
    <w:rsid w:val="00876A45"/>
    <w:rsid w:val="00B732C6"/>
    <w:rsid w:val="00BF7647"/>
    <w:rsid w:val="00C4545C"/>
    <w:rsid w:val="00CA5FAC"/>
    <w:rsid w:val="00CF2C8C"/>
    <w:rsid w:val="00D02F27"/>
    <w:rsid w:val="00D75074"/>
    <w:rsid w:val="00DB4D68"/>
    <w:rsid w:val="00E578DD"/>
    <w:rsid w:val="00F31720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1626B-BC54-4331-B136-46DEF7AE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27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subject/>
  <dc:creator>Поволжье-4</dc:creator>
  <cp:keywords/>
  <dc:description/>
  <cp:lastModifiedBy>Казинова Марина Сергеевна</cp:lastModifiedBy>
  <cp:revision>6</cp:revision>
  <dcterms:created xsi:type="dcterms:W3CDTF">2019-02-06T11:51:00Z</dcterms:created>
  <dcterms:modified xsi:type="dcterms:W3CDTF">2019-08-22T13:54:00Z</dcterms:modified>
</cp:coreProperties>
</file>