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4176AF" w:rsidRDefault="00B2292B" w:rsidP="00B2292B">
      <w:pPr>
        <w:ind w:firstLine="720"/>
        <w:jc w:val="both"/>
        <w:rPr>
          <w:sz w:val="20"/>
          <w:szCs w:val="20"/>
        </w:rPr>
      </w:pPr>
      <w:r w:rsidRPr="004176AF">
        <w:rPr>
          <w:sz w:val="20"/>
          <w:szCs w:val="20"/>
        </w:rPr>
        <w:t>АО «Российский аукционный дом» сообщает о</w:t>
      </w:r>
      <w:r w:rsidR="004576A8" w:rsidRPr="004176AF">
        <w:rPr>
          <w:sz w:val="20"/>
          <w:szCs w:val="20"/>
        </w:rPr>
        <w:t xml:space="preserve"> </w:t>
      </w:r>
      <w:r w:rsidRPr="004176AF">
        <w:rPr>
          <w:sz w:val="20"/>
          <w:szCs w:val="20"/>
        </w:rPr>
        <w:t>перенос</w:t>
      </w:r>
      <w:r w:rsidR="00B02239" w:rsidRPr="004176AF">
        <w:rPr>
          <w:sz w:val="20"/>
          <w:szCs w:val="20"/>
        </w:rPr>
        <w:t>е</w:t>
      </w:r>
      <w:r w:rsidRPr="004176AF">
        <w:rPr>
          <w:sz w:val="20"/>
          <w:szCs w:val="20"/>
        </w:rPr>
        <w:t xml:space="preserve"> даты</w:t>
      </w:r>
      <w:r w:rsidR="00CF31EE" w:rsidRPr="004176AF">
        <w:rPr>
          <w:sz w:val="20"/>
          <w:szCs w:val="20"/>
        </w:rPr>
        <w:t xml:space="preserve"> проведения аукцион</w:t>
      </w:r>
      <w:r w:rsidR="009B61E7" w:rsidRPr="004176AF">
        <w:rPr>
          <w:sz w:val="20"/>
          <w:szCs w:val="20"/>
        </w:rPr>
        <w:t>а</w:t>
      </w:r>
      <w:r w:rsidR="00CF31EE" w:rsidRPr="004176AF">
        <w:rPr>
          <w:sz w:val="20"/>
          <w:szCs w:val="20"/>
        </w:rPr>
        <w:t xml:space="preserve"> и</w:t>
      </w:r>
      <w:r w:rsidRPr="004176AF">
        <w:rPr>
          <w:sz w:val="20"/>
          <w:szCs w:val="20"/>
        </w:rPr>
        <w:t xml:space="preserve"> подведения итогов аукциона, назначенн</w:t>
      </w:r>
      <w:r w:rsidR="009B61E7" w:rsidRPr="004176AF">
        <w:rPr>
          <w:sz w:val="20"/>
          <w:szCs w:val="20"/>
        </w:rPr>
        <w:t>ых</w:t>
      </w:r>
      <w:r w:rsidRPr="004176AF">
        <w:rPr>
          <w:sz w:val="20"/>
          <w:szCs w:val="20"/>
        </w:rPr>
        <w:t xml:space="preserve"> на </w:t>
      </w:r>
      <w:r w:rsidR="009128AD">
        <w:rPr>
          <w:sz w:val="20"/>
          <w:szCs w:val="20"/>
        </w:rPr>
        <w:t>18</w:t>
      </w:r>
      <w:r w:rsidR="00130927" w:rsidRPr="004176AF">
        <w:rPr>
          <w:sz w:val="20"/>
          <w:szCs w:val="20"/>
        </w:rPr>
        <w:t>.</w:t>
      </w:r>
      <w:r w:rsidR="009128AD">
        <w:rPr>
          <w:sz w:val="20"/>
          <w:szCs w:val="20"/>
        </w:rPr>
        <w:t>1</w:t>
      </w:r>
      <w:r w:rsidR="003D6130" w:rsidRPr="004176AF">
        <w:rPr>
          <w:sz w:val="20"/>
          <w:szCs w:val="20"/>
        </w:rPr>
        <w:t>0</w:t>
      </w:r>
      <w:r w:rsidR="00CB2978" w:rsidRPr="004176AF">
        <w:rPr>
          <w:sz w:val="20"/>
          <w:szCs w:val="20"/>
        </w:rPr>
        <w:t>.201</w:t>
      </w:r>
      <w:r w:rsidR="00F77C76" w:rsidRPr="004176AF">
        <w:rPr>
          <w:sz w:val="20"/>
          <w:szCs w:val="20"/>
        </w:rPr>
        <w:t>9</w:t>
      </w:r>
      <w:r w:rsidRPr="004176AF">
        <w:rPr>
          <w:sz w:val="20"/>
          <w:szCs w:val="20"/>
        </w:rPr>
        <w:t xml:space="preserve"> года по продаже объект</w:t>
      </w:r>
      <w:r w:rsidR="00AB4AF8" w:rsidRPr="004176AF">
        <w:rPr>
          <w:sz w:val="20"/>
          <w:szCs w:val="20"/>
        </w:rPr>
        <w:t>а</w:t>
      </w:r>
      <w:r w:rsidRPr="004176AF">
        <w:rPr>
          <w:sz w:val="20"/>
          <w:szCs w:val="20"/>
        </w:rPr>
        <w:t xml:space="preserve"> недвижимости, являющ</w:t>
      </w:r>
      <w:r w:rsidR="00AB4AF8" w:rsidRPr="004176AF">
        <w:rPr>
          <w:sz w:val="20"/>
          <w:szCs w:val="20"/>
        </w:rPr>
        <w:t xml:space="preserve">егося </w:t>
      </w:r>
      <w:r w:rsidRPr="004176AF">
        <w:rPr>
          <w:sz w:val="20"/>
          <w:szCs w:val="20"/>
        </w:rPr>
        <w:t xml:space="preserve">собственностью </w:t>
      </w:r>
      <w:r w:rsidR="002847F4" w:rsidRPr="004176AF">
        <w:rPr>
          <w:sz w:val="20"/>
          <w:szCs w:val="20"/>
        </w:rPr>
        <w:t>П</w:t>
      </w:r>
      <w:r w:rsidRPr="004176AF">
        <w:rPr>
          <w:sz w:val="20"/>
          <w:szCs w:val="20"/>
        </w:rPr>
        <w:t>АО Сбербанк</w:t>
      </w:r>
      <w:r w:rsidR="00B02239" w:rsidRPr="004176AF">
        <w:rPr>
          <w:sz w:val="20"/>
          <w:szCs w:val="20"/>
        </w:rPr>
        <w:t xml:space="preserve"> (</w:t>
      </w:r>
      <w:r w:rsidR="00B02239" w:rsidRPr="004176AF">
        <w:rPr>
          <w:b/>
          <w:bCs/>
          <w:sz w:val="20"/>
          <w:szCs w:val="20"/>
        </w:rPr>
        <w:t xml:space="preserve">код Лота </w:t>
      </w:r>
      <w:r w:rsidR="005279C3" w:rsidRPr="004176AF">
        <w:rPr>
          <w:b/>
          <w:bCs/>
          <w:sz w:val="20"/>
          <w:szCs w:val="20"/>
        </w:rPr>
        <w:t>РАД-180052</w:t>
      </w:r>
      <w:r w:rsidR="00B02239" w:rsidRPr="004176AF">
        <w:rPr>
          <w:bCs/>
          <w:sz w:val="20"/>
          <w:szCs w:val="20"/>
        </w:rPr>
        <w:t>)</w:t>
      </w:r>
      <w:r w:rsidRPr="004176AF">
        <w:rPr>
          <w:sz w:val="20"/>
          <w:szCs w:val="20"/>
        </w:rPr>
        <w:t>:</w:t>
      </w:r>
      <w:r w:rsidR="005E41DC" w:rsidRPr="004176AF">
        <w:rPr>
          <w:sz w:val="20"/>
          <w:szCs w:val="20"/>
        </w:rPr>
        <w:t xml:space="preserve"> </w:t>
      </w:r>
      <w:r w:rsidR="00EE4E1E" w:rsidRPr="004176AF">
        <w:rPr>
          <w:sz w:val="20"/>
          <w:szCs w:val="20"/>
        </w:rPr>
        <w:t xml:space="preserve"> </w:t>
      </w:r>
      <w:r w:rsidR="00D81669" w:rsidRPr="004176AF">
        <w:rPr>
          <w:sz w:val="20"/>
          <w:szCs w:val="20"/>
        </w:rPr>
        <w:t xml:space="preserve"> </w:t>
      </w:r>
    </w:p>
    <w:p w:rsidR="005279C3" w:rsidRPr="005279C3" w:rsidRDefault="005279C3" w:rsidP="005279C3">
      <w:pPr>
        <w:autoSpaceDE w:val="0"/>
        <w:autoSpaceDN w:val="0"/>
        <w:ind w:firstLine="720"/>
        <w:jc w:val="both"/>
        <w:outlineLvl w:val="0"/>
        <w:rPr>
          <w:b/>
          <w:sz w:val="20"/>
          <w:szCs w:val="20"/>
        </w:rPr>
      </w:pPr>
      <w:r w:rsidRPr="005279C3">
        <w:rPr>
          <w:b/>
          <w:sz w:val="20"/>
          <w:szCs w:val="20"/>
        </w:rPr>
        <w:t>Лот 1. Объекты недвижимости, реализуемые единым лотом: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proofErr w:type="gramStart"/>
      <w:r w:rsidRPr="005279C3">
        <w:rPr>
          <w:b/>
          <w:sz w:val="20"/>
          <w:szCs w:val="20"/>
        </w:rPr>
        <w:t xml:space="preserve">Объект №1: </w:t>
      </w:r>
      <w:r w:rsidRPr="005279C3">
        <w:rPr>
          <w:sz w:val="20"/>
          <w:szCs w:val="20"/>
        </w:rPr>
        <w:t xml:space="preserve">здание, назначение: нежилое, общая площадь 1 134,4 кв. м, этаж: 3, в </w:t>
      </w:r>
      <w:proofErr w:type="spellStart"/>
      <w:r w:rsidRPr="005279C3">
        <w:rPr>
          <w:sz w:val="20"/>
          <w:szCs w:val="20"/>
        </w:rPr>
        <w:t>т.ч</w:t>
      </w:r>
      <w:proofErr w:type="spellEnd"/>
      <w:r w:rsidRPr="005279C3">
        <w:rPr>
          <w:sz w:val="20"/>
          <w:szCs w:val="20"/>
        </w:rPr>
        <w:t>. подземных 0, адрес (местоположение) объекта:</w:t>
      </w:r>
      <w:proofErr w:type="gramEnd"/>
      <w:r w:rsidRPr="005279C3">
        <w:rPr>
          <w:sz w:val="20"/>
          <w:szCs w:val="20"/>
        </w:rPr>
        <w:t xml:space="preserve"> Ивановская область, г. Шуя, ул. Васильевская, д. 15 с кадастровым номером 37:28:030129:76.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Существующие ограничения (обременения) права: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краткосрочный договор №33 аренды нежилого помещения от 12.12.2017 г. с И.Н. Рожковой. Нежилые помещения (далее – Помещение) общей площадью 38,23 кв. м., расположенные  на 2 этаже в здании. </w:t>
      </w:r>
      <w:proofErr w:type="gramStart"/>
      <w:r w:rsidRPr="005279C3">
        <w:rPr>
          <w:sz w:val="20"/>
          <w:szCs w:val="20"/>
        </w:rPr>
        <w:t>Помещение включает в себя выделенные в натуре и фактически передаваемое помещение № 14 площадью 10,7 кв. м. и расчетную величину, площадью 27,53 кв. м., образуемую делением общей площади вспомогательных помещений (Мест общего пользования) на общую площадь основных помещений, умноженную на  площадь фактически передаваемого Арендатору помещения.; срок: с 25.12.2017 г. на неопределенный срок;</w:t>
      </w:r>
      <w:proofErr w:type="gramEnd"/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краткосрочный договор №1 аренды нежилого помещения от 15.01.2018 с Т. В. </w:t>
      </w:r>
      <w:proofErr w:type="spellStart"/>
      <w:r w:rsidRPr="005279C3">
        <w:rPr>
          <w:sz w:val="20"/>
          <w:szCs w:val="20"/>
        </w:rPr>
        <w:t>Ригиной</w:t>
      </w:r>
      <w:proofErr w:type="spellEnd"/>
      <w:r w:rsidRPr="005279C3">
        <w:rPr>
          <w:sz w:val="20"/>
          <w:szCs w:val="20"/>
        </w:rPr>
        <w:t>. Аренда нежилого помещения 2 этажа №18 площадью 31,1 кв. м; срок: с 22.01.2018 г. на неопределенный срок;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- краткосрочный договор №12 аренды нежилого помещения от 20.07.2018 с ООО «ЭСК ГАРАНТ». Нежилые помещения (далее – Помещение) общей площадью 130,77 кв. м., расположенные  на 2 этаже в здании. Помещение включает в себя выделенные в натуре и фактически передаваемое помещение № 16,19,20 площадью 56,9 кв. м. и расчетную величину, площадью 73,87 кв. м., образуемую делением общей площади вспомогательных помещений (Мест общего пользования) на общую площадь основных помещений, умноженную на  площадь фактически передаваемого Арендатору помещения</w:t>
      </w:r>
      <w:proofErr w:type="gramStart"/>
      <w:r w:rsidRPr="005279C3">
        <w:rPr>
          <w:sz w:val="20"/>
          <w:szCs w:val="20"/>
        </w:rPr>
        <w:t xml:space="preserve">.; </w:t>
      </w:r>
      <w:proofErr w:type="gramEnd"/>
      <w:r w:rsidRPr="005279C3">
        <w:rPr>
          <w:sz w:val="20"/>
          <w:szCs w:val="20"/>
        </w:rPr>
        <w:t>срок: с 15.08.2018г. на неопределенный срок;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краткосрочный договор аренды №01-02-2018-СРБ от 05.12.2018 с ООО «Сбербанк-сервис». Нежилые помещения (далее – Помещение) общей площадью 86,6 кв. м., расположенные  на 2 этаже в здании. </w:t>
      </w:r>
      <w:proofErr w:type="gramStart"/>
      <w:r w:rsidRPr="005279C3">
        <w:rPr>
          <w:sz w:val="20"/>
          <w:szCs w:val="20"/>
        </w:rPr>
        <w:t>Помещение включает в себя выделенные в натуре и фактически передаваемое помещение № 7,15  площадью 35,9 кв. м. и расчетную величину, площадью 50,7 кв. м., образуемую делением общей площади вспомогательных помещений (Мест общего пользования) на общую площадь основных помещений, умноженную на  площадь фактически передаваемого Арендатору помещения.; срок: с 15.08.2018г. на неопределенный срок  с 05.12.2018 г., срок: с 05.12.2018 г. на 11</w:t>
      </w:r>
      <w:proofErr w:type="gramEnd"/>
      <w:r w:rsidRPr="005279C3">
        <w:rPr>
          <w:sz w:val="20"/>
          <w:szCs w:val="20"/>
        </w:rPr>
        <w:t xml:space="preserve"> месяцев.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b/>
          <w:sz w:val="20"/>
          <w:szCs w:val="20"/>
        </w:rPr>
        <w:t xml:space="preserve">Объект №2: </w:t>
      </w:r>
      <w:r w:rsidRPr="005279C3">
        <w:rPr>
          <w:sz w:val="20"/>
          <w:szCs w:val="20"/>
        </w:rPr>
        <w:t>Под Земельным участком в настоящем Договоре Стороны понимают: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земельный участок, расположенный по адресу: </w:t>
      </w:r>
      <w:proofErr w:type="gramStart"/>
      <w:r w:rsidRPr="005279C3">
        <w:rPr>
          <w:sz w:val="20"/>
          <w:szCs w:val="20"/>
        </w:rPr>
        <w:t xml:space="preserve">Ивановская область, г. Шуя, ул. Васильевская, д. 15, общая площадь 2 681 кв. м, кадастровый номер 37:28:030129:14, категория земель: земли населенных пунктов, разрешенное использование: для объектов общественно-делового значения.  </w:t>
      </w:r>
      <w:proofErr w:type="gramEnd"/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В пределах земельного участка </w:t>
      </w:r>
      <w:proofErr w:type="gramStart"/>
      <w:r w:rsidRPr="005279C3">
        <w:rPr>
          <w:sz w:val="20"/>
          <w:szCs w:val="20"/>
        </w:rPr>
        <w:t>расположен</w:t>
      </w:r>
      <w:proofErr w:type="gramEnd"/>
      <w:r w:rsidRPr="005279C3">
        <w:rPr>
          <w:sz w:val="20"/>
          <w:szCs w:val="20"/>
        </w:rPr>
        <w:t>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- сооружение трубопроводного транспорта: комплекс газопроводов №3 Шуйского района Ивановской области 37:28:000000:1781;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proofErr w:type="gramStart"/>
      <w:r w:rsidRPr="005279C3">
        <w:rPr>
          <w:b/>
          <w:sz w:val="20"/>
          <w:szCs w:val="20"/>
        </w:rPr>
        <w:t xml:space="preserve">Объект №3: </w:t>
      </w:r>
      <w:r w:rsidRPr="005279C3">
        <w:rPr>
          <w:sz w:val="20"/>
          <w:szCs w:val="20"/>
        </w:rPr>
        <w:t xml:space="preserve">здание, назначение: нежилое (гараж), общая площадь 50,1 кв. м, этаж: 1, в </w:t>
      </w:r>
      <w:proofErr w:type="spellStart"/>
      <w:r w:rsidRPr="005279C3">
        <w:rPr>
          <w:sz w:val="20"/>
          <w:szCs w:val="20"/>
        </w:rPr>
        <w:t>т.ч</w:t>
      </w:r>
      <w:proofErr w:type="spellEnd"/>
      <w:r w:rsidRPr="005279C3">
        <w:rPr>
          <w:sz w:val="20"/>
          <w:szCs w:val="20"/>
        </w:rPr>
        <w:t>. подземных 0, адрес (местоположение) объекта:</w:t>
      </w:r>
      <w:proofErr w:type="gramEnd"/>
      <w:r w:rsidRPr="005279C3">
        <w:rPr>
          <w:sz w:val="20"/>
          <w:szCs w:val="20"/>
        </w:rPr>
        <w:t xml:space="preserve"> Ивановская область, г. Шуя, ул. Васильевская, д. 15 с кадастровым номером 37:28:030129:77.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proofErr w:type="gramStart"/>
      <w:r w:rsidRPr="005279C3">
        <w:rPr>
          <w:b/>
          <w:sz w:val="20"/>
          <w:szCs w:val="20"/>
        </w:rPr>
        <w:t>Объект №4:</w:t>
      </w:r>
      <w:r w:rsidRPr="005279C3">
        <w:rPr>
          <w:sz w:val="20"/>
          <w:szCs w:val="20"/>
        </w:rPr>
        <w:t xml:space="preserve"> здание, назначение: нежилое (гараж), общая площадь 45,0 кв. м, этаж: 1, в </w:t>
      </w:r>
      <w:proofErr w:type="spellStart"/>
      <w:r w:rsidRPr="005279C3">
        <w:rPr>
          <w:sz w:val="20"/>
          <w:szCs w:val="20"/>
        </w:rPr>
        <w:t>т.ч</w:t>
      </w:r>
      <w:proofErr w:type="spellEnd"/>
      <w:r w:rsidRPr="005279C3">
        <w:rPr>
          <w:sz w:val="20"/>
          <w:szCs w:val="20"/>
        </w:rPr>
        <w:t>. подземных 0, адрес (местоположение) объекта:</w:t>
      </w:r>
      <w:proofErr w:type="gramEnd"/>
      <w:r w:rsidRPr="005279C3">
        <w:rPr>
          <w:sz w:val="20"/>
          <w:szCs w:val="20"/>
        </w:rPr>
        <w:t xml:space="preserve"> Ивановская область, г. Шуя, ул. Васильевская, д. 15 с кадастровым номером 37:28:030129:123.</w:t>
      </w:r>
    </w:p>
    <w:p w:rsidR="005279C3" w:rsidRPr="005279C3" w:rsidRDefault="005279C3" w:rsidP="005279C3">
      <w:pPr>
        <w:ind w:right="-57"/>
        <w:jc w:val="both"/>
        <w:rPr>
          <w:b/>
          <w:sz w:val="20"/>
          <w:szCs w:val="20"/>
        </w:rPr>
      </w:pPr>
      <w:r w:rsidRPr="005279C3">
        <w:rPr>
          <w:b/>
          <w:sz w:val="20"/>
          <w:szCs w:val="20"/>
        </w:rPr>
        <w:t>Существенное условие продажи Объекта: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Продавец и Покупатель одновременно с подписанием акта приема-передачи Объекта, заключают договор долгосрочной аренды помещений, общей площадью не более 517,6 </w:t>
      </w:r>
      <w:proofErr w:type="spellStart"/>
      <w:r w:rsidRPr="005279C3">
        <w:rPr>
          <w:sz w:val="20"/>
          <w:szCs w:val="20"/>
        </w:rPr>
        <w:t>кв</w:t>
      </w:r>
      <w:proofErr w:type="gramStart"/>
      <w:r w:rsidRPr="005279C3">
        <w:rPr>
          <w:sz w:val="20"/>
          <w:szCs w:val="20"/>
        </w:rPr>
        <w:t>.м</w:t>
      </w:r>
      <w:proofErr w:type="spellEnd"/>
      <w:proofErr w:type="gramEnd"/>
      <w:r w:rsidRPr="005279C3">
        <w:rPr>
          <w:sz w:val="20"/>
          <w:szCs w:val="20"/>
        </w:rPr>
        <w:t xml:space="preserve">, в </w:t>
      </w:r>
      <w:proofErr w:type="spellStart"/>
      <w:r w:rsidRPr="005279C3">
        <w:rPr>
          <w:sz w:val="20"/>
          <w:szCs w:val="20"/>
        </w:rPr>
        <w:t>т.ч</w:t>
      </w:r>
      <w:proofErr w:type="spellEnd"/>
      <w:r w:rsidRPr="005279C3">
        <w:rPr>
          <w:sz w:val="20"/>
          <w:szCs w:val="20"/>
        </w:rPr>
        <w:t>.: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- цокольный этаж, помещения №15-18, №20-22 площадью 112,92 кв. м,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- 1-й этаж, часть помещения №25, помещения № 24, 26-34, 37-46, 49-50 площадью 363,39 кв. м,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- 2-й этаж, помещения № 55, 61, 68 площадью 41,29 кв. м,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по адресу: Ивановская область, г. Шуя, ул. Васильевская, д. 15 и фактически </w:t>
      </w:r>
      <w:proofErr w:type="gramStart"/>
      <w:r w:rsidRPr="005279C3">
        <w:rPr>
          <w:sz w:val="20"/>
          <w:szCs w:val="20"/>
        </w:rPr>
        <w:t>занимаемых</w:t>
      </w:r>
      <w:proofErr w:type="gramEnd"/>
      <w:r w:rsidRPr="005279C3">
        <w:rPr>
          <w:sz w:val="20"/>
          <w:szCs w:val="20"/>
        </w:rPr>
        <w:t xml:space="preserve"> Продавцом, по форме договора аренды, приведенной в Приложении № 3 к настоящему Договору.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- гараж, площадью 50,1 кв. м.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Арендная  плата  за пользование помещениями устанавливается: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цокольный этаж, помещения №15-18, №20-22 площадью 112,92 </w:t>
      </w:r>
      <w:proofErr w:type="spellStart"/>
      <w:r w:rsidRPr="005279C3">
        <w:rPr>
          <w:sz w:val="20"/>
          <w:szCs w:val="20"/>
        </w:rPr>
        <w:t>кв</w:t>
      </w:r>
      <w:proofErr w:type="gramStart"/>
      <w:r w:rsidRPr="005279C3">
        <w:rPr>
          <w:sz w:val="20"/>
          <w:szCs w:val="20"/>
        </w:rPr>
        <w:t>.м</w:t>
      </w:r>
      <w:proofErr w:type="spellEnd"/>
      <w:proofErr w:type="gramEnd"/>
      <w:r w:rsidRPr="005279C3">
        <w:rPr>
          <w:sz w:val="20"/>
          <w:szCs w:val="20"/>
        </w:rPr>
        <w:t xml:space="preserve"> из расчета 1 152 (четыре тысячи шестьсот восемь) рублей 00 копеек, с учетом НДС 20% - 192 (сто девяносто два) рубля 00 копеек за площадь 1 </w:t>
      </w:r>
      <w:proofErr w:type="spellStart"/>
      <w:r w:rsidRPr="005279C3">
        <w:rPr>
          <w:sz w:val="20"/>
          <w:szCs w:val="20"/>
        </w:rPr>
        <w:t>кв.м</w:t>
      </w:r>
      <w:proofErr w:type="spellEnd"/>
      <w:r w:rsidRPr="005279C3">
        <w:rPr>
          <w:sz w:val="20"/>
          <w:szCs w:val="20"/>
        </w:rPr>
        <w:t xml:space="preserve"> в год;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- 1-й этаж, часть помещения №25, помещения № 24, 26-34, 37-46, 49-50 площадью 363,39 кв. м из расчета 4 608 (четыре тысячи шестьсот восемь) рублей 00 копеек, с учетом НДС 20% - 768 (семьсот шестьдесят восемь) рублей 00 копеек за площадь 1 кв. м в год,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- 2-й этаж, помещения № 55, 61, 68 площадью 41,29 кв. м из расчета 2 664 (две тысячи шестьсот шестьдесят четыре) рублей 00 копеек, с учетом НДС 20% - 444 (четыреста сорок четыре) рублей 00 копеек за площадь 1 </w:t>
      </w:r>
      <w:proofErr w:type="spellStart"/>
      <w:r w:rsidRPr="005279C3">
        <w:rPr>
          <w:sz w:val="20"/>
          <w:szCs w:val="20"/>
        </w:rPr>
        <w:t>кв</w:t>
      </w:r>
      <w:proofErr w:type="gramStart"/>
      <w:r w:rsidRPr="005279C3">
        <w:rPr>
          <w:sz w:val="20"/>
          <w:szCs w:val="20"/>
        </w:rPr>
        <w:t>.м</w:t>
      </w:r>
      <w:proofErr w:type="spellEnd"/>
      <w:proofErr w:type="gramEnd"/>
      <w:r w:rsidRPr="005279C3">
        <w:rPr>
          <w:sz w:val="20"/>
          <w:szCs w:val="20"/>
        </w:rPr>
        <w:t xml:space="preserve"> в год,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 xml:space="preserve">- гараж площадью 50,1 </w:t>
      </w:r>
      <w:proofErr w:type="spellStart"/>
      <w:r w:rsidRPr="005279C3">
        <w:rPr>
          <w:sz w:val="20"/>
          <w:szCs w:val="20"/>
        </w:rPr>
        <w:t>кв</w:t>
      </w:r>
      <w:proofErr w:type="gramStart"/>
      <w:r w:rsidRPr="005279C3">
        <w:rPr>
          <w:sz w:val="20"/>
          <w:szCs w:val="20"/>
        </w:rPr>
        <w:t>.м</w:t>
      </w:r>
      <w:proofErr w:type="spellEnd"/>
      <w:proofErr w:type="gramEnd"/>
      <w:r w:rsidRPr="005279C3">
        <w:rPr>
          <w:sz w:val="20"/>
          <w:szCs w:val="20"/>
        </w:rPr>
        <w:t xml:space="preserve"> из расчета 600 (шестьсот) рублей 00 копеек, с учетом НДС 20% - 100 (сто) рублей 00 копеек за площадь 1 </w:t>
      </w:r>
      <w:proofErr w:type="spellStart"/>
      <w:r w:rsidRPr="005279C3">
        <w:rPr>
          <w:sz w:val="20"/>
          <w:szCs w:val="20"/>
        </w:rPr>
        <w:t>кв.м</w:t>
      </w:r>
      <w:proofErr w:type="spellEnd"/>
      <w:r w:rsidRPr="005279C3">
        <w:rPr>
          <w:sz w:val="20"/>
          <w:szCs w:val="20"/>
        </w:rPr>
        <w:t xml:space="preserve"> в год   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lastRenderedPageBreak/>
        <w:t xml:space="preserve">и включает в себя платежи за пользование помещением, соответствующей частью земельного участка пропорционально занимаемой площади и услуги по эксплуатации и техническому обслуживанию систем жизнеобеспечения здания/помещения. Коммунальные услуги (пользование электроэнергией, водо-, теплоснабжением и канализацией) оплачиваются Продавцом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</w:t>
      </w:r>
      <w:proofErr w:type="gramStart"/>
      <w:r w:rsidRPr="005279C3">
        <w:rPr>
          <w:sz w:val="20"/>
          <w:szCs w:val="20"/>
        </w:rPr>
        <w:t>документов</w:t>
      </w:r>
      <w:proofErr w:type="gramEnd"/>
      <w:r w:rsidRPr="005279C3">
        <w:rPr>
          <w:sz w:val="20"/>
          <w:szCs w:val="20"/>
        </w:rPr>
        <w:t xml:space="preserve"> снабжающих и обслуживающих организаций по действующим тарифам и нормативам, без каких-либо дополнительных начислений со стороны Покупателя. </w:t>
      </w:r>
      <w:proofErr w:type="gramStart"/>
      <w:r w:rsidRPr="005279C3">
        <w:rPr>
          <w:sz w:val="20"/>
          <w:szCs w:val="20"/>
        </w:rPr>
        <w:t>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Срок аренды - не менее 10 лет с возможностью его пролонгации по соглашению Сторон и</w:t>
      </w:r>
      <w:proofErr w:type="gramEnd"/>
      <w:r w:rsidRPr="005279C3">
        <w:rPr>
          <w:sz w:val="20"/>
          <w:szCs w:val="20"/>
        </w:rPr>
        <w:t xml:space="preserve"> возможностью досрочного прекращения действия Договора аренды, в порядке и на условиях, предусмотренных заключенным Договором аренды.  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Покупатель обязуется: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1)</w:t>
      </w:r>
      <w:r w:rsidRPr="005279C3">
        <w:rPr>
          <w:sz w:val="20"/>
          <w:szCs w:val="20"/>
        </w:rPr>
        <w:tab/>
        <w:t>Не нарушать своими действиями работоспособность инженерных систем жизнеобеспечения (ИСЖ) помещений, арендуемых Продавцом, или наносить этим системам и их элементам повреждения, а именно: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общее электроснабжение (схема);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СБГЭ (схема);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силовые, питающие и групповые кабельные линии (схема);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распределительные щиты (схема);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система газового пожаротушения;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система вентиляции и кондиционирования;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система ограничения доступа.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2)</w:t>
      </w:r>
      <w:r w:rsidRPr="005279C3">
        <w:rPr>
          <w:sz w:val="20"/>
          <w:szCs w:val="20"/>
        </w:rPr>
        <w:tab/>
        <w:t xml:space="preserve">Соблюдать правила эксплуатации ИСЖ помещений, арендуемых Продавцом,  в зоне своей ответственности и незамедлительно сообщать обо всех нарушениях в работе ИСЖ </w:t>
      </w:r>
      <w:proofErr w:type="spellStart"/>
      <w:r w:rsidRPr="005279C3">
        <w:rPr>
          <w:sz w:val="20"/>
          <w:szCs w:val="20"/>
        </w:rPr>
        <w:t>Продацу</w:t>
      </w:r>
      <w:proofErr w:type="spellEnd"/>
      <w:r w:rsidRPr="005279C3">
        <w:rPr>
          <w:sz w:val="20"/>
          <w:szCs w:val="20"/>
        </w:rPr>
        <w:t xml:space="preserve">.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3)</w:t>
      </w:r>
      <w:r w:rsidRPr="005279C3">
        <w:rPr>
          <w:sz w:val="20"/>
          <w:szCs w:val="20"/>
        </w:rPr>
        <w:tab/>
        <w:t>Гарантировать целостность информационных кабельных систем Продавца, которые распределены по Объекту и проходят в подвальном помещении за обшивкой стен и за потолочной плиткой, по крыше Объекта, по наружным стенам Объекта за облицовочной плиткой, в коридорах и кабинетах Объекта за потолочной плиткой: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волоконно-оптические линии связи провайдеров (схема);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информационная кабельная система 1-2-го этажа Объекта (схема, выделено красным);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запасы волоконно-оптических кабелей провайдеров в подвале, в тамбуре  выхода на крышу (схемы, красные кружки);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•</w:t>
      </w:r>
      <w:r w:rsidRPr="005279C3">
        <w:rPr>
          <w:sz w:val="20"/>
          <w:szCs w:val="20"/>
        </w:rPr>
        <w:tab/>
        <w:t>волоконно-оптическая линия связи между 2-м и 1-м этажами здания (схема).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4)</w:t>
      </w:r>
      <w:r w:rsidRPr="005279C3">
        <w:rPr>
          <w:sz w:val="20"/>
          <w:szCs w:val="20"/>
        </w:rPr>
        <w:tab/>
        <w:t xml:space="preserve">Со стороны Покупателя не должно быть препятствий при проведении работ провайдерами, которых выбрал банк, по прокладке кабелей внутри и снаружи здания для нужд банка.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5)</w:t>
      </w:r>
      <w:r w:rsidRPr="005279C3">
        <w:rPr>
          <w:sz w:val="20"/>
          <w:szCs w:val="20"/>
        </w:rPr>
        <w:tab/>
        <w:t>Размещение оборудования и информационных кабельных систем Покупателя и сторонних организаций в помещениях банка не допускается.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6)</w:t>
      </w:r>
      <w:r w:rsidRPr="005279C3">
        <w:rPr>
          <w:sz w:val="20"/>
          <w:szCs w:val="20"/>
        </w:rPr>
        <w:tab/>
        <w:t>Покупателем должен быть обеспечен круглосуточный доступ для сотрудников Продавца, выполняющих свои должностные обязанности, в помещениях Объекта, к местам прохождения кабельных систем, к элементам ИСЖ.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7)</w:t>
      </w:r>
      <w:r w:rsidRPr="005279C3">
        <w:rPr>
          <w:sz w:val="20"/>
          <w:szCs w:val="20"/>
        </w:rPr>
        <w:tab/>
        <w:t xml:space="preserve"> Покупателем должен быть обеспечен круглосуточный доступ для специалистов операторов связи и обслуживающих организаций для проведения аварийно-восстановительных и плановых работ в помещениях Объекта, к местам прохождения кабельных систем, к элементам ИСЖ в сопровождении ответственного сотрудника Продавца. 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8)</w:t>
      </w:r>
      <w:r w:rsidRPr="005279C3">
        <w:rPr>
          <w:sz w:val="20"/>
          <w:szCs w:val="20"/>
        </w:rPr>
        <w:tab/>
        <w:t>Доступ посторонних лиц, включая Покупателя и его представителей, в помещениях Объекта без сопровождения ответственного сотрудника Продавца запрещен.</w:t>
      </w:r>
    </w:p>
    <w:p w:rsidR="005279C3" w:rsidRPr="005279C3" w:rsidRDefault="005279C3" w:rsidP="005279C3">
      <w:pPr>
        <w:ind w:right="-57"/>
        <w:jc w:val="both"/>
        <w:rPr>
          <w:sz w:val="20"/>
          <w:szCs w:val="20"/>
        </w:rPr>
      </w:pPr>
      <w:r w:rsidRPr="005279C3">
        <w:rPr>
          <w:sz w:val="20"/>
          <w:szCs w:val="20"/>
        </w:rPr>
        <w:t>9)</w:t>
      </w:r>
      <w:r w:rsidRPr="005279C3">
        <w:rPr>
          <w:sz w:val="20"/>
          <w:szCs w:val="20"/>
        </w:rPr>
        <w:tab/>
        <w:t>Покупатель должен гарантировать целостность и не должен нарушать работоспособность  элементов систем ОПС и ТСВ помещений банка размещенных снаружи периметра Объекта.</w:t>
      </w:r>
    </w:p>
    <w:p w:rsidR="009B61E7" w:rsidRPr="004176AF" w:rsidRDefault="005279C3" w:rsidP="005279C3">
      <w:pPr>
        <w:autoSpaceDE w:val="0"/>
        <w:autoSpaceDN w:val="0"/>
        <w:ind w:firstLine="720"/>
        <w:jc w:val="both"/>
        <w:outlineLvl w:val="0"/>
        <w:rPr>
          <w:bCs/>
          <w:sz w:val="20"/>
          <w:szCs w:val="20"/>
        </w:rPr>
      </w:pPr>
      <w:r w:rsidRPr="004176AF">
        <w:rPr>
          <w:sz w:val="20"/>
          <w:szCs w:val="20"/>
        </w:rPr>
        <w:t>10)</w:t>
      </w:r>
      <w:r w:rsidRPr="004176AF">
        <w:rPr>
          <w:sz w:val="20"/>
          <w:szCs w:val="20"/>
        </w:rPr>
        <w:tab/>
        <w:t>Покупатель должен соблюдать требования пожарной безопасности.</w:t>
      </w:r>
      <w:r w:rsidR="009D31FF" w:rsidRPr="004176AF">
        <w:rPr>
          <w:sz w:val="20"/>
          <w:szCs w:val="20"/>
        </w:rPr>
        <w:t xml:space="preserve"> </w:t>
      </w:r>
    </w:p>
    <w:p w:rsidR="009B61E7" w:rsidRPr="004176AF" w:rsidRDefault="009B61E7" w:rsidP="00827902">
      <w:pPr>
        <w:autoSpaceDE w:val="0"/>
        <w:autoSpaceDN w:val="0"/>
        <w:ind w:firstLine="720"/>
        <w:jc w:val="both"/>
        <w:outlineLvl w:val="0"/>
        <w:rPr>
          <w:bCs/>
          <w:sz w:val="20"/>
          <w:szCs w:val="20"/>
        </w:rPr>
      </w:pPr>
    </w:p>
    <w:p w:rsidR="00B2292B" w:rsidRPr="004176AF" w:rsidRDefault="00C8092B" w:rsidP="00EE4E1E">
      <w:pPr>
        <w:pStyle w:val="a3"/>
        <w:widowControl w:val="0"/>
        <w:ind w:left="0" w:right="-1"/>
        <w:rPr>
          <w:b/>
          <w:sz w:val="20"/>
        </w:rPr>
      </w:pPr>
      <w:r w:rsidRPr="004176AF">
        <w:rPr>
          <w:sz w:val="20"/>
        </w:rPr>
        <w:t>Д</w:t>
      </w:r>
      <w:r w:rsidR="00B2292B" w:rsidRPr="004176AF">
        <w:rPr>
          <w:sz w:val="20"/>
        </w:rPr>
        <w:t xml:space="preserve">ата </w:t>
      </w:r>
      <w:r w:rsidR="00CF31EE" w:rsidRPr="004176AF">
        <w:rPr>
          <w:sz w:val="20"/>
        </w:rPr>
        <w:t xml:space="preserve">проведения аукциона и </w:t>
      </w:r>
      <w:r w:rsidR="00B2292B" w:rsidRPr="004176AF">
        <w:rPr>
          <w:sz w:val="20"/>
        </w:rPr>
        <w:t xml:space="preserve">подведения итогов аукциона переносится на </w:t>
      </w:r>
      <w:r w:rsidR="00DF4AE7">
        <w:rPr>
          <w:b/>
          <w:sz w:val="20"/>
        </w:rPr>
        <w:t>25</w:t>
      </w:r>
      <w:r w:rsidR="00756341" w:rsidRPr="004176AF">
        <w:rPr>
          <w:b/>
          <w:sz w:val="20"/>
        </w:rPr>
        <w:t xml:space="preserve"> </w:t>
      </w:r>
      <w:r w:rsidR="003D6130" w:rsidRPr="004176AF">
        <w:rPr>
          <w:b/>
          <w:sz w:val="20"/>
        </w:rPr>
        <w:t xml:space="preserve">октября </w:t>
      </w:r>
      <w:r w:rsidR="00904F8F" w:rsidRPr="004176AF">
        <w:rPr>
          <w:b/>
          <w:sz w:val="20"/>
        </w:rPr>
        <w:t>201</w:t>
      </w:r>
      <w:r w:rsidR="005E41DC" w:rsidRPr="004176AF">
        <w:rPr>
          <w:b/>
          <w:sz w:val="20"/>
        </w:rPr>
        <w:t>9</w:t>
      </w:r>
      <w:r w:rsidR="00B2292B" w:rsidRPr="004176AF">
        <w:rPr>
          <w:b/>
          <w:sz w:val="20"/>
        </w:rPr>
        <w:t xml:space="preserve"> года </w:t>
      </w:r>
      <w:r w:rsidR="00CF31EE" w:rsidRPr="004176AF">
        <w:rPr>
          <w:b/>
          <w:sz w:val="20"/>
        </w:rPr>
        <w:t xml:space="preserve">с </w:t>
      </w:r>
      <w:r w:rsidR="00320249" w:rsidRPr="004176AF">
        <w:rPr>
          <w:b/>
          <w:sz w:val="20"/>
        </w:rPr>
        <w:t>1</w:t>
      </w:r>
      <w:r w:rsidR="0079608E" w:rsidRPr="004176AF">
        <w:rPr>
          <w:b/>
          <w:sz w:val="20"/>
        </w:rPr>
        <w:t>0</w:t>
      </w:r>
      <w:r w:rsidR="00B2292B" w:rsidRPr="004176AF">
        <w:rPr>
          <w:b/>
          <w:sz w:val="20"/>
        </w:rPr>
        <w:t>:00.</w:t>
      </w:r>
    </w:p>
    <w:p w:rsidR="00B2292B" w:rsidRPr="004176AF" w:rsidRDefault="00B2292B" w:rsidP="00CF30FC">
      <w:pPr>
        <w:ind w:firstLine="426"/>
        <w:jc w:val="both"/>
        <w:rPr>
          <w:sz w:val="20"/>
          <w:szCs w:val="20"/>
        </w:rPr>
      </w:pPr>
      <w:r w:rsidRPr="004176AF">
        <w:rPr>
          <w:b/>
          <w:sz w:val="20"/>
          <w:szCs w:val="20"/>
        </w:rPr>
        <w:t>Прием заявок</w:t>
      </w:r>
      <w:r w:rsidRPr="004176AF">
        <w:rPr>
          <w:b/>
          <w:sz w:val="20"/>
          <w:szCs w:val="20"/>
          <w:lang w:eastAsia="en-US"/>
        </w:rPr>
        <w:t xml:space="preserve"> на участие в аукционе на электронной площадке </w:t>
      </w:r>
      <w:hyperlink r:id="rId6" w:history="1">
        <w:r w:rsidRPr="004176AF">
          <w:rPr>
            <w:rStyle w:val="a4"/>
            <w:b/>
            <w:sz w:val="20"/>
            <w:szCs w:val="20"/>
            <w:lang w:eastAsia="en-US"/>
          </w:rPr>
          <w:t>https://bankruptcy.lot-online.ru</w:t>
        </w:r>
      </w:hyperlink>
      <w:r w:rsidRPr="004176AF">
        <w:rPr>
          <w:b/>
          <w:sz w:val="20"/>
          <w:szCs w:val="20"/>
          <w:lang w:eastAsia="en-US"/>
        </w:rPr>
        <w:t xml:space="preserve"> </w:t>
      </w:r>
      <w:r w:rsidR="00E11BD5" w:rsidRPr="004176AF">
        <w:rPr>
          <w:b/>
          <w:sz w:val="20"/>
          <w:szCs w:val="20"/>
          <w:lang w:eastAsia="en-US"/>
        </w:rPr>
        <w:t xml:space="preserve">осуществляется </w:t>
      </w:r>
      <w:r w:rsidRPr="004176AF">
        <w:rPr>
          <w:b/>
          <w:sz w:val="20"/>
          <w:szCs w:val="20"/>
          <w:lang w:eastAsia="en-US"/>
        </w:rPr>
        <w:t xml:space="preserve">по </w:t>
      </w:r>
      <w:r w:rsidR="00DF4AE7">
        <w:rPr>
          <w:b/>
          <w:sz w:val="20"/>
          <w:szCs w:val="20"/>
          <w:lang w:eastAsia="en-US"/>
        </w:rPr>
        <w:t>23</w:t>
      </w:r>
      <w:r w:rsidR="003D6130" w:rsidRPr="004176AF">
        <w:rPr>
          <w:b/>
          <w:sz w:val="20"/>
          <w:szCs w:val="20"/>
          <w:lang w:eastAsia="en-US"/>
        </w:rPr>
        <w:t xml:space="preserve"> октября </w:t>
      </w:r>
      <w:r w:rsidR="00904F8F" w:rsidRPr="004176AF">
        <w:rPr>
          <w:b/>
          <w:sz w:val="20"/>
          <w:szCs w:val="20"/>
        </w:rPr>
        <w:t>201</w:t>
      </w:r>
      <w:r w:rsidR="005E41DC" w:rsidRPr="004176AF">
        <w:rPr>
          <w:b/>
          <w:sz w:val="20"/>
          <w:szCs w:val="20"/>
        </w:rPr>
        <w:t>9</w:t>
      </w:r>
      <w:r w:rsidRPr="004176AF">
        <w:rPr>
          <w:b/>
          <w:sz w:val="20"/>
          <w:szCs w:val="20"/>
          <w:lang w:eastAsia="en-US"/>
        </w:rPr>
        <w:t xml:space="preserve"> года</w:t>
      </w:r>
      <w:r w:rsidRPr="004176AF">
        <w:rPr>
          <w:b/>
          <w:sz w:val="20"/>
          <w:szCs w:val="20"/>
        </w:rPr>
        <w:t xml:space="preserve">. </w:t>
      </w:r>
    </w:p>
    <w:p w:rsidR="00B2292B" w:rsidRPr="004176AF" w:rsidRDefault="00B2292B" w:rsidP="00CF30FC">
      <w:pPr>
        <w:ind w:firstLine="426"/>
        <w:jc w:val="both"/>
        <w:rPr>
          <w:rFonts w:eastAsia="Calibri"/>
          <w:sz w:val="20"/>
          <w:szCs w:val="20"/>
          <w:lang w:eastAsia="en-US"/>
        </w:rPr>
      </w:pPr>
      <w:r w:rsidRPr="004176AF">
        <w:rPr>
          <w:rFonts w:eastAsia="Calibri"/>
          <w:sz w:val="20"/>
          <w:szCs w:val="20"/>
          <w:lang w:eastAsia="en-US"/>
        </w:rPr>
        <w:t xml:space="preserve">Задаток должен поступить на счет Организатора торгов не позднее </w:t>
      </w:r>
      <w:r w:rsidR="00DF4AE7">
        <w:rPr>
          <w:rFonts w:eastAsia="Calibri"/>
          <w:b/>
          <w:sz w:val="20"/>
          <w:szCs w:val="20"/>
          <w:lang w:eastAsia="en-US"/>
        </w:rPr>
        <w:t xml:space="preserve">23 </w:t>
      </w:r>
      <w:r w:rsidR="003D6130" w:rsidRPr="004176AF">
        <w:rPr>
          <w:b/>
          <w:sz w:val="20"/>
          <w:szCs w:val="20"/>
        </w:rPr>
        <w:t xml:space="preserve">октября </w:t>
      </w:r>
      <w:r w:rsidR="00904F8F" w:rsidRPr="004176AF">
        <w:rPr>
          <w:b/>
          <w:sz w:val="20"/>
          <w:szCs w:val="20"/>
        </w:rPr>
        <w:t>201</w:t>
      </w:r>
      <w:r w:rsidR="005E41DC" w:rsidRPr="004176AF">
        <w:rPr>
          <w:b/>
          <w:sz w:val="20"/>
          <w:szCs w:val="20"/>
        </w:rPr>
        <w:t>9</w:t>
      </w:r>
      <w:r w:rsidR="0079608E" w:rsidRPr="004176AF">
        <w:rPr>
          <w:b/>
          <w:sz w:val="20"/>
          <w:szCs w:val="20"/>
        </w:rPr>
        <w:t xml:space="preserve"> г</w:t>
      </w:r>
      <w:r w:rsidRPr="004176AF">
        <w:rPr>
          <w:rFonts w:eastAsia="Calibri"/>
          <w:b/>
          <w:sz w:val="20"/>
          <w:szCs w:val="20"/>
          <w:lang w:eastAsia="en-US"/>
        </w:rPr>
        <w:t>.</w:t>
      </w:r>
    </w:p>
    <w:p w:rsidR="00B2292B" w:rsidRPr="004176AF" w:rsidRDefault="00B2292B" w:rsidP="00CF30FC">
      <w:pPr>
        <w:ind w:firstLine="426"/>
        <w:jc w:val="both"/>
        <w:rPr>
          <w:rFonts w:eastAsia="Calibri"/>
          <w:b/>
          <w:sz w:val="20"/>
          <w:szCs w:val="20"/>
          <w:lang w:eastAsia="en-US"/>
        </w:rPr>
      </w:pPr>
      <w:r w:rsidRPr="004176AF">
        <w:rPr>
          <w:rFonts w:eastAsia="Calibri"/>
          <w:sz w:val="20"/>
          <w:szCs w:val="20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F4AE7">
        <w:rPr>
          <w:b/>
          <w:sz w:val="20"/>
          <w:szCs w:val="20"/>
        </w:rPr>
        <w:t>24</w:t>
      </w:r>
      <w:r w:rsidR="00756341" w:rsidRPr="004176AF">
        <w:rPr>
          <w:b/>
          <w:sz w:val="20"/>
          <w:szCs w:val="20"/>
        </w:rPr>
        <w:t xml:space="preserve"> </w:t>
      </w:r>
      <w:r w:rsidR="003D6130" w:rsidRPr="004176AF">
        <w:rPr>
          <w:b/>
          <w:sz w:val="20"/>
          <w:szCs w:val="20"/>
        </w:rPr>
        <w:t xml:space="preserve">октября </w:t>
      </w:r>
      <w:r w:rsidR="00320249" w:rsidRPr="004176AF">
        <w:rPr>
          <w:b/>
          <w:sz w:val="20"/>
          <w:szCs w:val="20"/>
        </w:rPr>
        <w:t>201</w:t>
      </w:r>
      <w:r w:rsidR="005E41DC" w:rsidRPr="004176AF">
        <w:rPr>
          <w:b/>
          <w:sz w:val="20"/>
          <w:szCs w:val="20"/>
        </w:rPr>
        <w:t>9</w:t>
      </w:r>
      <w:r w:rsidR="00A446B5" w:rsidRPr="004176AF">
        <w:rPr>
          <w:b/>
          <w:sz w:val="20"/>
          <w:szCs w:val="20"/>
        </w:rPr>
        <w:t xml:space="preserve"> г.</w:t>
      </w:r>
      <w:r w:rsidR="00320249" w:rsidRPr="004176AF">
        <w:rPr>
          <w:b/>
          <w:sz w:val="20"/>
          <w:szCs w:val="20"/>
        </w:rPr>
        <w:t xml:space="preserve"> </w:t>
      </w:r>
      <w:r w:rsidR="00CB2978" w:rsidRPr="004176AF">
        <w:rPr>
          <w:rFonts w:eastAsia="Calibri"/>
          <w:b/>
          <w:sz w:val="20"/>
          <w:szCs w:val="20"/>
          <w:lang w:eastAsia="en-US"/>
        </w:rPr>
        <w:t>в 1</w:t>
      </w:r>
      <w:r w:rsidR="001D4863" w:rsidRPr="004176AF">
        <w:rPr>
          <w:rFonts w:eastAsia="Calibri"/>
          <w:b/>
          <w:sz w:val="20"/>
          <w:szCs w:val="20"/>
          <w:lang w:eastAsia="en-US"/>
        </w:rPr>
        <w:t>7</w:t>
      </w:r>
      <w:r w:rsidR="00CB2978" w:rsidRPr="004176AF">
        <w:rPr>
          <w:rFonts w:eastAsia="Calibri"/>
          <w:b/>
          <w:sz w:val="20"/>
          <w:szCs w:val="20"/>
          <w:lang w:eastAsia="en-US"/>
        </w:rPr>
        <w:t>:</w:t>
      </w:r>
      <w:r w:rsidR="00E11BD5" w:rsidRPr="004176AF">
        <w:rPr>
          <w:rFonts w:eastAsia="Calibri"/>
          <w:b/>
          <w:sz w:val="20"/>
          <w:szCs w:val="20"/>
          <w:lang w:eastAsia="en-US"/>
        </w:rPr>
        <w:t>00.</w:t>
      </w:r>
    </w:p>
    <w:p w:rsidR="00B02239" w:rsidRPr="004176AF" w:rsidRDefault="00B02239" w:rsidP="00CF30FC">
      <w:pPr>
        <w:ind w:firstLine="426"/>
        <w:jc w:val="both"/>
        <w:rPr>
          <w:rFonts w:eastAsia="Calibri"/>
          <w:b/>
          <w:sz w:val="20"/>
          <w:szCs w:val="20"/>
          <w:lang w:eastAsia="en-US"/>
        </w:rPr>
      </w:pPr>
    </w:p>
    <w:p w:rsidR="004576A8" w:rsidRPr="004176AF" w:rsidRDefault="004576A8" w:rsidP="00CF30FC">
      <w:pPr>
        <w:ind w:firstLine="426"/>
        <w:jc w:val="both"/>
        <w:rPr>
          <w:rStyle w:val="a4"/>
          <w:sz w:val="20"/>
          <w:szCs w:val="20"/>
        </w:rPr>
      </w:pPr>
      <w:r w:rsidRPr="004176AF">
        <w:rPr>
          <w:iCs/>
          <w:sz w:val="20"/>
          <w:szCs w:val="20"/>
        </w:rPr>
        <w:t xml:space="preserve">Подробная информация о проведении электронного аукциона размещена </w:t>
      </w:r>
      <w:r w:rsidRPr="004176AF">
        <w:rPr>
          <w:sz w:val="20"/>
          <w:szCs w:val="20"/>
        </w:rPr>
        <w:t xml:space="preserve">на </w:t>
      </w:r>
      <w:r w:rsidRPr="004176AF">
        <w:rPr>
          <w:bCs/>
          <w:sz w:val="20"/>
          <w:szCs w:val="20"/>
        </w:rPr>
        <w:t xml:space="preserve">электронной торговой площадке АО «Российский аукционный дом» по адресу </w:t>
      </w:r>
      <w:hyperlink r:id="rId7" w:history="1">
        <w:r w:rsidRPr="004176AF">
          <w:rPr>
            <w:rStyle w:val="a4"/>
            <w:bCs/>
            <w:sz w:val="20"/>
            <w:szCs w:val="20"/>
            <w:lang w:val="en-US"/>
          </w:rPr>
          <w:t>www</w:t>
        </w:r>
        <w:r w:rsidRPr="004176AF">
          <w:rPr>
            <w:rStyle w:val="a4"/>
            <w:bCs/>
            <w:sz w:val="20"/>
            <w:szCs w:val="20"/>
          </w:rPr>
          <w:t>.</w:t>
        </w:r>
        <w:r w:rsidRPr="004176AF">
          <w:rPr>
            <w:rStyle w:val="a4"/>
            <w:bCs/>
            <w:sz w:val="20"/>
            <w:szCs w:val="20"/>
            <w:lang w:val="en-US"/>
          </w:rPr>
          <w:t>lot</w:t>
        </w:r>
        <w:r w:rsidRPr="004176AF">
          <w:rPr>
            <w:rStyle w:val="a4"/>
            <w:bCs/>
            <w:sz w:val="20"/>
            <w:szCs w:val="20"/>
          </w:rPr>
          <w:t>-</w:t>
        </w:r>
        <w:r w:rsidRPr="004176AF">
          <w:rPr>
            <w:rStyle w:val="a4"/>
            <w:bCs/>
            <w:sz w:val="20"/>
            <w:szCs w:val="20"/>
            <w:lang w:val="en-US"/>
          </w:rPr>
          <w:t>online</w:t>
        </w:r>
        <w:r w:rsidRPr="004176AF">
          <w:rPr>
            <w:rStyle w:val="a4"/>
            <w:bCs/>
            <w:sz w:val="20"/>
            <w:szCs w:val="20"/>
          </w:rPr>
          <w:t>.</w:t>
        </w:r>
        <w:r w:rsidRPr="004176AF">
          <w:rPr>
            <w:rStyle w:val="a4"/>
            <w:bCs/>
            <w:sz w:val="20"/>
            <w:szCs w:val="20"/>
            <w:lang w:val="en-US"/>
          </w:rPr>
          <w:t>ru</w:t>
        </w:r>
      </w:hyperlink>
      <w:r w:rsidRPr="004176AF">
        <w:rPr>
          <w:bCs/>
          <w:sz w:val="20"/>
          <w:szCs w:val="20"/>
        </w:rPr>
        <w:t xml:space="preserve">, а также на </w:t>
      </w:r>
      <w:r w:rsidRPr="004176AF">
        <w:rPr>
          <w:sz w:val="20"/>
          <w:szCs w:val="20"/>
        </w:rPr>
        <w:t xml:space="preserve">официальном сайте </w:t>
      </w:r>
      <w:r w:rsidRPr="004176AF">
        <w:rPr>
          <w:bCs/>
          <w:sz w:val="20"/>
          <w:szCs w:val="20"/>
        </w:rPr>
        <w:t xml:space="preserve">АО «Российский аукционный дом» </w:t>
      </w:r>
      <w:r w:rsidRPr="004176AF">
        <w:rPr>
          <w:sz w:val="20"/>
          <w:szCs w:val="20"/>
        </w:rPr>
        <w:t xml:space="preserve">в сети Интернет </w:t>
      </w:r>
      <w:hyperlink r:id="rId8" w:history="1">
        <w:r w:rsidRPr="004176AF">
          <w:rPr>
            <w:rStyle w:val="a4"/>
            <w:sz w:val="20"/>
            <w:szCs w:val="20"/>
          </w:rPr>
          <w:t>www.</w:t>
        </w:r>
        <w:r w:rsidRPr="004176AF">
          <w:rPr>
            <w:rStyle w:val="a4"/>
            <w:sz w:val="20"/>
            <w:szCs w:val="20"/>
            <w:lang w:val="en-US"/>
          </w:rPr>
          <w:t>auction</w:t>
        </w:r>
        <w:r w:rsidRPr="004176AF">
          <w:rPr>
            <w:rStyle w:val="a4"/>
            <w:sz w:val="20"/>
            <w:szCs w:val="20"/>
          </w:rPr>
          <w:t>-</w:t>
        </w:r>
        <w:r w:rsidRPr="004176AF">
          <w:rPr>
            <w:rStyle w:val="a4"/>
            <w:sz w:val="20"/>
            <w:szCs w:val="20"/>
            <w:lang w:val="en-US"/>
          </w:rPr>
          <w:t>house</w:t>
        </w:r>
        <w:r w:rsidRPr="004176AF">
          <w:rPr>
            <w:rStyle w:val="a4"/>
            <w:sz w:val="20"/>
            <w:szCs w:val="20"/>
          </w:rPr>
          <w:t>.</w:t>
        </w:r>
        <w:proofErr w:type="spellStart"/>
        <w:r w:rsidRPr="004176AF">
          <w:rPr>
            <w:rStyle w:val="a4"/>
            <w:sz w:val="20"/>
            <w:szCs w:val="20"/>
            <w:lang w:val="en-US"/>
          </w:rPr>
          <w:t>ru</w:t>
        </w:r>
        <w:proofErr w:type="spellEnd"/>
      </w:hyperlink>
    </w:p>
    <w:p w:rsidR="00B83246" w:rsidRPr="004176AF" w:rsidRDefault="00B83246" w:rsidP="00CF30FC">
      <w:pPr>
        <w:ind w:firstLine="426"/>
        <w:jc w:val="both"/>
        <w:rPr>
          <w:rStyle w:val="a4"/>
          <w:sz w:val="20"/>
          <w:szCs w:val="20"/>
        </w:rPr>
      </w:pPr>
    </w:p>
    <w:p w:rsidR="00B83246" w:rsidRPr="004176AF" w:rsidRDefault="00B83246" w:rsidP="00CF30FC">
      <w:pPr>
        <w:ind w:firstLine="426"/>
        <w:jc w:val="both"/>
        <w:rPr>
          <w:bCs/>
          <w:sz w:val="20"/>
          <w:szCs w:val="20"/>
        </w:rPr>
      </w:pPr>
      <w:r w:rsidRPr="004176AF">
        <w:rPr>
          <w:b/>
          <w:bCs/>
          <w:sz w:val="20"/>
          <w:szCs w:val="20"/>
        </w:rPr>
        <w:t xml:space="preserve">Основание переноса торгов: </w:t>
      </w:r>
      <w:r w:rsidRPr="004176AF">
        <w:rPr>
          <w:bCs/>
          <w:sz w:val="20"/>
          <w:szCs w:val="20"/>
        </w:rPr>
        <w:t>письмо</w:t>
      </w:r>
      <w:r w:rsidRPr="004176AF">
        <w:rPr>
          <w:b/>
          <w:bCs/>
          <w:sz w:val="20"/>
          <w:szCs w:val="20"/>
        </w:rPr>
        <w:t xml:space="preserve"> </w:t>
      </w:r>
      <w:r w:rsidRPr="004176AF">
        <w:rPr>
          <w:sz w:val="20"/>
          <w:szCs w:val="20"/>
        </w:rPr>
        <w:t xml:space="preserve">ПАО Сбербанк  исх. № </w:t>
      </w:r>
      <w:r w:rsidR="00AB4AF8" w:rsidRPr="004176AF">
        <w:rPr>
          <w:sz w:val="20"/>
          <w:szCs w:val="20"/>
        </w:rPr>
        <w:t>8639</w:t>
      </w:r>
      <w:r w:rsidR="00D81669" w:rsidRPr="004176AF">
        <w:rPr>
          <w:sz w:val="20"/>
          <w:szCs w:val="20"/>
        </w:rPr>
        <w:t>/</w:t>
      </w:r>
      <w:r w:rsidR="004176AF">
        <w:rPr>
          <w:sz w:val="20"/>
          <w:szCs w:val="20"/>
        </w:rPr>
        <w:t>1</w:t>
      </w:r>
      <w:r w:rsidR="00DF4AE7">
        <w:rPr>
          <w:sz w:val="20"/>
          <w:szCs w:val="20"/>
        </w:rPr>
        <w:t>835</w:t>
      </w:r>
      <w:r w:rsidRPr="004176AF">
        <w:rPr>
          <w:sz w:val="20"/>
          <w:szCs w:val="20"/>
        </w:rPr>
        <w:t xml:space="preserve"> от </w:t>
      </w:r>
      <w:r w:rsidR="00DF4AE7">
        <w:rPr>
          <w:sz w:val="20"/>
          <w:szCs w:val="20"/>
        </w:rPr>
        <w:t>09</w:t>
      </w:r>
      <w:r w:rsidRPr="004176AF">
        <w:rPr>
          <w:sz w:val="20"/>
          <w:szCs w:val="20"/>
        </w:rPr>
        <w:t>.</w:t>
      </w:r>
      <w:r w:rsidR="00DF4AE7">
        <w:rPr>
          <w:sz w:val="20"/>
          <w:szCs w:val="20"/>
        </w:rPr>
        <w:t>1</w:t>
      </w:r>
      <w:r w:rsidR="003D6130" w:rsidRPr="004176AF">
        <w:rPr>
          <w:sz w:val="20"/>
          <w:szCs w:val="20"/>
        </w:rPr>
        <w:t>0</w:t>
      </w:r>
      <w:r w:rsidRPr="004176AF">
        <w:rPr>
          <w:sz w:val="20"/>
          <w:szCs w:val="20"/>
        </w:rPr>
        <w:t>.2019 г.</w:t>
      </w:r>
      <w:bookmarkStart w:id="0" w:name="_GoBack"/>
      <w:bookmarkEnd w:id="0"/>
    </w:p>
    <w:p w:rsidR="00DD53F7" w:rsidRPr="004176AF" w:rsidRDefault="00DD53F7" w:rsidP="00B2292B">
      <w:pPr>
        <w:rPr>
          <w:sz w:val="20"/>
          <w:szCs w:val="20"/>
        </w:rPr>
      </w:pPr>
    </w:p>
    <w:sectPr w:rsidR="00DD53F7" w:rsidRPr="004176AF" w:rsidSect="00AB4A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9E159C"/>
    <w:multiLevelType w:val="hybridMultilevel"/>
    <w:tmpl w:val="80723EB2"/>
    <w:lvl w:ilvl="0" w:tplc="A2B8F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8705A"/>
    <w:rsid w:val="0011778F"/>
    <w:rsid w:val="00130927"/>
    <w:rsid w:val="00140037"/>
    <w:rsid w:val="001958B7"/>
    <w:rsid w:val="001A3F03"/>
    <w:rsid w:val="001C3D63"/>
    <w:rsid w:val="001C5F0C"/>
    <w:rsid w:val="001D4863"/>
    <w:rsid w:val="001E1718"/>
    <w:rsid w:val="00225379"/>
    <w:rsid w:val="00227E79"/>
    <w:rsid w:val="002847F4"/>
    <w:rsid w:val="00297F96"/>
    <w:rsid w:val="002A0143"/>
    <w:rsid w:val="00302C3B"/>
    <w:rsid w:val="00304947"/>
    <w:rsid w:val="00316639"/>
    <w:rsid w:val="003174F8"/>
    <w:rsid w:val="00320249"/>
    <w:rsid w:val="00344666"/>
    <w:rsid w:val="0034675B"/>
    <w:rsid w:val="003A06EF"/>
    <w:rsid w:val="003D6130"/>
    <w:rsid w:val="004176AF"/>
    <w:rsid w:val="00434028"/>
    <w:rsid w:val="004576A8"/>
    <w:rsid w:val="004671E5"/>
    <w:rsid w:val="004763A5"/>
    <w:rsid w:val="004A3F08"/>
    <w:rsid w:val="004A478E"/>
    <w:rsid w:val="004B5874"/>
    <w:rsid w:val="005279C3"/>
    <w:rsid w:val="00572A63"/>
    <w:rsid w:val="00576080"/>
    <w:rsid w:val="005A7674"/>
    <w:rsid w:val="005D38A8"/>
    <w:rsid w:val="005E41DC"/>
    <w:rsid w:val="006328B4"/>
    <w:rsid w:val="00641E69"/>
    <w:rsid w:val="00651B45"/>
    <w:rsid w:val="00663E15"/>
    <w:rsid w:val="00672381"/>
    <w:rsid w:val="00696D21"/>
    <w:rsid w:val="006B7E8F"/>
    <w:rsid w:val="006D4FE6"/>
    <w:rsid w:val="007117B4"/>
    <w:rsid w:val="00756341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128AD"/>
    <w:rsid w:val="00971F9D"/>
    <w:rsid w:val="00974B36"/>
    <w:rsid w:val="009B61E7"/>
    <w:rsid w:val="009D31FF"/>
    <w:rsid w:val="009E5239"/>
    <w:rsid w:val="00A13A47"/>
    <w:rsid w:val="00A37F9A"/>
    <w:rsid w:val="00A446B5"/>
    <w:rsid w:val="00AB4AF8"/>
    <w:rsid w:val="00AE177E"/>
    <w:rsid w:val="00B02239"/>
    <w:rsid w:val="00B06754"/>
    <w:rsid w:val="00B2292B"/>
    <w:rsid w:val="00B65568"/>
    <w:rsid w:val="00B75F37"/>
    <w:rsid w:val="00B83246"/>
    <w:rsid w:val="00BE54DC"/>
    <w:rsid w:val="00C03FD4"/>
    <w:rsid w:val="00C133C6"/>
    <w:rsid w:val="00C145F0"/>
    <w:rsid w:val="00C33891"/>
    <w:rsid w:val="00C46D7E"/>
    <w:rsid w:val="00C471FD"/>
    <w:rsid w:val="00C8092B"/>
    <w:rsid w:val="00CB2978"/>
    <w:rsid w:val="00CF30FC"/>
    <w:rsid w:val="00CF31EE"/>
    <w:rsid w:val="00D372A7"/>
    <w:rsid w:val="00D42F46"/>
    <w:rsid w:val="00D4440C"/>
    <w:rsid w:val="00D80DAB"/>
    <w:rsid w:val="00D81669"/>
    <w:rsid w:val="00D83054"/>
    <w:rsid w:val="00DD2BF0"/>
    <w:rsid w:val="00DD53F7"/>
    <w:rsid w:val="00DE02E3"/>
    <w:rsid w:val="00DF221E"/>
    <w:rsid w:val="00DF4AE7"/>
    <w:rsid w:val="00E11BD5"/>
    <w:rsid w:val="00E25CB2"/>
    <w:rsid w:val="00E44D38"/>
    <w:rsid w:val="00E564AD"/>
    <w:rsid w:val="00E8121A"/>
    <w:rsid w:val="00EB05D8"/>
    <w:rsid w:val="00EC6562"/>
    <w:rsid w:val="00EE4E1E"/>
    <w:rsid w:val="00EE7623"/>
    <w:rsid w:val="00F10766"/>
    <w:rsid w:val="00F169FC"/>
    <w:rsid w:val="00F24649"/>
    <w:rsid w:val="00F27EDD"/>
    <w:rsid w:val="00F77C76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5279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EE4E1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AB4AF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5279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nkyuZU8oFXz1TxN8j0B+FN/TIfBihjls7obMp/zpm1c=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RKFZUEbAQiI0mYSKSbjNvCCd9U+C/9LzH1wasrDY4N4=</DigestValue>
    </Reference>
  </SignedInfo>
  <SignatureValue>FP4W2nbyAnFx/Po3QH0P6RoKhOr6hfHh0k+Y0OeShvE8LbCCXUhHPkfabD7k+VRm
Gu5ZC3W64vqbvrC2UtX9dQ==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fNKWt3UWVGSskZTDWStyVwgEsiw=</DigestValue>
      </Reference>
      <Reference URI="/word/document.xml?ContentType=application/vnd.openxmlformats-officedocument.wordprocessingml.document.main+xml">
        <DigestMethod Algorithm="http://www.w3.org/2000/09/xmldsig#sha1"/>
        <DigestValue>40Ns/nZcAJPwtwPCJese+Bvg+Uk=</DigestValue>
      </Reference>
      <Reference URI="/word/fontTable.xml?ContentType=application/vnd.openxmlformats-officedocument.wordprocessingml.fontTable+xml">
        <DigestMethod Algorithm="http://www.w3.org/2000/09/xmldsig#sha1"/>
        <DigestValue>6DkMKvvDfh7r4do8Yz4OoudR/Xs=</DigestValue>
      </Reference>
      <Reference URI="/word/numbering.xml?ContentType=application/vnd.openxmlformats-officedocument.wordprocessingml.numbering+xml">
        <DigestMethod Algorithm="http://www.w3.org/2000/09/xmldsig#sha1"/>
        <DigestValue>XjuDRuskI0LB16dVRBTrV92n5+8=</DigestValue>
      </Reference>
      <Reference URI="/word/settings.xml?ContentType=application/vnd.openxmlformats-officedocument.wordprocessingml.settings+xml">
        <DigestMethod Algorithm="http://www.w3.org/2000/09/xmldsig#sha1"/>
        <DigestValue>p78R9yLCL+ujcmZMxkyU5jL15ns=</DigestValue>
      </Reference>
      <Reference URI="/word/styles.xml?ContentType=application/vnd.openxmlformats-officedocument.wordprocessingml.styles+xml">
        <DigestMethod Algorithm="http://www.w3.org/2000/09/xmldsig#sha1"/>
        <DigestValue>BADcjHVZBTTnbkw8Ti9dil7ihO4=</DigestValue>
      </Reference>
      <Reference URI="/word/stylesWithEffects.xml?ContentType=application/vnd.ms-word.stylesWithEffects+xml">
        <DigestMethod Algorithm="http://www.w3.org/2000/09/xmldsig#sha1"/>
        <DigestValue>QSLK/tqCij53xCMaOPDEVBle+Rw=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3HFIH9seP0balCCUFhkztWdjlq8=</DigestValue>
      </Reference>
    </Manifest>
    <SignatureProperties>
      <SignatureProperty Id="idSignatureTime" Target="#idPackageSignature">
        <mdssi:SignatureTime>
          <mdssi:Format>YYYY-MM-DDThh:mm:ssTZD</mdssi:Format>
          <mdssi:Value>2019-10-10T07:35:03Z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2019-10-10T07:35:03Z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169</cp:revision>
  <cp:lastPrinted>2017-07-21T10:37:00Z</cp:lastPrinted>
  <dcterms:created xsi:type="dcterms:W3CDTF">2017-07-21T09:18:00Z</dcterms:created>
  <dcterms:modified xsi:type="dcterms:W3CDTF">2019-10-10T07:20:00Z</dcterms:modified>
</cp:coreProperties>
</file>