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2" w:rsidRDefault="00FC7802" w:rsidP="00FC7802">
      <w:pPr>
        <w:adjustRightInd w:val="0"/>
        <w:jc w:val="center"/>
        <w:rPr>
          <w:b/>
          <w:bCs/>
          <w:noProof/>
          <w:color w:val="000000"/>
          <w:lang w:val="en-US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Договор №1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купли-продажи недвижимого имущества</w:t>
      </w:r>
    </w:p>
    <w:p w:rsidR="00FC7802" w:rsidRDefault="00FC7802" w:rsidP="00FC7802">
      <w:pPr>
        <w:adjustRightInd w:val="0"/>
        <w:rPr>
          <w:bCs/>
          <w:noProof/>
          <w:color w:val="000000"/>
        </w:rPr>
      </w:pPr>
    </w:p>
    <w:p w:rsidR="00FC7802" w:rsidRDefault="00FC7802" w:rsidP="00FC7802">
      <w:pPr>
        <w:adjustRightInd w:val="0"/>
        <w:rPr>
          <w:bCs/>
          <w:noProof/>
          <w:color w:val="000000"/>
        </w:rPr>
      </w:pPr>
      <w:r>
        <w:rPr>
          <w:bCs/>
          <w:noProof/>
          <w:color w:val="000000"/>
        </w:rPr>
        <w:t>г. Нягань</w:t>
      </w:r>
      <w:r>
        <w:rPr>
          <w:bCs/>
          <w:noProof/>
          <w:color w:val="000000"/>
        </w:rPr>
        <w:tab/>
      </w:r>
      <w:r>
        <w:rPr>
          <w:bCs/>
          <w:noProof/>
          <w:color w:val="000000"/>
        </w:rPr>
        <w:tab/>
      </w:r>
      <w:r>
        <w:rPr>
          <w:bCs/>
          <w:noProof/>
          <w:color w:val="000000"/>
        </w:rPr>
        <w:tab/>
        <w:t xml:space="preserve">                                       </w:t>
      </w:r>
      <w:r>
        <w:rPr>
          <w:bCs/>
          <w:noProof/>
          <w:color w:val="000000"/>
          <w:u w:val="single"/>
        </w:rPr>
        <w:t>«       »</w:t>
      </w:r>
      <w:r>
        <w:rPr>
          <w:bCs/>
          <w:noProof/>
          <w:color w:val="000000"/>
        </w:rPr>
        <w:t xml:space="preserve"> ____________________ 201</w:t>
      </w:r>
      <w:r w:rsidR="0063092D" w:rsidRPr="0063092D">
        <w:rPr>
          <w:bCs/>
          <w:noProof/>
          <w:color w:val="000000"/>
        </w:rPr>
        <w:t>9</w:t>
      </w:r>
      <w:r>
        <w:rPr>
          <w:bCs/>
          <w:noProof/>
          <w:color w:val="000000"/>
        </w:rPr>
        <w:t xml:space="preserve"> года</w:t>
      </w:r>
    </w:p>
    <w:p w:rsidR="00FC7802" w:rsidRDefault="00FC7802" w:rsidP="00FC7802">
      <w:pPr>
        <w:ind w:firstLine="720"/>
        <w:jc w:val="both"/>
        <w:rPr>
          <w:b/>
        </w:rPr>
      </w:pPr>
    </w:p>
    <w:p w:rsidR="00FC7802" w:rsidRDefault="00FC7802" w:rsidP="00FC7802">
      <w:pPr>
        <w:ind w:firstLine="720"/>
        <w:jc w:val="both"/>
      </w:pPr>
      <w:r>
        <w:rPr>
          <w:rFonts w:eastAsia="Batang"/>
          <w:b/>
          <w:snapToGrid w:val="0"/>
        </w:rPr>
        <w:t xml:space="preserve">Индивидуальный предприниматель </w:t>
      </w:r>
      <w:proofErr w:type="spellStart"/>
      <w:r>
        <w:rPr>
          <w:b/>
        </w:rPr>
        <w:t>Ванатиев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Забиуллах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Омарович</w:t>
      </w:r>
      <w:proofErr w:type="spellEnd"/>
      <w:r>
        <w:rPr>
          <w:sz w:val="20"/>
          <w:szCs w:val="20"/>
        </w:rPr>
        <w:t> </w:t>
      </w:r>
      <w:r>
        <w:t xml:space="preserve"> в лице финансового управляющего </w:t>
      </w:r>
      <w:proofErr w:type="spellStart"/>
      <w:r w:rsidR="0063092D">
        <w:t>Ясько</w:t>
      </w:r>
      <w:proofErr w:type="spellEnd"/>
      <w:r w:rsidR="0063092D">
        <w:t xml:space="preserve"> Сергей Алексеевич</w:t>
      </w:r>
      <w:r>
        <w:t xml:space="preserve">, действующего на основании определения Арбитражного суда ХМАО - </w:t>
      </w:r>
      <w:proofErr w:type="spellStart"/>
      <w:r>
        <w:t>Югры</w:t>
      </w:r>
      <w:proofErr w:type="spellEnd"/>
      <w:r>
        <w:t xml:space="preserve"> от </w:t>
      </w:r>
      <w:r w:rsidR="0063092D">
        <w:t>08.05</w:t>
      </w:r>
      <w:r>
        <w:t>.201</w:t>
      </w:r>
      <w:r w:rsidR="0063092D">
        <w:t>8</w:t>
      </w:r>
      <w:r>
        <w:t xml:space="preserve"> г. по делу №А75-8193/2015, с одной стороны, и </w:t>
      </w:r>
    </w:p>
    <w:p w:rsidR="00FC7802" w:rsidRDefault="00FC7802" w:rsidP="00FC7802">
      <w:pPr>
        <w:ind w:firstLine="720"/>
        <w:jc w:val="both"/>
      </w:pPr>
      <w:r>
        <w:rPr>
          <w:b/>
          <w:bCs/>
          <w:iCs/>
        </w:rPr>
        <w:t>________________</w:t>
      </w:r>
      <w:r>
        <w:t>,</w:t>
      </w:r>
      <w:r>
        <w:rPr>
          <w:sz w:val="22"/>
          <w:szCs w:val="22"/>
        </w:rPr>
        <w:t xml:space="preserve"> действующий на основании ____________,</w:t>
      </w:r>
      <w:r>
        <w:t xml:space="preserve"> именуемый в дальнейшем «Покупатель», с другой стороны, при совместном упоминании именуемые «Стороны», заключили настоящий договор на основании решения </w:t>
      </w:r>
      <w:r>
        <w:rPr>
          <w:b/>
        </w:rPr>
        <w:t>___________</w:t>
      </w:r>
      <w:r>
        <w:t xml:space="preserve"> о результатах открытых торгов в форме открытого аукциона по продаже имущества ИП </w:t>
      </w:r>
      <w:proofErr w:type="spellStart"/>
      <w:r>
        <w:t>Ванатиева</w:t>
      </w:r>
      <w:proofErr w:type="spellEnd"/>
      <w:r>
        <w:t xml:space="preserve"> </w:t>
      </w:r>
      <w:proofErr w:type="spellStart"/>
      <w:r>
        <w:t>Забиуллаха</w:t>
      </w:r>
      <w:proofErr w:type="spellEnd"/>
      <w:r>
        <w:t xml:space="preserve"> </w:t>
      </w:r>
      <w:proofErr w:type="spellStart"/>
      <w:r>
        <w:t>Омаровича</w:t>
      </w:r>
      <w:proofErr w:type="spellEnd"/>
      <w:r>
        <w:t xml:space="preserve"> от  «___» _______ 201</w:t>
      </w:r>
      <w:r w:rsidR="0063092D">
        <w:t>9</w:t>
      </w:r>
      <w:r>
        <w:t xml:space="preserve"> г., о нижеследующем:</w:t>
      </w:r>
    </w:p>
    <w:p w:rsidR="00FC7802" w:rsidRDefault="00FC7802" w:rsidP="00FC7802">
      <w:pPr>
        <w:jc w:val="both"/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1. Предмет договора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</w:t>
      </w:r>
    </w:p>
    <w:p w:rsidR="00FC7802" w:rsidRDefault="00FC7802" w:rsidP="0063092D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63092D">
        <w:rPr>
          <w:bCs/>
          <w:noProof/>
          <w:color w:val="000000"/>
        </w:rPr>
        <w:t>«</w:t>
      </w:r>
      <w:r w:rsidR="0063092D" w:rsidRPr="0063092D">
        <w:rPr>
          <w:bCs/>
          <w:noProof/>
          <w:color w:val="000000"/>
        </w:rPr>
        <w:t xml:space="preserve">Автозаправочный комплекс, адрес (местонахождение): Тюменская область, Ханты-Мансийский автономный округ - </w:t>
      </w:r>
      <w:proofErr w:type="spellStart"/>
      <w:r w:rsidR="0063092D" w:rsidRPr="0063092D">
        <w:rPr>
          <w:bCs/>
          <w:noProof/>
          <w:color w:val="000000"/>
        </w:rPr>
        <w:t>Югра</w:t>
      </w:r>
      <w:proofErr w:type="spellEnd"/>
      <w:r w:rsidR="0063092D" w:rsidRPr="0063092D">
        <w:rPr>
          <w:bCs/>
          <w:noProof/>
          <w:color w:val="000000"/>
        </w:rPr>
        <w:t xml:space="preserve">, г. </w:t>
      </w:r>
      <w:proofErr w:type="spellStart"/>
      <w:r w:rsidR="0063092D" w:rsidRPr="0063092D">
        <w:rPr>
          <w:bCs/>
          <w:noProof/>
          <w:color w:val="000000"/>
        </w:rPr>
        <w:t>Нягань</w:t>
      </w:r>
      <w:proofErr w:type="spellEnd"/>
      <w:r w:rsidR="0063092D" w:rsidRPr="0063092D">
        <w:rPr>
          <w:bCs/>
          <w:noProof/>
          <w:color w:val="000000"/>
        </w:rPr>
        <w:t>, ул. Ташкентская, 1, в составе:</w:t>
      </w:r>
      <w:r w:rsidR="0063092D" w:rsidRPr="0063092D">
        <w:rPr>
          <w:bCs/>
          <w:noProof/>
          <w:color w:val="000000"/>
        </w:rPr>
        <w:br/>
        <w:t>Здание автозаправочного комплекса; </w:t>
      </w:r>
      <w:r w:rsidR="0063092D" w:rsidRPr="0063092D">
        <w:rPr>
          <w:bCs/>
          <w:noProof/>
          <w:color w:val="000000"/>
        </w:rPr>
        <w:br/>
        <w:t>Навес; 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двухсекционный в комплекте со стандартной комплектацией оборудования 50м 3 (25+25). Сталь 09Г2С-12-1 наружное. Гидроизоляционное покрытие резервуара усиленного типа, подземная установка в мокрые грунты; 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двухсекционный в комплекте со стандартной комплектацией оборудования 50м 3 (25+25). Сталь 09Г2С-12-1 наружное. Гидроизоляционное покрытие резервуара усиленного типа, подземная установка в мокрые грунты;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двухсекционный в комплекте со стандартной комплектацией оборудования 50м 3 (25+25). Сталь 09Г2С-12-1 наружное. Гидроизоляционное покрытие резервуара усиленного типа, подземная установка в мокрые грунты;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двухсекционный в комплекте со стандартной комплектацией оборудования 50м 3 (25+25). Сталь 09Г2С-12-1 наружное. Гидроизоляционное покрытие резервуара усиленного типа, подземная установка в мокрые грунты;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в комплекте со стандартной комплектацией оборудования 25м 3 . Сталь 09Г2С-12-1. Гидроизоляционное покрытие резервуара усиленного типа, подземная установка в мокрые грунты;</w:t>
      </w:r>
      <w:r w:rsidR="0063092D" w:rsidRPr="0063092D">
        <w:rPr>
          <w:bCs/>
          <w:noProof/>
          <w:color w:val="000000"/>
        </w:rPr>
        <w:br/>
        <w:t>Резервуар стальной горизонтальный двустенный в комплекте со стандартной комплектацией оборудования 25м 3 . Сталь 09Г2С-12-1. Гидроизоляционное покрытие резервуара усиленного типа, подземная установка в мокрые грунты; </w:t>
      </w:r>
      <w:r w:rsidR="0063092D" w:rsidRPr="0063092D">
        <w:rPr>
          <w:bCs/>
          <w:noProof/>
          <w:color w:val="000000"/>
        </w:rPr>
        <w:br/>
        <w:t>ТРК "Топаз-240" напорная гидравлика 4 вида топлива, 8 раздаточных рукавов, электронное отсчетное устройство ЖКИ, пистолеты ZVA, Германия, производительность 50 л/мин., количество 2 единицы. </w:t>
      </w:r>
      <w:r w:rsidR="0063092D" w:rsidRPr="0063092D">
        <w:rPr>
          <w:bCs/>
          <w:noProof/>
          <w:color w:val="000000"/>
        </w:rPr>
        <w:br/>
      </w:r>
      <w:proofErr w:type="spellStart"/>
      <w:r w:rsidR="0063092D" w:rsidRPr="0063092D">
        <w:rPr>
          <w:bCs/>
          <w:noProof/>
          <w:color w:val="000000"/>
        </w:rPr>
        <w:t>Стелла</w:t>
      </w:r>
      <w:proofErr w:type="spellEnd"/>
      <w:r w:rsidR="0063092D" w:rsidRPr="0063092D">
        <w:rPr>
          <w:bCs/>
          <w:noProof/>
          <w:color w:val="000000"/>
        </w:rPr>
        <w:t xml:space="preserve"> информационная с электронной индикацией цен на 5 марок топлива (индикация цен светодиодная CREE) </w:t>
      </w:r>
      <w:r w:rsidR="0063092D" w:rsidRPr="0063092D">
        <w:rPr>
          <w:bCs/>
          <w:noProof/>
          <w:color w:val="000000"/>
        </w:rPr>
        <w:br/>
      </w:r>
      <w:r w:rsidR="0063092D" w:rsidRPr="0063092D">
        <w:rPr>
          <w:bCs/>
          <w:noProof/>
          <w:color w:val="000000"/>
        </w:rPr>
        <w:lastRenderedPageBreak/>
        <w:t>Пожарный щит </w:t>
      </w:r>
      <w:r w:rsidR="0063092D" w:rsidRPr="0063092D">
        <w:rPr>
          <w:bCs/>
          <w:noProof/>
          <w:color w:val="000000"/>
        </w:rPr>
        <w:br/>
        <w:t>Молниеотводы, количество 2 единицы. </w:t>
      </w:r>
      <w:r w:rsidR="0063092D" w:rsidRPr="0063092D">
        <w:rPr>
          <w:bCs/>
          <w:noProof/>
          <w:color w:val="000000"/>
        </w:rPr>
        <w:br/>
      </w:r>
      <w:proofErr w:type="gramStart"/>
      <w:r w:rsidR="0063092D" w:rsidRPr="0063092D">
        <w:rPr>
          <w:bCs/>
          <w:noProof/>
          <w:color w:val="000000"/>
        </w:rPr>
        <w:t xml:space="preserve">Объект расположен на земельном участке:, площадь 1796 кв.м., кадастровый номер: 86:13:0201003:0050, адрес - Тюменская область, Ханты-Мансийский автономный округ - </w:t>
      </w:r>
      <w:proofErr w:type="spellStart"/>
      <w:r w:rsidR="0063092D" w:rsidRPr="0063092D">
        <w:rPr>
          <w:bCs/>
          <w:noProof/>
          <w:color w:val="000000"/>
        </w:rPr>
        <w:t>Югра</w:t>
      </w:r>
      <w:proofErr w:type="spellEnd"/>
      <w:r w:rsidR="0063092D" w:rsidRPr="0063092D">
        <w:rPr>
          <w:bCs/>
          <w:noProof/>
          <w:color w:val="000000"/>
        </w:rPr>
        <w:t xml:space="preserve">, г. </w:t>
      </w:r>
      <w:proofErr w:type="spellStart"/>
      <w:r w:rsidR="0063092D" w:rsidRPr="0063092D">
        <w:rPr>
          <w:bCs/>
          <w:noProof/>
          <w:color w:val="000000"/>
        </w:rPr>
        <w:t>Нягань</w:t>
      </w:r>
      <w:proofErr w:type="spellEnd"/>
      <w:r w:rsidR="0063092D" w:rsidRPr="0063092D">
        <w:rPr>
          <w:bCs/>
          <w:noProof/>
          <w:color w:val="000000"/>
        </w:rPr>
        <w:t>, ж.р. "Центральный", ул. Ташкентская, 1.</w:t>
      </w:r>
      <w:r w:rsidRPr="0063092D">
        <w:rPr>
          <w:bCs/>
          <w:noProof/>
          <w:color w:val="000000"/>
        </w:rPr>
        <w:t>.</w:t>
      </w:r>
      <w:proofErr w:type="gramEnd"/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Указанное в настоящем пункте недвижимое имущество и право аренды земельного участка далее совместно именуются также «Имущество».</w:t>
      </w:r>
    </w:p>
    <w:p w:rsidR="00FC7802" w:rsidRP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Имущество не продано, не заложено, в споре, под арестом и запретом не состоит и свободно от любых прав третьих лиц.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proofErr w:type="gramStart"/>
      <w:r>
        <w:rPr>
          <w:bCs/>
          <w:noProof/>
          <w:color w:val="000000"/>
        </w:rPr>
        <w:t xml:space="preserve">Право залога Оприненко Олега Георгиевича в отношении Имущества, указанного в п.1.1 настоящего договора, возникшее на основании договора уступки права (требования) № 1195/1329/1483-Ц от 17.07.2017 г., прекращается в силу части 5 статьи 18.1 </w:t>
      </w:r>
      <w:r>
        <w:t>Федерального закона от 26.10.2002 № 127-ФЗ</w:t>
      </w:r>
      <w:r>
        <w:rPr>
          <w:bCs/>
          <w:noProof/>
          <w:color w:val="000000"/>
        </w:rPr>
        <w:t xml:space="preserve"> ФЗ «О несостоятельности (банкротстве)», </w:t>
      </w:r>
      <w:r>
        <w:rPr>
          <w:bCs/>
          <w:noProof/>
          <w:color w:val="000000"/>
          <w:sz w:val="22"/>
          <w:szCs w:val="22"/>
        </w:rPr>
        <w:t>пункта 12 Постановления Пленума ВАС РФ №58 от 23.07.2009 г.</w:t>
      </w:r>
      <w:proofErr w:type="gramEnd"/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2. Цена и порядок расчетов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567"/>
        <w:jc w:val="both"/>
        <w:rPr>
          <w:b/>
          <w:bCs/>
          <w:noProof/>
        </w:rPr>
      </w:pPr>
      <w:r>
        <w:rPr>
          <w:bCs/>
          <w:noProof/>
        </w:rPr>
        <w:t>2.1. Общая цена приобретаемого Покупателем Имущества, указанного в п. 1.1 настоящего договора, составляет</w:t>
      </w:r>
      <w:proofErr w:type="gramStart"/>
      <w:r>
        <w:rPr>
          <w:bCs/>
          <w:noProof/>
        </w:rPr>
        <w:t xml:space="preserve"> </w:t>
      </w:r>
      <w:r>
        <w:rPr>
          <w:b/>
          <w:bCs/>
          <w:i/>
          <w:iCs/>
        </w:rPr>
        <w:t xml:space="preserve"> _______________ (_________________) </w:t>
      </w:r>
      <w:proofErr w:type="gramEnd"/>
      <w:r>
        <w:rPr>
          <w:b/>
          <w:bCs/>
          <w:i/>
          <w:iCs/>
        </w:rPr>
        <w:t>рублей</w:t>
      </w:r>
      <w:r>
        <w:t>, НДС не облагается.</w:t>
      </w:r>
      <w:r>
        <w:rPr>
          <w:b/>
          <w:bCs/>
          <w:noProof/>
        </w:rPr>
        <w:t xml:space="preserve"> </w:t>
      </w:r>
    </w:p>
    <w:p w:rsidR="00FC7802" w:rsidRDefault="00FC7802" w:rsidP="00FC7802">
      <w:pPr>
        <w:ind w:firstLine="567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указанные в п. 1.1. настоящего договора Имущества, в соответствии с действующим законодательством РФ.</w:t>
      </w:r>
    </w:p>
    <w:p w:rsidR="00FC7802" w:rsidRDefault="00FC7802" w:rsidP="00FC7802">
      <w:pPr>
        <w:ind w:firstLine="567"/>
        <w:jc w:val="both"/>
        <w:rPr>
          <w:bCs/>
          <w:i/>
          <w:noProof/>
          <w:color w:val="000000"/>
        </w:rPr>
      </w:pPr>
      <w:r>
        <w:rPr>
          <w:bCs/>
          <w:noProof/>
          <w:color w:val="000000"/>
        </w:rPr>
        <w:t xml:space="preserve">В счет оплаты Имущества засчитывается уплаченный покупателем до подачи заявки на участие в торгах задаток в размере </w:t>
      </w:r>
      <w:r>
        <w:rPr>
          <w:b/>
          <w:bCs/>
          <w:noProof/>
          <w:color w:val="000000"/>
        </w:rPr>
        <w:t>______________ (______________) рублей.</w:t>
      </w:r>
    </w:p>
    <w:p w:rsidR="00FC7802" w:rsidRDefault="00FC7802" w:rsidP="00FC7802">
      <w:pPr>
        <w:adjustRightInd w:val="0"/>
        <w:ind w:firstLine="567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2.3. Полный расчет между Сторонами путем безналичного перечисления Покупателем на расчетный счет Продавца, указанный в разделе 10 настоящего договора,  денежных средств в размере общей цены Имущества, указанной в п.2.1 настоящего договора, производится в течение </w:t>
      </w:r>
      <w:r>
        <w:rPr>
          <w:b/>
          <w:bCs/>
          <w:noProof/>
          <w:color w:val="000000"/>
        </w:rPr>
        <w:t>30 (Тридцати) дней</w:t>
      </w:r>
      <w:r>
        <w:rPr>
          <w:bCs/>
          <w:noProof/>
          <w:color w:val="000000"/>
        </w:rPr>
        <w:t xml:space="preserve"> со дня заключения настоящего договора. </w:t>
      </w:r>
    </w:p>
    <w:p w:rsidR="00FC7802" w:rsidRDefault="00FC7802" w:rsidP="00FC7802">
      <w:pPr>
        <w:adjustRightInd w:val="0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                                                                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3. Срок действия договора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ind w:left="2832" w:firstLine="708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     4. Передача имущества</w:t>
      </w:r>
    </w:p>
    <w:p w:rsidR="00FC7802" w:rsidRDefault="00FC7802" w:rsidP="00FC7802">
      <w:pPr>
        <w:adjustRightInd w:val="0"/>
        <w:ind w:left="2832" w:firstLine="708"/>
        <w:jc w:val="both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4.1. Имущество передается Продавцом Покупателю  по акту приема-передачи, в течении 5 рабочих дней со дня полной оплаты.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4.2. Имущество находится в технически исправном состоянии, позволяющем его нормальную эксплуатацию по назначению.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ind w:left="2832"/>
        <w:jc w:val="both"/>
        <w:rPr>
          <w:b/>
          <w:bCs/>
          <w:noProof/>
          <w:color w:val="000000"/>
        </w:rPr>
      </w:pPr>
      <w:r>
        <w:rPr>
          <w:bCs/>
          <w:noProof/>
          <w:color w:val="000000"/>
        </w:rPr>
        <w:t xml:space="preserve">   </w:t>
      </w:r>
      <w:r>
        <w:rPr>
          <w:b/>
          <w:bCs/>
          <w:noProof/>
          <w:color w:val="000000"/>
        </w:rPr>
        <w:t>5. Возникновение права собственности</w:t>
      </w:r>
    </w:p>
    <w:p w:rsidR="00FC7802" w:rsidRDefault="00FC7802" w:rsidP="00FC7802">
      <w:pPr>
        <w:adjustRightInd w:val="0"/>
        <w:ind w:left="2832"/>
        <w:jc w:val="both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 xml:space="preserve">5.2. Риск случайной гибели или случайного повреждения Имущества до момента государственной регистрации перехода права собственности на Имущество к Покупателю,  лежит на Продавце. </w:t>
      </w:r>
    </w:p>
    <w:p w:rsidR="00FC7802" w:rsidRDefault="00FC7802" w:rsidP="00FC7802">
      <w:pPr>
        <w:adjustRightInd w:val="0"/>
        <w:jc w:val="both"/>
        <w:rPr>
          <w:b/>
          <w:bCs/>
          <w:noProof/>
          <w:color w:val="000000"/>
        </w:rPr>
      </w:pPr>
      <w:r>
        <w:rPr>
          <w:bCs/>
          <w:noProof/>
          <w:color w:val="000000"/>
        </w:rPr>
        <w:t xml:space="preserve">    </w:t>
      </w:r>
      <w:r>
        <w:rPr>
          <w:bCs/>
          <w:noProof/>
          <w:color w:val="000000"/>
        </w:rPr>
        <w:tab/>
      </w:r>
      <w:r>
        <w:rPr>
          <w:b/>
          <w:bCs/>
          <w:noProof/>
          <w:color w:val="000000"/>
        </w:rPr>
        <w:t xml:space="preserve">                                               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6. Права и обязанности Сторон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 Продавец обязан: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6.1.1. Передать Покупателю Имущество по акту приема-передачи</w:t>
      </w:r>
      <w:r>
        <w:rPr>
          <w:bCs/>
          <w:noProof/>
        </w:rPr>
        <w:t xml:space="preserve"> в течение 5 рабочих дней со дня полной оплаты.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 Имущества, а также предоставить в регистрирующий орган все необходимые документы для государственной регистрации перехода права собственности на Имущество.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недвижимое имущество, указанное в п. 1.1. настоящего договора в Едином государственном реестре прав на недвижимое имущество и сделок с ним.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 Покупатель обязан: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Имущества, указанной в п.2.1 настоящего договора, в срок, указанный в п. 2.3. настоящего Договора.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6.2.2. Принять Имущество по акту приема-передачи.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6.2.3. Нести все расходы, связанные с государственной регистрацией</w:t>
      </w:r>
      <w:r>
        <w:t xml:space="preserve"> </w:t>
      </w:r>
      <w:r>
        <w:rPr>
          <w:bCs/>
          <w:noProof/>
          <w:color w:val="000000"/>
        </w:rPr>
        <w:t>перехода права собственности на Имущество к Покупателю.</w:t>
      </w:r>
    </w:p>
    <w:p w:rsidR="00FC7802" w:rsidRDefault="00FC7802" w:rsidP="00FC7802">
      <w:pPr>
        <w:autoSpaceDE w:val="0"/>
        <w:autoSpaceDN w:val="0"/>
        <w:ind w:firstLine="556"/>
        <w:jc w:val="both"/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7. Ответственность Сторон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t xml:space="preserve">7.2. </w:t>
      </w:r>
      <w:r>
        <w:rPr>
          <w:bCs/>
          <w:noProof/>
          <w:color w:val="000000"/>
        </w:rPr>
        <w:t xml:space="preserve">В случае нарушения Продавцом обязательств, указанных в п. 6.1 настоящего договора, Покупатель вправе в одностороннем внесудебном порядке отказаться от исполнения настоящего договора, путем направления соответствующего уведомления в адрес Продавца. </w:t>
      </w:r>
      <w:proofErr w:type="gramStart"/>
      <w:r>
        <w:rPr>
          <w:bCs/>
          <w:noProof/>
          <w:color w:val="000000"/>
        </w:rPr>
        <w:t xml:space="preserve">При этом настоящий договор считается расторгнутым, а права и обязанности Сторон по нему прекращенными, начиная со дня  направления  вышеуказанного уведомления.  </w:t>
      </w:r>
      <w:proofErr w:type="gramEnd"/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8. Разрешение споров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рассмотрение в Арбитражный суд Ханты-Мансийского автономного округа-Югры  в порядке, предусмотренном действующим законодательством РФ.</w:t>
      </w: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9. Прочие условия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по ХМАО-Югре, один экземпляр выдается – Покупателю, один экземпляр - Продавцу.</w:t>
      </w: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10. Реквизиты и подписи Сторон</w:t>
      </w:r>
    </w:p>
    <w:p w:rsidR="00FC7802" w:rsidRDefault="00FC7802" w:rsidP="00FC7802">
      <w:pPr>
        <w:adjustRightInd w:val="0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jc w:val="both"/>
        <w:rPr>
          <w:bCs/>
          <w:noProof/>
          <w:color w:val="000000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FC7802" w:rsidTr="00FC7802">
        <w:tc>
          <w:tcPr>
            <w:tcW w:w="4968" w:type="dxa"/>
          </w:tcPr>
          <w:p w:rsidR="00FC7802" w:rsidRDefault="00FC7802">
            <w:pPr>
              <w:pStyle w:val="3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Продавец:</w:t>
            </w:r>
          </w:p>
          <w:p w:rsidR="00FC7802" w:rsidRDefault="00FC7802">
            <w:pPr>
              <w:rPr>
                <w:rStyle w:val="paragraph"/>
                <w:b/>
              </w:rPr>
            </w:pPr>
            <w:r>
              <w:rPr>
                <w:rStyle w:val="paragraph"/>
                <w:b/>
              </w:rPr>
              <w:t xml:space="preserve">ИП </w:t>
            </w:r>
            <w:proofErr w:type="spellStart"/>
            <w:r>
              <w:rPr>
                <w:rStyle w:val="paragraph"/>
                <w:b/>
              </w:rPr>
              <w:t>Ванатиев</w:t>
            </w:r>
            <w:proofErr w:type="spellEnd"/>
            <w:r>
              <w:rPr>
                <w:rStyle w:val="paragraph"/>
                <w:b/>
              </w:rPr>
              <w:t xml:space="preserve"> </w:t>
            </w:r>
            <w:proofErr w:type="spellStart"/>
            <w:r>
              <w:rPr>
                <w:rStyle w:val="paragraph"/>
                <w:b/>
              </w:rPr>
              <w:t>Забиуллах</w:t>
            </w:r>
            <w:proofErr w:type="spellEnd"/>
            <w:r>
              <w:rPr>
                <w:rStyle w:val="paragraph"/>
                <w:b/>
              </w:rPr>
              <w:t xml:space="preserve"> </w:t>
            </w:r>
            <w:proofErr w:type="spellStart"/>
            <w:r>
              <w:rPr>
                <w:rStyle w:val="paragraph"/>
                <w:b/>
              </w:rPr>
              <w:t>Омарович</w:t>
            </w:r>
            <w:proofErr w:type="spellEnd"/>
          </w:p>
          <w:p w:rsidR="00FC7802" w:rsidRDefault="00FC7802" w:rsidP="0063092D">
            <w:pPr>
              <w:pStyle w:val="3"/>
              <w:jc w:val="left"/>
            </w:pPr>
          </w:p>
        </w:tc>
        <w:tc>
          <w:tcPr>
            <w:tcW w:w="4968" w:type="dxa"/>
          </w:tcPr>
          <w:p w:rsidR="00FC7802" w:rsidRDefault="00FC78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Покупатель:</w:t>
            </w:r>
          </w:p>
          <w:p w:rsidR="00FC7802" w:rsidRDefault="00FC7802">
            <w:pPr>
              <w:rPr>
                <w:b/>
              </w:rPr>
            </w:pPr>
          </w:p>
        </w:tc>
      </w:tr>
      <w:tr w:rsidR="00FC7802" w:rsidTr="00FC7802">
        <w:tc>
          <w:tcPr>
            <w:tcW w:w="4968" w:type="dxa"/>
          </w:tcPr>
          <w:p w:rsidR="00FC7802" w:rsidRDefault="00FC7802">
            <w:pPr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FC7802" w:rsidRDefault="00FC7802"/>
          <w:p w:rsidR="00FC7802" w:rsidRDefault="00FC7802"/>
          <w:p w:rsidR="00FC7802" w:rsidRDefault="00FC7802" w:rsidP="0063092D">
            <w:r>
              <w:rPr>
                <w:b/>
                <w:bCs/>
              </w:rPr>
              <w:t xml:space="preserve">_____________________/ </w:t>
            </w:r>
            <w:proofErr w:type="spellStart"/>
            <w:r w:rsidR="0063092D">
              <w:rPr>
                <w:b/>
                <w:bCs/>
              </w:rPr>
              <w:t>Ясько</w:t>
            </w:r>
            <w:proofErr w:type="spellEnd"/>
            <w:r w:rsidR="0063092D">
              <w:rPr>
                <w:b/>
                <w:bCs/>
              </w:rPr>
              <w:t xml:space="preserve"> С.А.</w:t>
            </w:r>
            <w:r>
              <w:rPr>
                <w:b/>
                <w:bCs/>
              </w:rPr>
              <w:t xml:space="preserve"> </w:t>
            </w:r>
            <w:r>
              <w:t>/</w:t>
            </w:r>
          </w:p>
        </w:tc>
        <w:tc>
          <w:tcPr>
            <w:tcW w:w="4968" w:type="dxa"/>
          </w:tcPr>
          <w:p w:rsidR="00FC7802" w:rsidRDefault="00FC7802">
            <w:pPr>
              <w:rPr>
                <w:b/>
              </w:rPr>
            </w:pPr>
          </w:p>
          <w:p w:rsidR="00FC7802" w:rsidRDefault="00FC7802"/>
          <w:p w:rsidR="00FC7802" w:rsidRDefault="00FC7802"/>
          <w:p w:rsidR="00FC7802" w:rsidRDefault="00FC7802">
            <w:r>
              <w:t>_____________________/</w:t>
            </w:r>
            <w:r>
              <w:rPr>
                <w:b/>
              </w:rPr>
              <w:t>______________</w:t>
            </w:r>
            <w:r>
              <w:t>/</w:t>
            </w:r>
          </w:p>
        </w:tc>
      </w:tr>
    </w:tbl>
    <w:p w:rsidR="00FC7802" w:rsidRDefault="00FC7802" w:rsidP="00FC7802">
      <w:pPr>
        <w:rPr>
          <w:b/>
        </w:rPr>
      </w:pPr>
      <w:r>
        <w:rPr>
          <w:b/>
        </w:rPr>
        <w:t>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м.п.</w:t>
      </w:r>
    </w:p>
    <w:p w:rsidR="00680500" w:rsidRDefault="00680500"/>
    <w:sectPr w:rsidR="00680500" w:rsidSect="0068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02"/>
    <w:rsid w:val="00162DCE"/>
    <w:rsid w:val="001825F4"/>
    <w:rsid w:val="001D650C"/>
    <w:rsid w:val="00245367"/>
    <w:rsid w:val="00464446"/>
    <w:rsid w:val="00517590"/>
    <w:rsid w:val="0063092D"/>
    <w:rsid w:val="00680500"/>
    <w:rsid w:val="00933B2B"/>
    <w:rsid w:val="009D3F78"/>
    <w:rsid w:val="009F7F73"/>
    <w:rsid w:val="00AE7733"/>
    <w:rsid w:val="00BF633E"/>
    <w:rsid w:val="00D4363C"/>
    <w:rsid w:val="00E62CDE"/>
    <w:rsid w:val="00E86703"/>
    <w:rsid w:val="00F832DB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802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paragraph">
    <w:name w:val="paragraph"/>
    <w:basedOn w:val="a0"/>
    <w:rsid w:val="00FC7802"/>
  </w:style>
  <w:style w:type="character" w:customStyle="1" w:styleId="text">
    <w:name w:val="text"/>
    <w:basedOn w:val="a0"/>
    <w:rsid w:val="00FC78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7522</Characters>
  <Application>Microsoft Office Word</Application>
  <DocSecurity>0</DocSecurity>
  <Lines>62</Lines>
  <Paragraphs>17</Paragraphs>
  <ScaleCrop>false</ScaleCrop>
  <Company>Hewlett-Packard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User01</cp:lastModifiedBy>
  <cp:revision>2</cp:revision>
  <dcterms:created xsi:type="dcterms:W3CDTF">2019-09-01T11:26:00Z</dcterms:created>
  <dcterms:modified xsi:type="dcterms:W3CDTF">2019-09-01T11:26:00Z</dcterms:modified>
</cp:coreProperties>
</file>