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62" w:rsidRDefault="00DC2162" w:rsidP="00DC216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DC2162" w:rsidRDefault="00DC2162" w:rsidP="00DC216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Договору долгосрочной аренды</w:t>
      </w:r>
    </w:p>
    <w:p w:rsidR="00DC2162" w:rsidRDefault="00DC2162" w:rsidP="00DC216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нежилого помещения №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от «</w:t>
      </w:r>
      <w:r w:rsidR="00C66EE4" w:rsidRPr="00C66EE4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66EE4" w:rsidRPr="00C66EE4">
        <w:rPr>
          <w:rFonts w:ascii="Times New Roman" w:hAnsi="Times New Roman" w:cs="Times New Roman"/>
          <w:sz w:val="24"/>
          <w:szCs w:val="24"/>
          <w:u w:val="single"/>
        </w:rPr>
        <w:tab/>
      </w:r>
      <w:r w:rsidR="00C66EE4" w:rsidRPr="00C66EE4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C66EE4" w:rsidRPr="00C66EE4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3218" w:rsidRPr="00A3103F" w:rsidRDefault="00D93218" w:rsidP="002339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Гарантии по недопущению действий коррупционного характера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 Реализуя принятые ПАО Сбербанк (далее по тексту – Банк) политики по противодействию коррупции и управлению конфликтом интересов  и сознавая свою ответственность в укреплении конкурентных отношений и неприятие всех форм коррупции,</w:t>
      </w:r>
      <w:r w:rsidRPr="0087581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75811" w:rsidRPr="00875811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875811" w:rsidRPr="00875811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875811" w:rsidRPr="00875811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875811" w:rsidRPr="00875811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3103F">
        <w:rPr>
          <w:rFonts w:ascii="Times New Roman" w:hAnsi="Times New Roman" w:cs="Times New Roman"/>
          <w:sz w:val="24"/>
          <w:szCs w:val="24"/>
        </w:rPr>
        <w:t xml:space="preserve">  гарантирует соблюдение в рамках исполнения заключенного договора с Банком, в том числе при установлении, изменении, расторжении договорных отношений, следующих принципов: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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неприемлемость любых коррупционных действий, совершенных прямо или косвенно, лично или через посредничество третьих лиц, в любой форме (передача денег, ценностей, иного имущества, оказание услуг имущественного характера, предоставление иных имущественных прав), независимо от цели, включая упрощение процедур, обеспечение преимуществ, получение выгод и др.;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</w:t>
      </w:r>
      <w:r w:rsidRPr="00A3103F">
        <w:rPr>
          <w:rFonts w:ascii="Times New Roman" w:hAnsi="Times New Roman" w:cs="Times New Roman"/>
          <w:sz w:val="24"/>
          <w:szCs w:val="24"/>
        </w:rPr>
        <w:tab/>
        <w:t>необходимость объединения усилий по недопущению и противодействию коррупции, что способствует повышению доверия и уважения между  контрагентами и Банком, укреплению деловых отношений;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</w:t>
      </w:r>
      <w:r w:rsidRPr="00A3103F">
        <w:rPr>
          <w:rFonts w:ascii="Times New Roman" w:hAnsi="Times New Roman" w:cs="Times New Roman"/>
          <w:sz w:val="24"/>
          <w:szCs w:val="24"/>
        </w:rPr>
        <w:tab/>
        <w:t>понимание, что коррупционные нарушения приносят значительный ущерб публичным интересам, а также сторонам деловых отношений, поскольку действия лиц коррупционного характера преследуют корыстный интерес и являются формой незаконного приобретения выгод и преимуществ, создают условия для распространения преступности, включая отмывание доходов, полученных преступным путем, а также препятствуют добросовестной конкуренции;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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неприемлемость игнорирования, в том числе непринятие активных мер по контролю, выявлению и искоренению фактов совершения действий контрагентами (в том числе их работниками) коррупционного характера (в том числе участие или разработка коррупционных схем, в результате которых один контрагент либо группа извлекает (либо намерена извлечь) выгоды и преимущества за счет других путем незаконных действий (бездействия));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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внедрение лучших практик реализации антикоррупционных программ и деловое сотрудничество в этой области.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2. Выражая согласие с указанными принципами Банк, в процессе установления, реализации, изменения и расторжения договорных отношений действующий как Заказчик, и подписавшие указанный документ лица/лицо (далее – Участники или Участник, действующие как юридическое лицо вне зависимости от формы собственности, сферы и территории деятельности или индивидуальный предприниматель), вместе именуемые Стороны, принимают на себя следующие обязательства: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2.1.  Стороны должны всемерно способствовать исключению из делового оборота, в том числе в отношениях с органами власти, фактов коррупционного поведения, внедрению принципов открытости и добросовестности при ведении предпринимательской деятельности, уважения правил конкурентной среды.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2.2. </w:t>
      </w:r>
      <w:r w:rsidRPr="00A3103F">
        <w:rPr>
          <w:rFonts w:ascii="Times New Roman" w:hAnsi="Times New Roman" w:cs="Times New Roman"/>
          <w:sz w:val="24"/>
          <w:szCs w:val="24"/>
        </w:rPr>
        <w:tab/>
        <w:t>Стороны не должны осуществлять деятельность, направленную на легализацию денежных средств, полученных преступным путем, или содействовать в ее осуществлении.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2.3. </w:t>
      </w:r>
      <w:r w:rsidRPr="00A3103F">
        <w:rPr>
          <w:rFonts w:ascii="Times New Roman" w:hAnsi="Times New Roman" w:cs="Times New Roman"/>
          <w:sz w:val="24"/>
          <w:szCs w:val="24"/>
        </w:rPr>
        <w:tab/>
        <w:t>Стороны не должны совершать действия (бездействие), создающие угрозу во</w:t>
      </w:r>
      <w:r w:rsidR="00D63932">
        <w:rPr>
          <w:rFonts w:ascii="Times New Roman" w:hAnsi="Times New Roman" w:cs="Times New Roman"/>
          <w:sz w:val="24"/>
          <w:szCs w:val="24"/>
        </w:rPr>
        <w:t>зникновения конфликта интересов</w:t>
      </w:r>
      <w:r w:rsidRPr="00A3103F">
        <w:rPr>
          <w:rFonts w:ascii="Times New Roman" w:hAnsi="Times New Roman" w:cs="Times New Roman"/>
          <w:sz w:val="24"/>
          <w:szCs w:val="24"/>
        </w:rPr>
        <w:t xml:space="preserve">. Участник обязан сообщать Банку о ставших известных ему обстоятельствах, способных вызвать конфликт интересов на этапе инициации процесса установления договорных отношений.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lastRenderedPageBreak/>
        <w:t xml:space="preserve">2.4.   Участник отказывается от незаконного получения преимуществ, реализуя свои интересы с учетом принятой им политики по противодействию коррупции, в которой предусмотрен отказ от предложений или получения подарков и оплаты расходов, когда подобные действия могут повлиять на исход коммерческой сделки и/или на принятие решения должностным лицом (работником), исходя из корыстной заинтересованности.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Участник придерживается установленного им порядка при передаче или получении подарков, оплаты услуг, основанных на принципах прозрачности, добросовестности, разумности и приемлемости таких действий и правил гостеприимства.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В случае незаконного предложения или передачи подарка или оплаты расходов, или предоставления или получения иной выгоды или преимущества в любой форме, а равно любые коррупционные действия, совершенные Участником прямо или косвенно, лично или через посредничество третьих лиц, в любой форме, в том числе в нарушение обязательств, предусмотренных п. 2.3 настоящих Гарантий, Участник обязан уплатить штраф Банку в размере 10 (десять) % от общей стоимости договора, но не менее 5000000,00 (пять миллионов) рублей в срок не позднее 10 (десять) календарных дней, с даты получения требования Банка. 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2.5. Участник обязан незамедлительно сообщать Банку, с подтверждением достоверности сведений, о фактах неблагонадежного поведения работников (своих или Банка) либо их необоснованного бездействия в ходе установления, реализации, изменения и расторжения договорных отношений, а равно о случаях незаконного (т.е. без письменного согласия Банка) получения конфиденциальной и/или иной охраняемой законом информации от руководителей и/или работников и/или представителей Банка, или аффилированных (зависимых) лиц Банка, или от третьих лиц, в том числе членов семей работников Банка.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Банк проводит мероприятия по проверке полученных от Участника фактов неблагонадежного поведения работника Банка (в результате внутреннего служебного расследования или в связи с привлечением виновного лица к административной/уголовной ответственности), и в случае выявления объективных данных, свидетельствующих о коррупционном поведении работника, Банк выплачивает вознаграждение Участнику в размере 5000000,00 (пять миллионов) рублей, которое включает все применимые налоги в соответствии с законодательством Российской Федерации, но не более 10 (десять) % от общей стоимости договора, не позднее 10 (десять) рабочих дней.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В случае выявления Банком фактов незаконного получения Участником конфиденциальной или иной охраняемой законом информации Участник обязан возместить убытки Заказчика, а также уплатить штраф в размере 10 (десять) % от общей стоимости договора, но не менее 5000000,00 (пять миллионов) рублей, не позднее 10 (десять) календарных дней с даты получения требования Банка. Штраф Участником не уплачивается в случае, если выявлению факта незаконного получения конфиденциальной информации способствовало сообщение об этом факте, полученное от Участника до начала проверки Банком.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2.6. 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Участник не должен давать обещания и предложения,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Банка/представителю Банка/аффилированному (зависимому) лицу Банка, либо членам семьи работников/представителей Банка либо совершать недобросовестные действия против Банка. </w:t>
      </w:r>
    </w:p>
    <w:p w:rsidR="00D93218" w:rsidRPr="00A3103F" w:rsidRDefault="00D93218" w:rsidP="00D93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2.7.  Заказчик вправе при установлении, изменении, расторжении договорных отношений учитывать фактор несоблюдения Участником антикоррупционных обязательств, а также степень неприятия Участником коррупции при ведении предпринимательской деятельности.</w:t>
      </w:r>
    </w:p>
    <w:tbl>
      <w:tblPr>
        <w:tblpPr w:leftFromText="180" w:rightFromText="180" w:vertAnchor="text" w:horzAnchor="margin" w:tblpY="65"/>
        <w:tblW w:w="9867" w:type="dxa"/>
        <w:tblLayout w:type="fixed"/>
        <w:tblLook w:val="01E0" w:firstRow="1" w:lastRow="1" w:firstColumn="1" w:lastColumn="1" w:noHBand="0" w:noVBand="0"/>
      </w:tblPr>
      <w:tblGrid>
        <w:gridCol w:w="4933"/>
        <w:gridCol w:w="4934"/>
      </w:tblGrid>
      <w:tr w:rsidR="007E1013" w:rsidRPr="009B496E" w:rsidTr="007E1013">
        <w:trPr>
          <w:trHeight w:val="2380"/>
        </w:trPr>
        <w:tc>
          <w:tcPr>
            <w:tcW w:w="4933" w:type="dxa"/>
          </w:tcPr>
          <w:p w:rsidR="007E1013" w:rsidRPr="009B496E" w:rsidRDefault="007E1013" w:rsidP="007E10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7E1013" w:rsidRPr="009B496E" w:rsidRDefault="007E1013" w:rsidP="007E10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Арендатора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7E1013" w:rsidRPr="009B496E" w:rsidRDefault="007E1013" w:rsidP="007E101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Заместитель управляющего</w:t>
            </w:r>
          </w:p>
          <w:p w:rsidR="007E1013" w:rsidRPr="009B496E" w:rsidRDefault="007E1013" w:rsidP="007E101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Омским отделением № 8634</w:t>
            </w:r>
          </w:p>
          <w:p w:rsidR="007E1013" w:rsidRPr="009B496E" w:rsidRDefault="007E1013" w:rsidP="007E101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ПАО Сбербанк</w:t>
            </w:r>
          </w:p>
          <w:p w:rsidR="007E1013" w:rsidRPr="009B496E" w:rsidRDefault="007E1013" w:rsidP="007E101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_______________/ Мусалимова С.С. /</w:t>
            </w:r>
          </w:p>
          <w:p w:rsidR="007E1013" w:rsidRPr="009B496E" w:rsidRDefault="007E1013" w:rsidP="007E10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  <w:tc>
          <w:tcPr>
            <w:tcW w:w="4934" w:type="dxa"/>
          </w:tcPr>
          <w:p w:rsidR="007E1013" w:rsidRPr="009B496E" w:rsidRDefault="007E1013" w:rsidP="007E10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7E1013" w:rsidRPr="009B496E" w:rsidRDefault="007E1013" w:rsidP="007E10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Арендодателя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204170" w:rsidRDefault="00204170" w:rsidP="002041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390" w:rsidRDefault="00A16390" w:rsidP="002041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6390" w:rsidRPr="009B496E" w:rsidRDefault="00A16390" w:rsidP="002041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204170" w:rsidRDefault="00204170" w:rsidP="002041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________________ / </w:t>
            </w:r>
            <w:bookmarkStart w:id="0" w:name="_GoBack"/>
            <w:r w:rsidR="00A16390" w:rsidRPr="00A16390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A16390" w:rsidRPr="00A16390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A16390" w:rsidRPr="00A16390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A16390" w:rsidRPr="00A16390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bookmarkEnd w:id="0"/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 /</w:t>
            </w:r>
          </w:p>
          <w:p w:rsidR="007E1013" w:rsidRPr="00B0334F" w:rsidRDefault="00204170" w:rsidP="0020417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</w:tr>
    </w:tbl>
    <w:p w:rsidR="00D93218" w:rsidRPr="00A3103F" w:rsidRDefault="00D93218" w:rsidP="007E10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93218" w:rsidRPr="00A31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3BD"/>
    <w:rsid w:val="00204170"/>
    <w:rsid w:val="0023392C"/>
    <w:rsid w:val="002657FB"/>
    <w:rsid w:val="00696112"/>
    <w:rsid w:val="007E1013"/>
    <w:rsid w:val="00875811"/>
    <w:rsid w:val="008D14D3"/>
    <w:rsid w:val="008D5230"/>
    <w:rsid w:val="00A16390"/>
    <w:rsid w:val="00AA2C06"/>
    <w:rsid w:val="00AF6E80"/>
    <w:rsid w:val="00BD0E3E"/>
    <w:rsid w:val="00C66EE4"/>
    <w:rsid w:val="00D003BD"/>
    <w:rsid w:val="00D63932"/>
    <w:rsid w:val="00D93218"/>
    <w:rsid w:val="00DC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1051</Words>
  <Characters>5991</Characters>
  <Application>Microsoft Office Word</Application>
  <DocSecurity>0</DocSecurity>
  <Lines>49</Lines>
  <Paragraphs>14</Paragraphs>
  <ScaleCrop>false</ScaleCrop>
  <Company>Сбербанк России</Company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16</cp:revision>
  <dcterms:created xsi:type="dcterms:W3CDTF">2019-01-31T10:53:00Z</dcterms:created>
  <dcterms:modified xsi:type="dcterms:W3CDTF">2019-05-27T05:33:00Z</dcterms:modified>
</cp:coreProperties>
</file>