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F732" w14:textId="77777777" w:rsidR="00FF1DED" w:rsidRPr="00FF1DED" w:rsidRDefault="00FF1DED" w:rsidP="00FF1D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1DED">
        <w:rPr>
          <w:rFonts w:ascii="Times New Roman" w:hAnsi="Times New Roman"/>
          <w:b/>
          <w:sz w:val="28"/>
          <w:szCs w:val="28"/>
          <w:lang w:val="ru-RU"/>
        </w:rPr>
        <w:t>ПУБЛИЧНАЯ ОФЕРТА</w:t>
      </w:r>
    </w:p>
    <w:p w14:paraId="2E791720" w14:textId="77777777" w:rsidR="00FF1DED" w:rsidRPr="00FF1DED" w:rsidRDefault="00FF1DED" w:rsidP="00FF1D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1DED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государственной корпорации «Агентство по страхованию вкладов» </w:t>
      </w:r>
    </w:p>
    <w:p w14:paraId="7678F7EB" w14:textId="77777777" w:rsidR="00FF1DED" w:rsidRPr="00FF1DED" w:rsidRDefault="00FF1DED" w:rsidP="00FF1DED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1DED">
        <w:rPr>
          <w:rFonts w:ascii="Times New Roman" w:hAnsi="Times New Roman"/>
          <w:b/>
          <w:sz w:val="28"/>
          <w:szCs w:val="28"/>
          <w:lang w:val="ru-RU"/>
        </w:rPr>
        <w:t xml:space="preserve">о заключении договора купли-продажи земельных участков, </w:t>
      </w:r>
    </w:p>
    <w:p w14:paraId="19CBF5A6" w14:textId="77777777" w:rsidR="00FF1DED" w:rsidRPr="00FF1DED" w:rsidRDefault="00FF1DED" w:rsidP="00FF1DED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b/>
          <w:sz w:val="28"/>
          <w:szCs w:val="28"/>
          <w:lang w:val="ru-RU"/>
        </w:rPr>
        <w:t>расположенных</w:t>
      </w:r>
      <w:proofErr w:type="gramEnd"/>
      <w:r w:rsidRPr="00FF1DED">
        <w:rPr>
          <w:rFonts w:ascii="Times New Roman" w:hAnsi="Times New Roman"/>
          <w:b/>
          <w:sz w:val="28"/>
          <w:szCs w:val="28"/>
          <w:lang w:val="ru-RU"/>
        </w:rPr>
        <w:t xml:space="preserve"> в Свердловской области</w:t>
      </w:r>
    </w:p>
    <w:p w14:paraId="409B9DC6" w14:textId="77777777" w:rsidR="00FF1DED" w:rsidRPr="00FF1DED" w:rsidRDefault="00FF1DED" w:rsidP="00FF1DED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007ECF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0DA8CA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Государственная корпорация «Агентство по страхованию вкладов» (далее – Агентство), зарегистрированная Межрайонной инспекцией МНС России №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46 по г.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Москве 29 января 2004 г. за основным государственным регистрационным номером 1047796046198, ИНН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7708514824, КПП 770901001, место нахождения и адрес для направления корреспонденции: 109240, г. Москва, ул. Высоцкого, д. 4, 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адрес официального сайта Агентства в информационно-телекоммуникационной 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br/>
        <w:t xml:space="preserve">сети «Интернет»: </w:t>
      </w:r>
      <w:r w:rsidRPr="009218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http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://</w:t>
      </w:r>
      <w:r w:rsidRPr="009218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www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9218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asv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9218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org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9218A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ru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/, </w:t>
      </w:r>
      <w:r w:rsidRPr="00FF1DED">
        <w:rPr>
          <w:rFonts w:ascii="Times New Roman" w:hAnsi="Times New Roman"/>
          <w:sz w:val="28"/>
          <w:szCs w:val="28"/>
          <w:lang w:val="ru-RU"/>
        </w:rPr>
        <w:t>предлагает всем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 xml:space="preserve"> заинтересованным лицам приобрести один (любой) или несколько (любых) принадлежащих Агентству на праве собственности земельных участков, расположенных по адресу: Свердловская область, г. Березовский, ПСК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«Шиловский» (далее – Земельные участки):</w:t>
      </w:r>
    </w:p>
    <w:p w14:paraId="3210FBD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1) земельный участок с кадастровым номером 66:35:0221001:224, общая площадь – 153 829 кв. м, категория земель – «земли сельскохозяйственного назначения», вид разрешенного использования – «для сельхозиспользования» </w:t>
      </w:r>
      <w:r w:rsidRPr="00FF1DED">
        <w:rPr>
          <w:rFonts w:ascii="Times New Roman" w:hAnsi="Times New Roman"/>
          <w:sz w:val="28"/>
          <w:szCs w:val="28"/>
          <w:lang w:val="ru-RU"/>
        </w:rPr>
        <w:br/>
        <w:t>(далее – Земельный участок № 1);</w:t>
      </w:r>
    </w:p>
    <w:p w14:paraId="509A3242" w14:textId="77777777" w:rsidR="00FF1DED" w:rsidRPr="00FF1DED" w:rsidRDefault="00FF1DED" w:rsidP="00FF1DED">
      <w:pPr>
        <w:suppressAutoHyphens/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val="ru-RU" w:eastAsia="ar-SA"/>
        </w:rPr>
      </w:pP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2) земельный участок с кадастровым номером 66:35:0221001:5180, общая</w:t>
      </w:r>
      <w:r w:rsidRPr="009218AC">
        <w:rPr>
          <w:rFonts w:ascii="Times New Roman" w:hAnsi="Times New Roman" w:cs="Calibri"/>
          <w:sz w:val="28"/>
          <w:szCs w:val="28"/>
          <w:lang w:eastAsia="ar-SA"/>
        </w:rPr>
        <w:t> 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площадь – 330 768 кв. м, категория земель – «земли сельскохозяйственного назначения», вид разрешенного использования – «</w:t>
      </w:r>
      <w:r w:rsidRPr="00FF1DED">
        <w:rPr>
          <w:rFonts w:ascii="Times New Roman" w:hAnsi="Times New Roman"/>
          <w:sz w:val="28"/>
          <w:szCs w:val="28"/>
          <w:lang w:val="ru-RU"/>
        </w:rPr>
        <w:t>для сельхозиспользования»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br/>
        <w:t>(далее – Земельный участок №</w:t>
      </w:r>
      <w:r w:rsidRPr="009218AC">
        <w:rPr>
          <w:rFonts w:ascii="Times New Roman" w:hAnsi="Times New Roman" w:cs="Calibri"/>
          <w:sz w:val="28"/>
          <w:szCs w:val="28"/>
          <w:lang w:eastAsia="ar-SA"/>
        </w:rPr>
        <w:t> 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2);</w:t>
      </w:r>
    </w:p>
    <w:p w14:paraId="4686EEEF" w14:textId="77777777" w:rsidR="00FF1DED" w:rsidRPr="00FF1DED" w:rsidRDefault="00FF1DED" w:rsidP="00FF1DE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3) земельный участок с кадастровым номером 66:35:0221001:5181, общая</w:t>
      </w:r>
      <w:r w:rsidRPr="009218AC">
        <w:rPr>
          <w:rFonts w:ascii="Times New Roman" w:hAnsi="Times New Roman" w:cs="Calibri"/>
          <w:sz w:val="28"/>
          <w:szCs w:val="28"/>
          <w:lang w:eastAsia="ar-SA"/>
        </w:rPr>
        <w:t> 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площадь – 668 325 кв. м, категория земель – «земли сельскохозяйственного назначения», вид разрешенного использования – «</w:t>
      </w:r>
      <w:r w:rsidRPr="00FF1DED">
        <w:rPr>
          <w:rFonts w:ascii="Times New Roman" w:hAnsi="Times New Roman"/>
          <w:sz w:val="28"/>
          <w:szCs w:val="28"/>
          <w:lang w:val="ru-RU"/>
        </w:rPr>
        <w:t>для сельхозиспользования»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 xml:space="preserve"> 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br/>
        <w:t>(далее – Земельный участок №</w:t>
      </w:r>
      <w:r w:rsidRPr="009218AC">
        <w:rPr>
          <w:rFonts w:ascii="Times New Roman" w:hAnsi="Times New Roman" w:cs="Calibri"/>
          <w:sz w:val="28"/>
          <w:szCs w:val="28"/>
          <w:lang w:eastAsia="ar-SA"/>
        </w:rPr>
        <w:t> </w:t>
      </w:r>
      <w:r w:rsidRPr="00FF1DED">
        <w:rPr>
          <w:rFonts w:ascii="Times New Roman" w:hAnsi="Times New Roman" w:cs="Calibri"/>
          <w:sz w:val="28"/>
          <w:szCs w:val="28"/>
          <w:lang w:val="ru-RU" w:eastAsia="ar-SA"/>
        </w:rPr>
        <w:t>3).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1892250" w14:textId="77777777" w:rsidR="00FF1DED" w:rsidRPr="00FF1DED" w:rsidRDefault="00FF1DED" w:rsidP="00FF1DE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Земельный участок № 3 имеет ограничение в использовании в виде частного сервитута на основании соглашения об установлении частного сервитута части земельного участка от 30 августа 2016 г. № 2016-0925/8, заключенного </w:t>
      </w:r>
      <w:r w:rsidRPr="00FF1DED">
        <w:rPr>
          <w:rFonts w:ascii="Times New Roman" w:hAnsi="Times New Roman"/>
          <w:sz w:val="28"/>
          <w:szCs w:val="28"/>
          <w:lang w:val="ru-RU"/>
        </w:rPr>
        <w:br/>
      </w:r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>с АО «Регионгаз-инвест» (ИНН 6659075136). Сервитут установлен для размещения и эксплуатации газопровода высокого давления «г. Березовский – п. Сарапулка».</w:t>
      </w:r>
    </w:p>
    <w:p w14:paraId="44F62896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DED">
        <w:rPr>
          <w:rFonts w:ascii="Times New Roman" w:hAnsi="Times New Roman"/>
          <w:b/>
          <w:sz w:val="28"/>
          <w:szCs w:val="28"/>
          <w:lang w:val="ru-RU"/>
        </w:rPr>
        <w:t>Организатор публичной оферты – Акционерное общество «Российский аукционный дом»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 (далее – Организатор процедуры). Место нахождения Организатора процедуры и адрес для направления почтовой корреспонденции: 190000, г. Санкт-Петербург, пер. Гривцова, д. 5, лит. В; адрес официального сайта в информационно-телекоммуникационной сети «Интернет»: </w:t>
      </w:r>
      <w:r>
        <w:fldChar w:fldCharType="begin"/>
      </w:r>
      <w:r w:rsidRPr="00FF1DED">
        <w:rPr>
          <w:lang w:val="ru-RU"/>
        </w:rPr>
        <w:instrText xml:space="preserve"> </w:instrText>
      </w:r>
      <w:r>
        <w:instrText>HYPERLINK</w:instrText>
      </w:r>
      <w:r w:rsidRPr="00FF1DED">
        <w:rPr>
          <w:lang w:val="ru-RU"/>
        </w:rPr>
        <w:instrText xml:space="preserve"> "</w:instrText>
      </w:r>
      <w:r>
        <w:instrText>https</w:instrText>
      </w:r>
      <w:r w:rsidRPr="00FF1DED">
        <w:rPr>
          <w:lang w:val="ru-RU"/>
        </w:rPr>
        <w:instrText>://</w:instrText>
      </w:r>
      <w:r>
        <w:instrText>auction</w:instrText>
      </w:r>
      <w:r w:rsidRPr="00FF1DED">
        <w:rPr>
          <w:lang w:val="ru-RU"/>
        </w:rPr>
        <w:instrText>-</w:instrText>
      </w:r>
      <w:r>
        <w:instrText>house</w:instrText>
      </w:r>
      <w:r w:rsidRPr="00FF1DED">
        <w:rPr>
          <w:lang w:val="ru-RU"/>
        </w:rPr>
        <w:instrText>.</w:instrText>
      </w:r>
      <w:r>
        <w:instrText>ru</w:instrText>
      </w:r>
      <w:r w:rsidRPr="00FF1DED">
        <w:rPr>
          <w:lang w:val="ru-RU"/>
        </w:rPr>
        <w:instrText xml:space="preserve">/" </w:instrText>
      </w:r>
      <w:r>
        <w:fldChar w:fldCharType="separate"/>
      </w:r>
      <w:r w:rsidRPr="009218AC">
        <w:rPr>
          <w:rFonts w:ascii="Times New Roman" w:hAnsi="Times New Roman"/>
          <w:sz w:val="28"/>
          <w:szCs w:val="28"/>
        </w:rPr>
        <w:t>https</w:t>
      </w:r>
      <w:r w:rsidRPr="00FF1DED">
        <w:rPr>
          <w:rFonts w:ascii="Times New Roman" w:hAnsi="Times New Roman"/>
          <w:sz w:val="28"/>
          <w:szCs w:val="28"/>
          <w:lang w:val="ru-RU"/>
        </w:rPr>
        <w:t>://</w:t>
      </w:r>
      <w:r w:rsidRPr="009218AC">
        <w:rPr>
          <w:rFonts w:ascii="Times New Roman" w:hAnsi="Times New Roman"/>
          <w:sz w:val="28"/>
          <w:szCs w:val="28"/>
        </w:rPr>
        <w:t>auction</w:t>
      </w:r>
      <w:r w:rsidRPr="00FF1DED">
        <w:rPr>
          <w:rFonts w:ascii="Times New Roman" w:hAnsi="Times New Roman"/>
          <w:sz w:val="28"/>
          <w:szCs w:val="28"/>
          <w:lang w:val="ru-RU"/>
        </w:rPr>
        <w:t>-</w:t>
      </w:r>
      <w:r w:rsidRPr="009218AC">
        <w:rPr>
          <w:rFonts w:ascii="Times New Roman" w:hAnsi="Times New Roman"/>
          <w:sz w:val="28"/>
          <w:szCs w:val="28"/>
        </w:rPr>
        <w:t>house</w:t>
      </w:r>
      <w:r w:rsidRPr="00FF1DED">
        <w:rPr>
          <w:rFonts w:ascii="Times New Roman" w:hAnsi="Times New Roman"/>
          <w:sz w:val="28"/>
          <w:szCs w:val="28"/>
          <w:lang w:val="ru-RU"/>
        </w:rPr>
        <w:t>.</w:t>
      </w:r>
      <w:r w:rsidRPr="009218AC">
        <w:rPr>
          <w:rFonts w:ascii="Times New Roman" w:hAnsi="Times New Roman"/>
          <w:sz w:val="28"/>
          <w:szCs w:val="28"/>
        </w:rPr>
        <w:t>ru</w:t>
      </w:r>
      <w:r w:rsidRPr="00FF1DED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fldChar w:fldCharType="end"/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; адрес электронной почты: </w:t>
      </w:r>
      <w:r>
        <w:fldChar w:fldCharType="begin"/>
      </w:r>
      <w:r w:rsidRPr="00FF1DED">
        <w:rPr>
          <w:lang w:val="ru-RU"/>
        </w:rPr>
        <w:instrText xml:space="preserve"> </w:instrText>
      </w:r>
      <w:r>
        <w:instrText>HYPERLINK</w:instrText>
      </w:r>
      <w:r w:rsidRPr="00FF1DED">
        <w:rPr>
          <w:lang w:val="ru-RU"/>
        </w:rPr>
        <w:instrText xml:space="preserve"> "</w:instrText>
      </w:r>
      <w:r>
        <w:instrText>mailto</w:instrText>
      </w:r>
      <w:r w:rsidRPr="00FF1DED">
        <w:rPr>
          <w:lang w:val="ru-RU"/>
        </w:rPr>
        <w:instrText>:</w:instrText>
      </w:r>
      <w:r>
        <w:instrText>zheludkova</w:instrText>
      </w:r>
      <w:r w:rsidRPr="00FF1DED">
        <w:rPr>
          <w:lang w:val="ru-RU"/>
        </w:rPr>
        <w:instrText>@</w:instrText>
      </w:r>
      <w:r>
        <w:instrText>auction</w:instrText>
      </w:r>
      <w:r w:rsidRPr="00FF1DED">
        <w:rPr>
          <w:lang w:val="ru-RU"/>
        </w:rPr>
        <w:instrText>-</w:instrText>
      </w:r>
      <w:r>
        <w:instrText>house</w:instrText>
      </w:r>
      <w:r w:rsidRPr="00FF1DED">
        <w:rPr>
          <w:lang w:val="ru-RU"/>
        </w:rPr>
        <w:instrText>.</w:instrText>
      </w:r>
      <w:r>
        <w:instrText>ru</w:instrText>
      </w:r>
      <w:r w:rsidRPr="00FF1DED">
        <w:rPr>
          <w:lang w:val="ru-RU"/>
        </w:rPr>
        <w:instrText xml:space="preserve">" </w:instrText>
      </w:r>
      <w:r>
        <w:fldChar w:fldCharType="separate"/>
      </w:r>
      <w:r w:rsidRPr="009218AC">
        <w:rPr>
          <w:rFonts w:ascii="Times New Roman" w:hAnsi="Times New Roman"/>
          <w:sz w:val="28"/>
          <w:szCs w:val="28"/>
        </w:rPr>
        <w:t>zheludkova</w:t>
      </w:r>
      <w:r w:rsidRPr="00FF1DED">
        <w:rPr>
          <w:rFonts w:ascii="Times New Roman" w:hAnsi="Times New Roman"/>
          <w:sz w:val="28"/>
          <w:szCs w:val="28"/>
          <w:lang w:val="ru-RU"/>
        </w:rPr>
        <w:t>@</w:t>
      </w:r>
      <w:r w:rsidRPr="009218AC">
        <w:rPr>
          <w:rFonts w:ascii="Times New Roman" w:hAnsi="Times New Roman"/>
          <w:sz w:val="28"/>
          <w:szCs w:val="28"/>
        </w:rPr>
        <w:t>auction</w:t>
      </w:r>
      <w:r w:rsidRPr="00FF1DED">
        <w:rPr>
          <w:rFonts w:ascii="Times New Roman" w:hAnsi="Times New Roman"/>
          <w:sz w:val="28"/>
          <w:szCs w:val="28"/>
          <w:lang w:val="ru-RU"/>
        </w:rPr>
        <w:t>-</w:t>
      </w:r>
      <w:r w:rsidRPr="009218AC">
        <w:rPr>
          <w:rFonts w:ascii="Times New Roman" w:hAnsi="Times New Roman"/>
          <w:sz w:val="28"/>
          <w:szCs w:val="28"/>
        </w:rPr>
        <w:t>house</w:t>
      </w:r>
      <w:r w:rsidRPr="00FF1DED">
        <w:rPr>
          <w:rFonts w:ascii="Times New Roman" w:hAnsi="Times New Roman"/>
          <w:sz w:val="28"/>
          <w:szCs w:val="28"/>
          <w:lang w:val="ru-RU"/>
        </w:rPr>
        <w:t>.</w:t>
      </w:r>
      <w:r w:rsidRPr="009218AC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fldChar w:fldCharType="end"/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; номера контактных телефонов: 8 (812) 334-40-02, 8 (812) 777-57-57. </w:t>
      </w:r>
    </w:p>
    <w:p w14:paraId="327FCDF2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Продажа Земельных участков осуществляется отдельными лотами посредством публичной оферты Агентства о заключении договоров купли-продажи одного или нескольких Земельных участков (далее – публичная оферта).</w:t>
      </w:r>
    </w:p>
    <w:p w14:paraId="6C0C9361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1DED">
        <w:rPr>
          <w:rFonts w:ascii="Times New Roman" w:hAnsi="Times New Roman"/>
          <w:bCs/>
          <w:sz w:val="28"/>
          <w:szCs w:val="28"/>
          <w:lang w:val="ru-RU"/>
        </w:rPr>
        <w:t>Публичная оферта состоит из 1 этапа экспозиции Земельных участков со сроком действия с 9:00 16 сентября 2019 г. по 18:00 5 февраля 2020 г. (время московское), на котором устанавливается следующая цена Земельных участков:</w:t>
      </w:r>
    </w:p>
    <w:p w14:paraId="397EE19B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1DED">
        <w:rPr>
          <w:rFonts w:ascii="Times New Roman" w:hAnsi="Times New Roman"/>
          <w:bCs/>
          <w:sz w:val="28"/>
          <w:szCs w:val="28"/>
          <w:lang w:val="ru-RU"/>
        </w:rPr>
        <w:t>1) Земельного участка № 1 – 1 060 000,00 руб.;</w:t>
      </w:r>
    </w:p>
    <w:p w14:paraId="53A1CA6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1DED">
        <w:rPr>
          <w:rFonts w:ascii="Times New Roman" w:hAnsi="Times New Roman"/>
          <w:bCs/>
          <w:sz w:val="28"/>
          <w:szCs w:val="28"/>
          <w:lang w:val="ru-RU"/>
        </w:rPr>
        <w:t>2) Земельного участка № 2 – 2 050 000,00 руб.;</w:t>
      </w:r>
    </w:p>
    <w:p w14:paraId="00DEBC1F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1DED">
        <w:rPr>
          <w:rFonts w:ascii="Times New Roman" w:hAnsi="Times New Roman"/>
          <w:bCs/>
          <w:sz w:val="28"/>
          <w:szCs w:val="28"/>
          <w:lang w:val="ru-RU"/>
        </w:rPr>
        <w:t>3) Земельного участка № 3 – 4 160</w:t>
      </w:r>
      <w:r w:rsidRPr="009218AC">
        <w:rPr>
          <w:rFonts w:ascii="Times New Roman" w:hAnsi="Times New Roman"/>
          <w:bCs/>
          <w:sz w:val="28"/>
          <w:szCs w:val="28"/>
        </w:rPr>
        <w:t> </w:t>
      </w:r>
      <w:r w:rsidRPr="00FF1DED">
        <w:rPr>
          <w:rFonts w:ascii="Times New Roman" w:hAnsi="Times New Roman"/>
          <w:bCs/>
          <w:sz w:val="28"/>
          <w:szCs w:val="28"/>
          <w:lang w:val="ru-RU"/>
        </w:rPr>
        <w:t xml:space="preserve">000,00 руб. </w:t>
      </w:r>
    </w:p>
    <w:p w14:paraId="7BE3978C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 xml:space="preserve">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при исчислении налога на добавленную стоимость.</w:t>
      </w:r>
    </w:p>
    <w:p w14:paraId="6539CF18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Иные условия приобретения Земельных участков содержатся в приложении к публичной оферте (проекте договора купли-продажи).</w:t>
      </w:r>
    </w:p>
    <w:p w14:paraId="75CAAD0C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Ответы в письменной форме о полном и безоговорочном принятии содержащегося в публичной оферте предложения о приобретении одного или нескольких Земельных участков (далее – Акцепты) принимаются Организатором процедуры только в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период действия публичной оферты.</w:t>
      </w:r>
    </w:p>
    <w:p w14:paraId="7B5DA3AF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Акцепты, полученные ранее времени начала или позднее времени окончания срока действия публичной оферты, рассматриваться не будут.</w:t>
      </w:r>
    </w:p>
    <w:p w14:paraId="525D7A3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Подача Акцептов осуществляется через электронную площадку Организатора процедуры: </w:t>
      </w:r>
      <w:r>
        <w:fldChar w:fldCharType="begin"/>
      </w:r>
      <w:r w:rsidRPr="00FF1DED">
        <w:rPr>
          <w:lang w:val="ru-RU"/>
        </w:rPr>
        <w:instrText xml:space="preserve"> </w:instrText>
      </w:r>
      <w:r>
        <w:instrText>HYPERLINK</w:instrText>
      </w:r>
      <w:r w:rsidRPr="00FF1DED">
        <w:rPr>
          <w:lang w:val="ru-RU"/>
        </w:rPr>
        <w:instrText xml:space="preserve"> "</w:instrText>
      </w:r>
      <w:r>
        <w:instrText>http</w:instrText>
      </w:r>
      <w:r w:rsidRPr="00FF1DED">
        <w:rPr>
          <w:lang w:val="ru-RU"/>
        </w:rPr>
        <w:instrText>://</w:instrText>
      </w:r>
      <w:r>
        <w:instrText>lot</w:instrText>
      </w:r>
      <w:r w:rsidRPr="00FF1DED">
        <w:rPr>
          <w:lang w:val="ru-RU"/>
        </w:rPr>
        <w:instrText>-</w:instrText>
      </w:r>
      <w:r>
        <w:instrText>online</w:instrText>
      </w:r>
      <w:r w:rsidRPr="00FF1DED">
        <w:rPr>
          <w:lang w:val="ru-RU"/>
        </w:rPr>
        <w:instrText>.</w:instrText>
      </w:r>
      <w:r>
        <w:instrText>ru</w:instrText>
      </w:r>
      <w:r w:rsidRPr="00FF1DED">
        <w:rPr>
          <w:lang w:val="ru-RU"/>
        </w:rPr>
        <w:instrText xml:space="preserve">" </w:instrText>
      </w:r>
      <w:r>
        <w:fldChar w:fldCharType="separate"/>
      </w:r>
      <w:r w:rsidRPr="009218AC">
        <w:rPr>
          <w:rStyle w:val="a6"/>
          <w:rFonts w:ascii="Times New Roman" w:hAnsi="Times New Roman"/>
          <w:color w:val="auto"/>
          <w:sz w:val="28"/>
          <w:szCs w:val="28"/>
        </w:rPr>
        <w:t>http</w:t>
      </w:r>
      <w:r w:rsidRPr="00FF1DED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>://</w:t>
      </w:r>
      <w:r w:rsidRPr="009218AC">
        <w:rPr>
          <w:rStyle w:val="a6"/>
          <w:rFonts w:ascii="Times New Roman" w:hAnsi="Times New Roman"/>
          <w:color w:val="auto"/>
          <w:sz w:val="28"/>
          <w:szCs w:val="28"/>
        </w:rPr>
        <w:t>lot</w:t>
      </w:r>
      <w:r w:rsidRPr="00FF1DED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>-</w:t>
      </w:r>
      <w:r w:rsidRPr="009218AC">
        <w:rPr>
          <w:rStyle w:val="a6"/>
          <w:rFonts w:ascii="Times New Roman" w:hAnsi="Times New Roman"/>
          <w:color w:val="auto"/>
          <w:sz w:val="28"/>
          <w:szCs w:val="28"/>
        </w:rPr>
        <w:t>online</w:t>
      </w:r>
      <w:r w:rsidRPr="00FF1DED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9218AC">
        <w:rPr>
          <w:rStyle w:val="a6"/>
          <w:rFonts w:ascii="Times New Roman" w:hAnsi="Times New Roman"/>
          <w:color w:val="auto"/>
          <w:sz w:val="28"/>
          <w:szCs w:val="28"/>
        </w:rPr>
        <w:t>ru</w:t>
      </w:r>
      <w:r>
        <w:rPr>
          <w:rStyle w:val="a6"/>
          <w:rFonts w:ascii="Times New Roman" w:hAnsi="Times New Roman"/>
          <w:color w:val="auto"/>
          <w:sz w:val="28"/>
          <w:szCs w:val="28"/>
        </w:rPr>
        <w:fldChar w:fldCharType="end"/>
      </w:r>
      <w:r w:rsidRPr="00FF1DED" w:rsidDel="00B52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DED">
        <w:rPr>
          <w:rFonts w:ascii="Times New Roman" w:hAnsi="Times New Roman"/>
          <w:sz w:val="28"/>
          <w:szCs w:val="28"/>
          <w:lang w:val="ru-RU"/>
        </w:rPr>
        <w:t>в форме электронных документов (электронных образов документов), заверенных электронной цифровой подписью лица/лиц, направивших Акцепт (далее – Заявитель), или их уполномоченных представителей.</w:t>
      </w:r>
    </w:p>
    <w:p w14:paraId="672683BE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Акцепты должны содержать:</w:t>
      </w:r>
    </w:p>
    <w:p w14:paraId="4B99023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1) наименование (фамилию, имя, отчество (при наличии)) Заявителя;</w:t>
      </w:r>
    </w:p>
    <w:p w14:paraId="47F6CAED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2) полное и безоговорочное принятие предложения о приобретении одного или нескольких Земельных участков, содержащегося в публичной оферте;</w:t>
      </w:r>
    </w:p>
    <w:p w14:paraId="61D3C2DB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3) контактные данные (номер телефона и факса, адрес электронной почты) лица, ответственного за организацию взаимодействия с Агентством по вопросам оформления договора купли-продажи одного или нескольких Земельных участков;</w:t>
      </w:r>
    </w:p>
    <w:p w14:paraId="13E746D2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4) согласие на обработку персональных данных следующих лиц: физического лица – Заявителя, представителя Заявителя (при наличии), а также лица, ответственного за организацию взаимодействия с Агентством по вопросам оформления договора купли-продажи одного или нескольких Земельных участков.</w:t>
      </w:r>
    </w:p>
    <w:p w14:paraId="2A94920C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К Акцептам Заявителей должны быть приложены следующие документы:</w:t>
      </w:r>
    </w:p>
    <w:p w14:paraId="20B3B333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1) документы, подтверждающие получение Заявителем разрешений (согласий) на совершение сделки, в том числе:</w:t>
      </w:r>
    </w:p>
    <w:p w14:paraId="28EE610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а) для юридических лиц – решение (выписка из него) уполномоченного органа юридического лица – Заявителя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Заявителя) с проставлением оттиска печати Заявителя (при наличии), либо нотариально удостоверенная копия указанного документа, либо документы, подтверждающие, что Заявитель инициировал проведение процедуры одобрения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 xml:space="preserve">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требуется;</w:t>
      </w:r>
    </w:p>
    <w:p w14:paraId="5C0D178B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>б) для физических лиц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требуется;</w:t>
      </w:r>
    </w:p>
    <w:p w14:paraId="7D4D0CB4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2) документы, позволяющие идентифицировать Заявителя:</w:t>
      </w:r>
    </w:p>
    <w:p w14:paraId="0FED5419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а) для российских юридических лиц – полученная не более чем за</w:t>
      </w:r>
      <w:r w:rsidRPr="00FF1DED">
        <w:rPr>
          <w:rFonts w:ascii="Times New Roman" w:hAnsi="Times New Roman"/>
          <w:sz w:val="28"/>
          <w:szCs w:val="28"/>
          <w:lang w:val="ru-RU"/>
        </w:rPr>
        <w:br/>
        <w:t>30 календарных дней до дня подачи Акцепта выписка из Единого государственного реестра юридических лиц (далее – ЕГРЮЛ), либо ее нотариально удостоверенная копия, либо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 (далее – ФНС России);</w:t>
      </w:r>
      <w:proofErr w:type="gramEnd"/>
    </w:p>
    <w:p w14:paraId="1EBFFC8E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б) для российских индивидуальных предпринимателей – 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полученная не более чем за 30 календарных дней до дня подачи Акцепта выписка из Единого государственного реестра индивидуальных предпринимателей (далее – ЕГРП), либо ее нотариально удостоверенная копия, либо цветная распечатка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 выписки из ЕГРП, полученной в электронной форме, защищенной усиленной квалифицированной электронной подписью ФНС России</w:t>
      </w:r>
      <w:r w:rsidRPr="00FF1DE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14:paraId="46489346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в) для иностранных юридических лиц и предпринимателей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жительства;</w:t>
      </w:r>
    </w:p>
    <w:p w14:paraId="6946CD6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г) для физических лиц – копии документов, удостоверяющих личность;</w:t>
      </w:r>
    </w:p>
    <w:p w14:paraId="5C42D49D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3) для юридических лиц и индивидуальных предпринимателей дополнительно:</w:t>
      </w:r>
    </w:p>
    <w:p w14:paraId="0AE36FF8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а) нотариально удостоверенные копии документов о государственной регистрации в качестве юридического лица/индивидуального предпринимателя, о постановке на налоговый учет</w:t>
      </w: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;б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>)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органом;</w:t>
      </w:r>
    </w:p>
    <w:p w14:paraId="524B23E8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>4)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(управляющему);</w:t>
      </w:r>
    </w:p>
    <w:p w14:paraId="27AD5892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5) в случае если в качестве Заявителя выступает несколько лиц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Земельные участки (совместная или долевая; для долевой – в каких долях);</w:t>
      </w:r>
    </w:p>
    <w:p w14:paraId="402B91FC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6) в случае, если Акцепт подается не лично Заявителем, а его</w:t>
      </w:r>
      <w:r w:rsidRPr="00BB0AA0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br/>
        <w:t>представителем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удостоверена;</w:t>
      </w:r>
    </w:p>
    <w:p w14:paraId="628C4C2F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7) подписанная Заявителем опись представленных документов, включая Акцепт.</w:t>
      </w:r>
    </w:p>
    <w:p w14:paraId="3B538689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0E5CF8FC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Покупателями Земельных участков станут:</w:t>
      </w:r>
    </w:p>
    <w:p w14:paraId="1FC88C6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t>Свердловская область в связи с реализацией ею преимущественного права покупки Земельных участков в случае, если в предусмотренный пунктом 3 статьи</w:t>
      </w:r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br/>
        <w:t>8 Федерального закона от 24 июля 2002 г. № 101-ФЗ «Об обороте земель сельскохозяйственного назначения» срок в Агентстве будет зарегистрирован ответ (согласие) Свердловской области о намерении прибрести один или несколько Земельных участков на предложенных Агентством условиях;</w:t>
      </w:r>
      <w:proofErr w:type="gramEnd"/>
    </w:p>
    <w:p w14:paraId="6BBF0F60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t xml:space="preserve">2) и (или) Заявители, 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чей Акцепт в отношении Земельных участков, покупателем которых не является Свердловская область, соответствующий требованиям Агентства </w:t>
      </w:r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>к содержанию и комплектности прилагаемых к нему документов, будет первым зарегистрирован Организатором процедуры.</w:t>
      </w:r>
    </w:p>
    <w:p w14:paraId="1BBDCC6A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 xml:space="preserve">Договоры купли-продажи одного или нескольких Земельных участков в виде единых документов будут оформлены с покупателями (кроме Свердловской области) в течение 30 календарных дней с даты составления Организатором процедуры протоколов о соответствии поступивших Акцептов условиям публичной оферты, но не ранее истечения </w:t>
      </w:r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предусмотренного пунктом 3 статьи 8 Федерального закона от 24 июля 2002 г.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t>101-ФЗ «Об обороте земель сельскохозяйственного назначения» срока для</w:t>
      </w:r>
      <w:proofErr w:type="gramEnd"/>
      <w:r w:rsidRPr="00FF1DED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уведомления Свердловской областью о намерении реализовать преимущественное право приобретения Земельных участков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B57BF9F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Оплата цены Земельных участков производится покупателем единовременно в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течение 10 рабочих дней с даты оформления соответствующего договора купли-продажи в виде единого документа (подписания сторонами) денежными средствами в рублях Российской Федерации на счет Агентства. Право собственности на Земельные участки переходит к покупателю с даты государственной регистрации такого права, но не ранее уплаты покупателем в полном объеме цены Земельных участков.</w:t>
      </w:r>
    </w:p>
    <w:p w14:paraId="505F0AAE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Агентство вправе в одностороннем порядке отказаться от оформления и (или) исполнения договора купли-продажи одного или нескольких Земельных участков:</w:t>
      </w:r>
    </w:p>
    <w:p w14:paraId="69299FD5" w14:textId="77777777" w:rsidR="00FF1DED" w:rsidRPr="009218AC" w:rsidRDefault="00FF1DED" w:rsidP="00FF1DED">
      <w:pPr>
        <w:pStyle w:val="ac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>если до истечения 30 календарных дней, установленных для подписания договора купли-продажи одного или нескольких Земельных участков в виде единого документа, от покупателя поступил нотариально удостоверенный отказ от исполнения своих обязательств по</w:t>
      </w:r>
      <w:r>
        <w:rPr>
          <w:rFonts w:ascii="Times New Roman" w:hAnsi="Times New Roman"/>
          <w:sz w:val="28"/>
          <w:szCs w:val="28"/>
        </w:rPr>
        <w:t xml:space="preserve"> соответствующему </w:t>
      </w:r>
      <w:r w:rsidRPr="009218AC">
        <w:rPr>
          <w:rFonts w:ascii="Times New Roman" w:hAnsi="Times New Roman"/>
          <w:sz w:val="28"/>
          <w:szCs w:val="28"/>
        </w:rPr>
        <w:t>договору купли-продажи;</w:t>
      </w:r>
    </w:p>
    <w:p w14:paraId="7CE59A6C" w14:textId="77777777" w:rsidR="00FF1DED" w:rsidRPr="009218AC" w:rsidRDefault="00FF1DED" w:rsidP="00FF1DED">
      <w:pPr>
        <w:pStyle w:val="ac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 xml:space="preserve">если по </w:t>
      </w:r>
      <w:proofErr w:type="gramStart"/>
      <w:r w:rsidRPr="009218AC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9218AC">
        <w:rPr>
          <w:rFonts w:ascii="Times New Roman" w:hAnsi="Times New Roman"/>
          <w:sz w:val="28"/>
          <w:szCs w:val="28"/>
        </w:rPr>
        <w:t xml:space="preserve"> 30 календарных дней, установленных для подписания договора купли-продажи одного или нескольких Земельных участков в виде единого документа, такой документ не был подписан покупателем;</w:t>
      </w:r>
    </w:p>
    <w:p w14:paraId="0F621E98" w14:textId="77777777" w:rsidR="00FF1DED" w:rsidRPr="009218AC" w:rsidRDefault="00FF1DED" w:rsidP="00FF1DED">
      <w:pPr>
        <w:pStyle w:val="ac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>в случае неисполнения (ненадлежащего исполнения) покупателем своих обязательств по договору купли-продажи одного или нескольких Земельных участков.</w:t>
      </w:r>
    </w:p>
    <w:p w14:paraId="423C5C59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В случае если на момент наступления основания для одностороннего отказа Агентства от оформления и (или) исполнения договора купли-продажи одного или нескольких Земельных участков с даты, когда был подписан (должен был быть </w:t>
      </w: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подписан) 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>договор, прошло не более 80 календарных дней, новый договор купли-продажи одного или нескольких Земельных участков может быть заключен с лицом (лицами), чей Акцепт в отношении соответствующего Земельного участка (</w:t>
      </w: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>Земельных участков), отвечающий условиям публичной оферты, поступил Организатору процедуры следующим после Акцепта лица, с которым был подписан (должен был быть подписан) договор.</w:t>
      </w:r>
      <w:proofErr w:type="gramEnd"/>
      <w:r w:rsidRPr="00FF1DED">
        <w:rPr>
          <w:rFonts w:ascii="Times New Roman" w:hAnsi="Times New Roman"/>
          <w:sz w:val="28"/>
          <w:szCs w:val="28"/>
          <w:lang w:val="ru-RU"/>
        </w:rPr>
        <w:t xml:space="preserve"> Договор с таким лицом (лицами) заключается в течение 30 календарных дней с даты подтверждения Агентством наличия оснований для одностороннего отказа Агентства от оформления и (или) исполнения договора купли-продажи одного или нескольких Земельных участков.</w:t>
      </w:r>
    </w:p>
    <w:p w14:paraId="20AFA5D7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С документами, удостоверяющими права Агентства на Земельные участки, можно ознакомиться с </w:t>
      </w:r>
      <w:r w:rsidRPr="00FF1DED">
        <w:rPr>
          <w:rFonts w:ascii="Times New Roman" w:hAnsi="Times New Roman"/>
          <w:bCs/>
          <w:sz w:val="28"/>
          <w:szCs w:val="28"/>
          <w:lang w:val="ru-RU"/>
        </w:rPr>
        <w:t xml:space="preserve">16 сентября 2019 г. по 2 февраля 2020 г. (включительно), с понедельника по четверг: с </w:t>
      </w:r>
      <w:r w:rsidRPr="00FF1DED">
        <w:rPr>
          <w:rFonts w:ascii="Times New Roman" w:hAnsi="Times New Roman"/>
          <w:sz w:val="28"/>
          <w:szCs w:val="28"/>
          <w:lang w:val="ru-RU"/>
        </w:rPr>
        <w:t>9:00 до 18:00 (время московское), по пятницам: с 9:00 до 16:45 (время московское) одним из следующих способов:</w:t>
      </w:r>
    </w:p>
    <w:p w14:paraId="0D79E4FA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1DED">
        <w:rPr>
          <w:rFonts w:ascii="Times New Roman" w:hAnsi="Times New Roman"/>
          <w:sz w:val="28"/>
          <w:szCs w:val="28"/>
          <w:lang w:val="ru-RU"/>
        </w:rPr>
        <w:t xml:space="preserve">1) на бумажном носителе – </w:t>
      </w:r>
      <w:r w:rsidRPr="00FF1DED">
        <w:rPr>
          <w:rFonts w:ascii="Times New Roman" w:hAnsi="Times New Roman"/>
          <w:sz w:val="28"/>
          <w:szCs w:val="28"/>
          <w:lang w:val="ru-RU" w:eastAsia="ar-SA"/>
        </w:rPr>
        <w:t xml:space="preserve">по адресу: </w:t>
      </w:r>
      <w:r w:rsidRPr="00FF1DED">
        <w:rPr>
          <w:rFonts w:ascii="Times New Roman" w:hAnsi="Times New Roman"/>
          <w:sz w:val="28"/>
          <w:szCs w:val="28"/>
          <w:lang w:val="ru-RU"/>
        </w:rPr>
        <w:t>109240, г.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Москва, ул. Высоцкого, д. 4, к</w:t>
      </w:r>
      <w:r w:rsidRPr="00FF1DED">
        <w:rPr>
          <w:rFonts w:ascii="Times New Roman" w:hAnsi="Times New Roman"/>
          <w:sz w:val="28"/>
          <w:szCs w:val="28"/>
          <w:lang w:val="ru-RU" w:eastAsia="ar-SA"/>
        </w:rPr>
        <w:t>онтактное лицо:</w:t>
      </w:r>
      <w:proofErr w:type="gramEnd"/>
      <w:r w:rsidRPr="00FF1DED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FF1DED">
        <w:rPr>
          <w:rFonts w:ascii="Times New Roman" w:hAnsi="Times New Roman"/>
          <w:sz w:val="28"/>
          <w:szCs w:val="28"/>
          <w:lang w:val="ru-RU"/>
        </w:rPr>
        <w:t>Кораблева Татьяна Васильевна, тел.: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>8</w:t>
      </w:r>
      <w:r w:rsidRPr="009218AC">
        <w:rPr>
          <w:rFonts w:ascii="Times New Roman" w:hAnsi="Times New Roman"/>
          <w:sz w:val="28"/>
          <w:szCs w:val="28"/>
        </w:rPr>
        <w:t> </w:t>
      </w:r>
      <w:r w:rsidRPr="00FF1DED">
        <w:rPr>
          <w:rFonts w:ascii="Times New Roman" w:hAnsi="Times New Roman"/>
          <w:sz w:val="28"/>
          <w:szCs w:val="28"/>
          <w:lang w:val="ru-RU"/>
        </w:rPr>
        <w:t xml:space="preserve">(495) 725-31-33, доб. 37-33, адрес электронной почты: </w:t>
      </w:r>
      <w:hyperlink r:id="rId6" w:history="1">
        <w:r w:rsidRPr="009218AC">
          <w:rPr>
            <w:rStyle w:val="a6"/>
            <w:rFonts w:ascii="Times New Roman" w:hAnsi="Times New Roman"/>
            <w:color w:val="auto"/>
            <w:sz w:val="28"/>
            <w:szCs w:val="28"/>
          </w:rPr>
          <w:t>korableva</w:t>
        </w:r>
        <w:r w:rsidRPr="00FF1DED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9218AC">
          <w:rPr>
            <w:rStyle w:val="a6"/>
            <w:rFonts w:ascii="Times New Roman" w:hAnsi="Times New Roman"/>
            <w:color w:val="auto"/>
            <w:sz w:val="28"/>
            <w:szCs w:val="28"/>
          </w:rPr>
          <w:t>asv</w:t>
        </w:r>
        <w:r w:rsidRPr="00FF1DED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9218AC">
          <w:rPr>
            <w:rStyle w:val="a6"/>
            <w:rFonts w:ascii="Times New Roman" w:hAnsi="Times New Roman"/>
            <w:color w:val="auto"/>
            <w:sz w:val="28"/>
            <w:szCs w:val="28"/>
          </w:rPr>
          <w:t>org</w:t>
        </w:r>
        <w:r w:rsidRPr="00FF1DED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218AC">
          <w:rPr>
            <w:rStyle w:val="a6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FF1DED">
        <w:rPr>
          <w:rFonts w:ascii="Times New Roman" w:hAnsi="Times New Roman"/>
          <w:sz w:val="28"/>
          <w:szCs w:val="28"/>
          <w:lang w:val="ru-RU"/>
        </w:rPr>
        <w:t>;</w:t>
      </w:r>
    </w:p>
    <w:p w14:paraId="18520352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 xml:space="preserve">2) в электронном виде – посредством направления запроса контактному лицу Организатора процедуры: Желудкова Ольга Николаевна, адрес электронной почты: </w:t>
      </w:r>
      <w:hyperlink r:id="rId7" w:history="1">
        <w:r w:rsidRPr="009218AC">
          <w:rPr>
            <w:rFonts w:ascii="Times New Roman" w:hAnsi="Times New Roman"/>
            <w:sz w:val="28"/>
            <w:szCs w:val="28"/>
          </w:rPr>
          <w:t>zheludkova</w:t>
        </w:r>
        <w:r w:rsidRPr="00FF1DED">
          <w:rPr>
            <w:rFonts w:ascii="Times New Roman" w:hAnsi="Times New Roman"/>
            <w:sz w:val="28"/>
            <w:szCs w:val="28"/>
            <w:lang w:val="ru-RU"/>
          </w:rPr>
          <w:t>@</w:t>
        </w:r>
        <w:r w:rsidRPr="009218AC">
          <w:rPr>
            <w:rFonts w:ascii="Times New Roman" w:hAnsi="Times New Roman"/>
            <w:sz w:val="28"/>
            <w:szCs w:val="28"/>
          </w:rPr>
          <w:t>auction</w:t>
        </w:r>
        <w:r w:rsidRPr="00FF1DED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9218AC">
          <w:rPr>
            <w:rFonts w:ascii="Times New Roman" w:hAnsi="Times New Roman"/>
            <w:sz w:val="28"/>
            <w:szCs w:val="28"/>
          </w:rPr>
          <w:t>house</w:t>
        </w:r>
        <w:r w:rsidRPr="00FF1DED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218AC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F1DED">
        <w:rPr>
          <w:rFonts w:ascii="Times New Roman" w:hAnsi="Times New Roman"/>
          <w:sz w:val="28"/>
          <w:szCs w:val="28"/>
          <w:lang w:val="ru-RU"/>
        </w:rPr>
        <w:t>, телефон: 8 (812) 334-40-02.</w:t>
      </w:r>
    </w:p>
    <w:p w14:paraId="1D56129E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При возникновении вопросов может быть запрошена дополнительная информация.</w:t>
      </w:r>
    </w:p>
    <w:p w14:paraId="0A150939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1DED">
        <w:rPr>
          <w:rFonts w:ascii="Times New Roman" w:hAnsi="Times New Roman"/>
          <w:sz w:val="28"/>
          <w:szCs w:val="28"/>
          <w:lang w:val="ru-RU"/>
        </w:rPr>
        <w:t>По запросам заявителей может быть организован осмотр Земельных участков при условии, что такой запрос поступит не позднее 18:00 29 января 2020 г. (время московское).</w:t>
      </w:r>
    </w:p>
    <w:p w14:paraId="640F90AB" w14:textId="77777777" w:rsidR="00FF1DED" w:rsidRPr="00FF1DED" w:rsidRDefault="00FF1DED" w:rsidP="00FF1DED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FF1DED">
        <w:rPr>
          <w:rFonts w:ascii="Times New Roman" w:hAnsi="Times New Roman"/>
          <w:spacing w:val="-4"/>
          <w:sz w:val="28"/>
          <w:szCs w:val="28"/>
          <w:lang w:val="ru-RU"/>
        </w:rPr>
        <w:t>Публичная оферта не является безотзывной.</w:t>
      </w:r>
    </w:p>
    <w:p w14:paraId="35948CF9" w14:textId="442DDC78" w:rsidR="00DB361C" w:rsidRPr="00FF1DED" w:rsidRDefault="00FF1DED" w:rsidP="00FF1DED">
      <w:pPr>
        <w:rPr>
          <w:lang w:val="ru-RU"/>
        </w:rPr>
      </w:pPr>
      <w:r w:rsidRPr="00FF1DED">
        <w:rPr>
          <w:rFonts w:ascii="Times New Roman" w:hAnsi="Times New Roman"/>
          <w:spacing w:val="-4"/>
          <w:sz w:val="28"/>
          <w:szCs w:val="28"/>
          <w:lang w:val="ru-RU"/>
        </w:rPr>
        <w:t>Приложение: проект договора купли-продажи недвижимого</w:t>
      </w:r>
      <w:bookmarkStart w:id="0" w:name="_GoBack"/>
      <w:bookmarkEnd w:id="0"/>
    </w:p>
    <w:sectPr w:rsidR="00DB361C" w:rsidRPr="00FF1DED" w:rsidSect="002B73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B2AEB"/>
    <w:multiLevelType w:val="hybridMultilevel"/>
    <w:tmpl w:val="CE3EB9FE"/>
    <w:lvl w:ilvl="0" w:tplc="C5E0C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9E"/>
    <w:rsid w:val="0000387C"/>
    <w:rsid w:val="0004611D"/>
    <w:rsid w:val="000556DC"/>
    <w:rsid w:val="000A5D66"/>
    <w:rsid w:val="000C774D"/>
    <w:rsid w:val="000E7004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14F43"/>
    <w:rsid w:val="00225ABD"/>
    <w:rsid w:val="00260B1A"/>
    <w:rsid w:val="002676C5"/>
    <w:rsid w:val="00271A8F"/>
    <w:rsid w:val="00281C66"/>
    <w:rsid w:val="0029263A"/>
    <w:rsid w:val="002B7384"/>
    <w:rsid w:val="002C2EF1"/>
    <w:rsid w:val="002C3ED4"/>
    <w:rsid w:val="002D6E70"/>
    <w:rsid w:val="002E71BC"/>
    <w:rsid w:val="002F7A5F"/>
    <w:rsid w:val="003502D4"/>
    <w:rsid w:val="00361FE8"/>
    <w:rsid w:val="003667DF"/>
    <w:rsid w:val="003D5026"/>
    <w:rsid w:val="003F05E4"/>
    <w:rsid w:val="00465347"/>
    <w:rsid w:val="00493E2F"/>
    <w:rsid w:val="004963F0"/>
    <w:rsid w:val="004A0F1A"/>
    <w:rsid w:val="004A2007"/>
    <w:rsid w:val="004D59CC"/>
    <w:rsid w:val="004E43D8"/>
    <w:rsid w:val="004E522D"/>
    <w:rsid w:val="004F3595"/>
    <w:rsid w:val="004F6AA0"/>
    <w:rsid w:val="005053F5"/>
    <w:rsid w:val="00541C7D"/>
    <w:rsid w:val="005457F9"/>
    <w:rsid w:val="005607F7"/>
    <w:rsid w:val="00587BE3"/>
    <w:rsid w:val="005976FD"/>
    <w:rsid w:val="005B3DDC"/>
    <w:rsid w:val="005C6F29"/>
    <w:rsid w:val="00607FA2"/>
    <w:rsid w:val="00642AEB"/>
    <w:rsid w:val="00657503"/>
    <w:rsid w:val="006916E2"/>
    <w:rsid w:val="00695D1B"/>
    <w:rsid w:val="006A7052"/>
    <w:rsid w:val="00702C2A"/>
    <w:rsid w:val="00764F3B"/>
    <w:rsid w:val="00773910"/>
    <w:rsid w:val="007840B1"/>
    <w:rsid w:val="007A5C1F"/>
    <w:rsid w:val="007B52BD"/>
    <w:rsid w:val="007C52D2"/>
    <w:rsid w:val="007E7B2D"/>
    <w:rsid w:val="00806765"/>
    <w:rsid w:val="00815C06"/>
    <w:rsid w:val="00830C53"/>
    <w:rsid w:val="0087502E"/>
    <w:rsid w:val="0089701E"/>
    <w:rsid w:val="008A1332"/>
    <w:rsid w:val="008A3346"/>
    <w:rsid w:val="008F5D67"/>
    <w:rsid w:val="00901929"/>
    <w:rsid w:val="009414F1"/>
    <w:rsid w:val="00953501"/>
    <w:rsid w:val="009567B9"/>
    <w:rsid w:val="00977B9E"/>
    <w:rsid w:val="00992EBB"/>
    <w:rsid w:val="009964D5"/>
    <w:rsid w:val="009A1FA6"/>
    <w:rsid w:val="009B1071"/>
    <w:rsid w:val="00A16988"/>
    <w:rsid w:val="00A9164F"/>
    <w:rsid w:val="00AC7180"/>
    <w:rsid w:val="00AD2D8B"/>
    <w:rsid w:val="00AF19ED"/>
    <w:rsid w:val="00B02D48"/>
    <w:rsid w:val="00B44ED4"/>
    <w:rsid w:val="00B51C12"/>
    <w:rsid w:val="00B71CC0"/>
    <w:rsid w:val="00B843AC"/>
    <w:rsid w:val="00BB1A35"/>
    <w:rsid w:val="00BB6974"/>
    <w:rsid w:val="00BE585A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2249"/>
    <w:rsid w:val="00C67BEF"/>
    <w:rsid w:val="00C956C7"/>
    <w:rsid w:val="00CB199A"/>
    <w:rsid w:val="00D01506"/>
    <w:rsid w:val="00D31453"/>
    <w:rsid w:val="00D86467"/>
    <w:rsid w:val="00D872F6"/>
    <w:rsid w:val="00DB361C"/>
    <w:rsid w:val="00DD5D57"/>
    <w:rsid w:val="00E4713E"/>
    <w:rsid w:val="00E829F5"/>
    <w:rsid w:val="00E96DA8"/>
    <w:rsid w:val="00EB7A82"/>
    <w:rsid w:val="00EF554F"/>
    <w:rsid w:val="00F34B50"/>
    <w:rsid w:val="00F5284E"/>
    <w:rsid w:val="00FD1B21"/>
    <w:rsid w:val="00FE2C7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eludkov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ableva@asv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Желудкова Ольга Николаевна</cp:lastModifiedBy>
  <cp:revision>3</cp:revision>
  <cp:lastPrinted>2018-11-21T12:29:00Z</cp:lastPrinted>
  <dcterms:created xsi:type="dcterms:W3CDTF">2019-09-12T09:25:00Z</dcterms:created>
  <dcterms:modified xsi:type="dcterms:W3CDTF">2019-09-12T09:25:00Z</dcterms:modified>
</cp:coreProperties>
</file>