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48" w:rsidRPr="00FC3863" w:rsidRDefault="001E1A48" w:rsidP="001E1A4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C3863">
        <w:rPr>
          <w:rFonts w:ascii="Times New Roman" w:hAnsi="Times New Roman"/>
          <w:b/>
          <w:sz w:val="20"/>
          <w:szCs w:val="20"/>
        </w:rPr>
        <w:t>Недвижимое имущество:</w:t>
      </w:r>
      <w:r w:rsidRPr="00FC3863">
        <w:rPr>
          <w:rFonts w:ascii="Times New Roman" w:hAnsi="Times New Roman"/>
          <w:sz w:val="20"/>
          <w:szCs w:val="20"/>
        </w:rPr>
        <w:t xml:space="preserve"> Автодороги, площадки, тротуары, расположенные по адресу: Ленинградская область, г. Волхов, Порожский проезд, дом 5а, назначение – нежилое, инв. № 3002-III, лит. III, кадастровый/условный номер 47-78-10/080/2008-247, общая площадь: 11 298,3 кв.м; Административный корпус (2 очередь строительства), расположенный по адресу: Ленинградская область, г. Волхов, Порожский проезд, дом 5а, назначение – нежилое здание, инв. № 3001-А1, лит. А1, кадастровый/условный номер 47-78-10/021/2010-064, общая площадь: 669,9 кв.м; Административный корпус, расположенный по адресу: Ленинградская область, г. Волхов, Порожский проезд, дом 5а, назначение – нежилое здание трех этажное, инв. № 3001-А, лит. А, кадастровый/условный номер 47-78-10/080/2008-216, общая площадь: 2 726,9 кв.м; Котельная на дизельном топливе, расположенная по адресу: Ленинградская область, г. Волхов, Порожский проезд, дом 5а, назначение – нежилое здание одно этажное, инв. № 3002-З, лит. З, кадастровый/условный номер 47-78-10/080/2008-217, общая площадь: 39,6 кв.м; Наружные сети водопровода, расположенные по адресу: Ленинградская область, г. Волхов, Порожский проезд, дом 5а, назначение – нежилое, инв. № 3002, кадастровый/условный номер 47-78-10/002/2009-015, длина: 665,0 пог.м.; Насосная станция, расположенная по адресу: Ленинградская область, г. Волхов, Порожский проезд, дом 5а, назначение – нежилое здание одно этажное, инв. № 3002-В, лит. В, кадастровый/условный номер 47-78-10/080/2008-219, общая площадь: 68,6 кв.м; Пожарный водопровод, расположенный по адресу: Ленинградская область, г. Волхов, Порожский проезд, дом 5а, назначение – нежилое, инв. № 3002, кадастровый/условный номер, длина: 959,1 пог.м; Производственный корпус, расположенный по адресу: Ленинградская область, г. Волхов, Порожский проезд, дом 5а, назначение – нежилое здание одно этажное, инв. № 3002-Б, лит. Б, кадастровый/условный номер 47-78-10/080/2008-214, общая площадь: 9 928,2 кв.м; Резервуар запаса воды, расположенный по адресу: Ленинградская область, г. Волхов, Порожский проезд, дом 5а, назначение – нежилое, инв. № 3002-В1, лит. В1, кадастровый/условный номер 47-78-10/080/2008-218, объем: 500 куб.м; Железнодорожные пути, кадастровый/условный номер 47-15-2/2000-119, длина: 1 313,5 пог.м; Канализационные сети, расположенные по адресу: Ленинградская область, г. Волхов, Порожский проезд, дом 5а, назначение – нежилое, инв. № 3002, кадастровый/условный номер 47-78-10/002/2009-017, длина: 1 440,2 пог.м; Склад лесоматериалов и готовой продукции, расположенный по адресу: Ленинградская область, г. Волхов, Порожский проезд, дом 5а, назначение – нежилое одно этажное здание, инв. № 3001-I, лит. I, кадастровый/условный номер 47-15-2/2000-121, общая площадь: 4 120,2 кв.м; Трансформаторная подстанция, расположенная по адресу: Ленинградская область, г. Волхов, Порожский проезд, дом 5а, назначение – нежилое здание одно этажное, инв. № 3001-К, лит. К, кадастровый/условный номер 47-78-10/080/2008-220, общая площадь: 3,8 кв.м; Цех утилизации, расположенный по адресу: Ленинградская область, г. Волхов, Порожский проезд, дом 5а, назначение – нежилое здание одно этажное, инв. № 3002-Ж, лит. Ж, кадастровый/условный номер 47-78-10/080/2008-222, общая площадь: 151,9 кв.м; Земельный участок, расположенный по адресу: Ленинградская область, г. Волхов, Порожский проезд, дом 5а, категория земель – земли населенных пунктов, разрешенное использование – под объекты производственного назначения, кадастровый/условный номер 47:12:0111001:78, общая площадь: 95 102 кв.м; Трансформаторная подстанция, расположенная по адресу: Ленинградская область, г. Волхов, Порожский проезд, дом 5а, назначение – нежилое здание одно этажное, инв. № 3001-И, лит. И, кадастровый/условный номер 47-78-10/080/2008-221, общая площадь: 25,8 кв.м;</w:t>
      </w:r>
    </w:p>
    <w:p w:rsidR="001E1A48" w:rsidRPr="00FC3863" w:rsidRDefault="001E1A48" w:rsidP="001E1A48">
      <w:pPr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C3863">
        <w:rPr>
          <w:rFonts w:ascii="Times New Roman" w:hAnsi="Times New Roman"/>
          <w:b/>
          <w:sz w:val="20"/>
          <w:szCs w:val="20"/>
        </w:rPr>
        <w:t>Движимое имущество имущество:</w:t>
      </w:r>
      <w:r w:rsidRPr="00FC3863">
        <w:rPr>
          <w:rFonts w:ascii="Times New Roman" w:hAnsi="Times New Roman"/>
          <w:sz w:val="20"/>
          <w:szCs w:val="20"/>
        </w:rPr>
        <w:t xml:space="preserve"> Optimat - Стеновой стол WTV100 0-391-12-0196; Optimat - Стеновой стол WTV100 0-391-12-0224; Profi - Промежуточный транспорт 0-391-12-0176; Profi - Промежуточный транспорт 0-391-12-0182; Profi - Промежуточный транспорт 0-391-12-0185; Profi - Промежуточный транспорт 0-391-12-0256; Profi - Стеновой стол WTW120 0-391-12-0184; Profi - Стеновой стол WTW120 0-391-12-0412; Profi - Стеновой стол WTW150 0-391-12-0180; Profi - Стеновой стол WTW150 0-391-12-0181; Profi - Стеновой стол WTW150 0-391-12-0186; Profi - Стеновой стол WTW150 0-391-12-0188; Profi - Стеновой стол WTW150 0-391-12-0190; Profi - Стеновой стол WTW150 0-391-12-0401; Weinmann - Загрузка - Profi WHP300/L 0-394-12-0058; Weinmann Мультифункциональный мост - Optimat WMS 100 0-392-12-0029; Weinmann Мультифункциональный мост - Optimat WMS 100 0-392-12-0030; Weinmann Мультифункциональный мост - Optimat WMS 120 0-392-12-0032; Weinmann Мультифункциональный мост - Optimat WMS 150 0-392-12-0039; Weinmann Плотницкий стол WTZ120 - Optimat 0-391-12-0189; Weinmann Плотницкий стол WTZ120 - Optimat 0-391-12-0194; Weinmann Стеновой стол 0-391-12-0192; Weinmann Стеновой стол 0-391-12-0195; Weinmann Стеновой стол 0-391-12-0258; Weinmann Стеновой стол 0-391-12-0259; Автоматический станок для раскроя плит HPP 350 0-240-04-2804; Автопогрузчик Komatsu FG25T-16; Комплектующие для стенового магазина 0-393-12-0023; Компрессор винтовой, включая встроенный комплект фильтров, аксессуары и комплектующие; Кран консольный Tawi Liftman LRP7/125 в комплекте с </w:t>
      </w:r>
      <w:r w:rsidRPr="00FC3863">
        <w:rPr>
          <w:rFonts w:ascii="Times New Roman" w:hAnsi="Times New Roman"/>
          <w:sz w:val="20"/>
          <w:szCs w:val="20"/>
        </w:rPr>
        <w:lastRenderedPageBreak/>
        <w:t>электрической талью и балочным захватом; Кран консольный Tawi Liftman LRP7/125 в комплекте с электрической талью и балочным захватом; Кран мостовой EL-В 16; Кран мостовой КМ-5-22,5-9R; Кран мостовой КМ-5-22,5-9R; Линия сращивания CF 300/5,5; Манипулятор (подъемный модуль) VacuEasylift VM 180/2.5; Манипулятор (подъемный модуль) VacuEasylift VM 180/2.5; Манипулятор (подъемный модуль) VacuEasylift VM 180/2.5; Манипулятор (подъемный модуль) VacuEasylift VM 180/2.5; Манипулятор (подъемный модуль) VacuEasylift VM 180/2.5; Манипулятор (подъемный модуль) VacuEasylift VM 180/2.5; Направляющие шины и кабель-каналы; Оборудование для механизированной подачи и выгрузки для линии сращивания и строгального станка; Пила торцовочная оптимизирующая OptiCut 150-4; Погрузчик Combilift с вилочным захватом C 4800; Погрузчик Combilift с вилочным захватом C 4800; Распределительная тележка - WLV100 Optimat 0-393-12-0024; Станок заточной ASN 810; Станок заточной ASP 631 F версия G; Станок заточной ASP 631 F версия PFM; Станок-автомат строгательно-калевочный Weinig Hydromat 1000; Станция ригельная 0-396-12-0009; Стеновой стол 0-391-12-0187; Стеновой стол 0-391-12-0413; Стол стеновой 0-391-12-0177; Стол стеновой 0-391-12-0178; Стол стеновой 0-391-12-0183; Стол стеновой 0-391-12-0191; Стол стеновой 0-391-12-0257; Транспортная система 0-394-12-0106; Транспортная система 0-394-12-0107; Троллейный токопровод L-120, 16 тн; Троллейный токопровод L-120, 5 тн; Троллейный токопровод L-120, 5 тн; Центр обработки балок WBZ150 0-390-12-0015; Центр обработки балок WBZ150 0-390-12-0022;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линии сращивания GF-300; Шины роликовые линии сращивания GF-300; Шины роликовые линии сращивания GF-300; Шины роликовые линии сращивания GF-300; Шины роликовые линии сращивания GF-300; Шины роликовые линии сращивания GF-300.</w:t>
      </w:r>
    </w:p>
    <w:p w:rsidR="006C62BB" w:rsidRDefault="006C62BB">
      <w:bookmarkStart w:id="0" w:name="_GoBack"/>
      <w:bookmarkEnd w:id="0"/>
    </w:p>
    <w:sectPr w:rsidR="006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05"/>
    <w:rsid w:val="001E1A48"/>
    <w:rsid w:val="004D3705"/>
    <w:rsid w:val="006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D015B-0EC7-4BAB-BA2A-7B08ABD0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box13</dc:creator>
  <cp:keywords/>
  <dc:description/>
  <cp:lastModifiedBy>box13</cp:lastModifiedBy>
  <cp:revision>2</cp:revision>
  <dcterms:created xsi:type="dcterms:W3CDTF">2019-09-13T14:12:00Z</dcterms:created>
  <dcterms:modified xsi:type="dcterms:W3CDTF">2019-09-13T14:13:00Z</dcterms:modified>
</cp:coreProperties>
</file>