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C2CF1">
        <w:rPr>
          <w:sz w:val="28"/>
          <w:szCs w:val="28"/>
        </w:rPr>
        <w:t>95142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C2CF1">
        <w:rPr>
          <w:rFonts w:ascii="Times New Roman" w:hAnsi="Times New Roman" w:cs="Times New Roman"/>
          <w:sz w:val="28"/>
          <w:szCs w:val="28"/>
        </w:rPr>
        <w:t>30.10.2019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70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F703FC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03FC">
              <w:rPr>
                <w:sz w:val="28"/>
                <w:szCs w:val="28"/>
              </w:rPr>
              <w:t>Общество с ограниченной ответственностью «Агрофирма «Тукса»</w:t>
            </w:r>
            <w:r w:rsidR="00D342DA" w:rsidRPr="00F703FC">
              <w:rPr>
                <w:sz w:val="28"/>
                <w:szCs w:val="28"/>
              </w:rPr>
              <w:t xml:space="preserve">, </w:t>
            </w:r>
          </w:p>
          <w:p w:rsidR="00D342DA" w:rsidRPr="00F703FC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03FC">
              <w:rPr>
                <w:sz w:val="28"/>
                <w:szCs w:val="28"/>
              </w:rPr>
              <w:t xml:space="preserve">186003, Республика Карелия, </w:t>
            </w:r>
            <w:proofErr w:type="spellStart"/>
            <w:r w:rsidRPr="00F703FC">
              <w:rPr>
                <w:sz w:val="28"/>
                <w:szCs w:val="28"/>
              </w:rPr>
              <w:t>Олонецкий</w:t>
            </w:r>
            <w:proofErr w:type="spellEnd"/>
            <w:r w:rsidRPr="00F703FC">
              <w:rPr>
                <w:sz w:val="28"/>
                <w:szCs w:val="28"/>
              </w:rPr>
              <w:t xml:space="preserve"> район, дер. Тукса, ул. Новая, 1А</w:t>
            </w:r>
            <w:r w:rsidR="00D342DA" w:rsidRPr="00F703FC">
              <w:rPr>
                <w:sz w:val="28"/>
                <w:szCs w:val="28"/>
              </w:rPr>
              <w:t xml:space="preserve">, ОГРН </w:t>
            </w:r>
            <w:r w:rsidRPr="00F703FC">
              <w:rPr>
                <w:sz w:val="28"/>
                <w:szCs w:val="28"/>
              </w:rPr>
              <w:t>1031001850527</w:t>
            </w:r>
            <w:r w:rsidR="00D342DA" w:rsidRPr="00F703FC">
              <w:rPr>
                <w:sz w:val="28"/>
                <w:szCs w:val="28"/>
              </w:rPr>
              <w:t xml:space="preserve">, ИНН </w:t>
            </w:r>
            <w:r w:rsidRPr="00F703FC">
              <w:rPr>
                <w:sz w:val="28"/>
                <w:szCs w:val="28"/>
              </w:rPr>
              <w:t>1014005730</w:t>
            </w:r>
            <w:r w:rsidR="00D342DA" w:rsidRPr="00F703FC">
              <w:rPr>
                <w:sz w:val="28"/>
                <w:szCs w:val="28"/>
              </w:rPr>
              <w:t>.</w:t>
            </w:r>
          </w:p>
          <w:p w:rsidR="00D342DA" w:rsidRPr="00F703F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703F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C2CF1" w:rsidRPr="00F703FC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F703FC" w:rsidRDefault="00F703F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EC2CF1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F70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703FC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703FC">
              <w:rPr>
                <w:sz w:val="28"/>
                <w:szCs w:val="28"/>
              </w:rPr>
              <w:t>Арбитражный суд Республики Карелия</w:t>
            </w:r>
            <w:r w:rsidR="00D342DA" w:rsidRPr="00F703FC">
              <w:rPr>
                <w:sz w:val="28"/>
                <w:szCs w:val="28"/>
              </w:rPr>
              <w:t xml:space="preserve">, дело о банкротстве </w:t>
            </w:r>
            <w:r w:rsidRPr="00F703FC">
              <w:rPr>
                <w:sz w:val="28"/>
                <w:szCs w:val="28"/>
              </w:rPr>
              <w:t>А26-11364/2016</w:t>
            </w:r>
          </w:p>
        </w:tc>
      </w:tr>
      <w:tr w:rsidR="00D342DA" w:rsidRPr="00F70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703FC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11.05.2018</w:t>
            </w:r>
            <w:r w:rsidR="00D342DA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EC2CF1" w:rsidRPr="00F703FC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Предприятие должника, расположенное в п. Салми (</w:t>
            </w:r>
            <w:proofErr w:type="spellStart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Питкяранский</w:t>
            </w:r>
            <w:proofErr w:type="spellEnd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 Республики Карелия). В состав предприятия входит 8 объектов недвижимости, 33 единицы автотранспорта, спецтехники и т.п., 207 голов крупного рогатого скота (коровы молочной породы), состав имущества прикреплён к объявлению на ЕФРСБ и на электронной площадке. При выбытии какого-либо имущества стоимость лота пропорционально уменьшается. Начальная цена 31 939 704,00 руб. В 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случаях списания КРС, указанного в описи, цена лота пропорционально корректируется на дату приёма предприятия покупателем.</w:t>
            </w:r>
          </w:p>
          <w:p w:rsidR="00D342DA" w:rsidRPr="00F703FC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Жилое помещение (квартира) САЛМИ, инв. № 00-00038, кад. № 10:05:0060201:21, Республика Карелия, р-н. </w:t>
            </w:r>
            <w:proofErr w:type="spellStart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Питкярантский</w:t>
            </w:r>
            <w:proofErr w:type="spellEnd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Мийнала</w:t>
            </w:r>
            <w:proofErr w:type="spellEnd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Совхозная, д. 7, кв. 4.</w:t>
            </w:r>
            <w:r w:rsidR="00F703FC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3FC" w:rsidRPr="00F703FC">
              <w:rPr>
                <w:rFonts w:ascii="Times New Roman" w:hAnsi="Times New Roman" w:cs="Times New Roman"/>
                <w:sz w:val="28"/>
                <w:szCs w:val="28"/>
              </w:rPr>
              <w:t>Начальная цена 490 000,00 руб.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F703FC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F703FC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с </w:t>
            </w:r>
            <w:r w:rsidR="00EC2CF1">
              <w:rPr>
                <w:sz w:val="28"/>
                <w:szCs w:val="28"/>
              </w:rPr>
              <w:t>23.09.2019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C2CF1">
              <w:rPr>
                <w:sz w:val="28"/>
                <w:szCs w:val="28"/>
              </w:rPr>
              <w:t>25.10.2019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CF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</w:t>
            </w:r>
            <w:r>
              <w:rPr>
                <w:bCs/>
                <w:sz w:val="28"/>
                <w:szCs w:val="28"/>
              </w:rPr>
              <w:lastRenderedPageBreak/>
              <w:t>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Ознакомление с Имуществом осуществляется с 10-00 по 18-00 по месту нахождения имущества.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703F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C2CF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C2CF1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6 387 940.80 руб.</w:t>
            </w:r>
          </w:p>
          <w:p w:rsidR="00EC2CF1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98 000.00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703FC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перечисляется на основании договора о задатке.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bookmarkStart w:id="0" w:name="_GoBack"/>
            <w:bookmarkEnd w:id="0"/>
          </w:p>
          <w:p w:rsidR="00D342DA" w:rsidRPr="00F703FC" w:rsidRDefault="00EC2CF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703F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Расчётный счет для перечисления задатка 40702.810.3.35490000004. ООО «Агрофирма «Тукса», ИНН/КПП 1014005730/101401001, САНКТ-ПЕТЕРБУРГСКИЙ РФ АО "РОССЕЛЬХОЗБАНК" г. Санкт-Петербург, БИК 044030910, к/с 30101810900000000910.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C2CF1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31 939 704.00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2CF1" w:rsidRDefault="00EC2C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9: 490 000.00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C2CF1" w:rsidRDefault="00EC2C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8: 1 596 985.20 руб.</w:t>
            </w:r>
          </w:p>
          <w:p w:rsidR="00EC2CF1" w:rsidRDefault="00EC2C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24 500.00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703FC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предложивший в ходе аукциона наиболее высокую цену, которая была названа организатором аукциона последней. Решение организатора торгов об определении </w:t>
            </w:r>
            <w:r>
              <w:rPr>
                <w:color w:val="auto"/>
                <w:sz w:val="28"/>
                <w:szCs w:val="28"/>
              </w:rPr>
              <w:lastRenderedPageBreak/>
              <w:t>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организатором торгов по месту нахождения оператора электронной площадки в течение 1 часа после получения от оператора электронной площадки проектов протокола или решения.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 В течение пяти дней с даты подписания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имущества.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рабочих 10 дней, стороны обмениваются текстом договора на бумажном носителе, подписанным уполномоченными лицами,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703FC" w:rsidRDefault="00EC2C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C2CF1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2CF1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C2CF1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</w:t>
            </w:r>
            <w:r w:rsidR="00EC2CF1" w:rsidRPr="00F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Санкт-Петербург, ул. </w:t>
            </w:r>
            <w:proofErr w:type="spellStart"/>
            <w:r w:rsidR="00EC2C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Авиационная</w:t>
            </w:r>
            <w:proofErr w:type="spellEnd"/>
            <w:r w:rsidR="00EC2C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36,кв. 42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C2C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(911) 270-03-96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EC2CF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fivenbanc@yandex.ru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C2CF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14.09.2019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C2CF1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703FC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7E5B-653F-4A17-806A-ACE9825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8024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2019-09-20T08:48:00Z</dcterms:created>
  <dcterms:modified xsi:type="dcterms:W3CDTF">2019-09-20T08:48:00Z</dcterms:modified>
</cp:coreProperties>
</file>