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5D3C7BAF" w:rsidR="0003404B" w:rsidRPr="009166BC" w:rsidRDefault="00916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1020200000040)</w:t>
      </w:r>
      <w:r w:rsidR="00555595"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9166B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16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166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16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34773D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A9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3DA16CD" w14:textId="6B61AD5E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Нежилые помещения - 54,9 кв. м, адрес: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Башкортостан, г. Уфа, Советский р-н, ул. Ленина, д. 83, 1 этаж, кадастровый номер 02:55:010541:2152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- 3 510 000,00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0A99DE0" w14:textId="4D21A88C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2 - Жилое здание - 53,9 кв. м, земельный участок - 470 кв. м, Ростовская обл., г. Ростов-на-Дону, Ленинский район, ул. Маркова, 43, 1 - этажное, включающее жилой дом - 44,2 кв. м и летнюю кухню - 9,7 кв. м, кадастровые номера 61:44:0050101:19, 61:44:0050101:2, земли населенных пунктов - индивидуальное жилищное строительство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- 4 255 271,10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61A6754" w14:textId="0895CB99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50:09:0010114:13, земли с/х назначения - для 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DFAC9E5" w14:textId="0A8D0F2F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50:09:0010114:25, земли с/х назначения - для 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 руб.;</w:t>
      </w:r>
    </w:p>
    <w:p w14:paraId="792041DC" w14:textId="7F8366CD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50:09:0010114:8, земли с/х назначения - для ведения крестьянского (фермерского) хозяйства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 руб.;</w:t>
      </w:r>
    </w:p>
    <w:p w14:paraId="658B95CC" w14:textId="32AC22C4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50:09:0010114:10, земли с/х назначения - для 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 руб.;</w:t>
      </w:r>
    </w:p>
    <w:p w14:paraId="36FE9D22" w14:textId="7A275E26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50:09:0010114:9, земли с/х назначения - для 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 руб.;</w:t>
      </w:r>
    </w:p>
    <w:p w14:paraId="60DEFC03" w14:textId="04524460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50:09:0010114:21, земли с/х назначения - для 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576F70C" w14:textId="4900905D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9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50:09:0010114:22, земли с/х назначения - для ведения крестьянского (фермерского) хозяйства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FF08025" w14:textId="47C11D46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50:09:0010114:27, земли с/х назначения - для ведения крестьянского (фермерского) хозяйства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870DDC9" w14:textId="25AA546F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50:09:0010114:20, земли с/х назначения - для ведения крестьянского (фермерского) хозяйства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CF959C3" w14:textId="6A1D42A7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12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. Смирновское, д. Новое, кадастровый номер 50:09:0010114:14, земли с/х назначения - для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4F55D57" w14:textId="4D338A4A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13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- 43 500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50:09:0010114:18, земли с/х назначения - для 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- 18 674 550,00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40AA1BB" w14:textId="5480C2DF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14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50:09:0010114:19, земли с/х назначения - для 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6EB5594" w14:textId="482D8449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15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50:09:0010114:23, земли с/х назначения - для ведения крестьянского (фермерского) хозяйства, ограничения и обременения: сервитут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D3EF604" w14:textId="144CB9C9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16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- 14 500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50:09:0010114:24, земли с/х назначения - для ведения крестьянского (фермерского) хозяйства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- 6 224 850,00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370DCD6" w14:textId="41D593B4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17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- 22 900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50:09:0010114:1, земли с/х назначения - для ведения крестьянского (фермерского) хозяйства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- 9 830 970,00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BD4A801" w14:textId="24935796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18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Земельный участок - 5 730 кв. м, адрес: Московская обл., Солнечногорский р-н,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>. Смирновское, д. Новое, кадастровый номер 50:09:0010114:4, земли с/х назначения - для ведения крестьянского (фермерского) хозяйства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- 2 485 647,00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83DF2EC" w14:textId="4728D910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19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Hyundai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Tucson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2.7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GLS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, темно-зеленый, 2006, 244 024 км, 2.7 А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(175 л. с.), бензин, передний,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KMHJN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DP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530236, ограничения и обременения: запрет на регистрационные действия, г. Уфа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- 857 821,55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B9D294B" w14:textId="227E2F52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Toyota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Land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Cruiser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100, черный, 2006, 262 008 км, 4.7 АТ (238 л. с.), бензин, полный,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JTEHT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802105574, ограничения и обременения: запрет на регистрационные действия, г. Уфа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- 1 743 586,93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745E8C1" w14:textId="76DF188D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21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Hyundai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35, серебристый, 2013, пробег - нет данных, 2.0 АТ (150 л. с.), бензин, полный,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TMAJU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BDDJ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423554, ограничения и обременения: запрет на регистрационные действия, г. Уфа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- 797 428,71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FFF0B08" w14:textId="060B19FF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22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Kia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JD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Cee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2013, 93 585 км, 1.6 АТ (129 л. с.), бензин, передний,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XWEHN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812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0006478, ограничения и обременения: запрет на регистрационные действия, г. Уфа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- 629 893,22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657005B" w14:textId="4CF1BBD1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23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Skoda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Octavia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2014, 45 732 км, 1.6 АТ (110 л. с.), бензин, передний,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XW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NE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FH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015857, ограничения и обременения: запрет на регистрационные действия, г. Уфа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- 653 949,15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2B583B7" w14:textId="35801C83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24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166BC">
        <w:rPr>
          <w:rFonts w:ascii="Times New Roman" w:hAnsi="Times New Roman" w:cs="Times New Roman"/>
          <w:color w:val="000000"/>
          <w:sz w:val="24"/>
          <w:szCs w:val="24"/>
        </w:rPr>
        <w:t>Бронто</w:t>
      </w:r>
      <w:proofErr w:type="spellEnd"/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213102, песочный, 2012, 61 733 км, 1.7 МТ (82,9 л. с.), бензин, полный,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213102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0000458, специализированный, ограничения и обременения: запрет на регистрационные действия, г. Уфа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- 700 887,54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88AE975" w14:textId="2C8B183C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25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- 28464 на шасси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Volkswagen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Transporter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, бежевый, 2012, 151 085 км, 2.0 МТ (116 л. с.), бензин, передний,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89284640С0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1218, специализированный, ограничения и обременения: запрет на регистрационные действия, г. Уфа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- 1 195 130,38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42B0F83" w14:textId="354BD6C6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26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Hyundai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Solaris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, фиолетовый, 2011, 300 000 км, 1.6 АТ (123 л. с.), бензин, передний,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DBBR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044759, ограничения и обременения: запрет на регистрационные действия, не зарегистрирован в ГИБДД, г. Видное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- 307 966,05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2FEDE8B" w14:textId="37E89295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27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Банковское оборудование и мебель (12 поз), г. Одинцово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- 14 353 235,07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6AC5F0D" w14:textId="6152BFE6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28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Банковское и сетевое оборудование (16 поз.), г. Уфа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- 5 287 230,83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DC7466B" w14:textId="4EC7B969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29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Мебель и банковское оборудование (28 поз.), г. Москва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- 2 857 885,02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0E568C4" w14:textId="4D8630FC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BC">
        <w:rPr>
          <w:rFonts w:ascii="Times New Roman" w:hAnsi="Times New Roman" w:cs="Times New Roman"/>
          <w:color w:val="000000"/>
          <w:sz w:val="24"/>
          <w:szCs w:val="24"/>
        </w:rPr>
        <w:t>Лот 30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Мебель и офисная техника (28 поз.), г. Москва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- 2 499 959,32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42F2C85" w14:textId="3DF4B385" w:rsidR="009166BC" w:rsidRPr="009166BC" w:rsidRDefault="009166BC" w:rsidP="009166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E413A">
        <w:rPr>
          <w:rFonts w:ascii="Times New Roman" w:hAnsi="Times New Roman" w:cs="Times New Roman"/>
          <w:color w:val="000000"/>
          <w:sz w:val="24"/>
          <w:szCs w:val="24"/>
        </w:rPr>
        <w:t>Лот 31</w:t>
      </w:r>
      <w:r w:rsidR="006E413A" w:rsidRP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13A">
        <w:rPr>
          <w:rFonts w:ascii="Times New Roman" w:hAnsi="Times New Roman" w:cs="Times New Roman"/>
          <w:color w:val="000000"/>
          <w:sz w:val="24"/>
          <w:szCs w:val="24"/>
        </w:rPr>
        <w:t xml:space="preserve">- Облигации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IIB</w:t>
      </w:r>
      <w:r w:rsidRP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Luxemburg</w:t>
      </w:r>
      <w:r w:rsidRP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r w:rsidRPr="006E413A">
        <w:rPr>
          <w:rFonts w:ascii="Times New Roman" w:hAnsi="Times New Roman" w:cs="Times New Roman"/>
          <w:color w:val="000000"/>
          <w:sz w:val="24"/>
          <w:szCs w:val="24"/>
        </w:rPr>
        <w:t xml:space="preserve">, 100 шт.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(0,05%),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  <w:lang w:val="en-US"/>
        </w:rPr>
        <w:t>XS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 xml:space="preserve">0309114311, номинальная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стоимость 1000 евро, не погашенные в срок 06.07.2011, дефолт, ограничения и обременения: для квалифицированных инвесторов, г. Москва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6BC">
        <w:rPr>
          <w:rFonts w:ascii="Times New Roman" w:hAnsi="Times New Roman" w:cs="Times New Roman"/>
          <w:color w:val="000000"/>
          <w:sz w:val="24"/>
          <w:szCs w:val="24"/>
        </w:rPr>
        <w:t>- 6 420 288,29 руб.</w:t>
      </w:r>
    </w:p>
    <w:p w14:paraId="0800727F" w14:textId="6AE3612A" w:rsidR="00555595" w:rsidRPr="006E413A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4351655" w14:textId="77777777" w:rsidR="00555595" w:rsidRPr="007242DD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42DD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242DD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242DD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7242D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242D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156A639" w:rsidR="0003404B" w:rsidRPr="007242D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24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242D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7242D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242D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24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24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242DD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</w:t>
      </w:r>
      <w:r w:rsidR="0003404B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242DD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октября</w:t>
      </w:r>
      <w:r w:rsidR="005742CC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7242DD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724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7242DD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242DD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января</w:t>
      </w:r>
      <w:r w:rsidR="0003404B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</w:t>
      </w:r>
      <w:r w:rsidR="007242DD" w:rsidRPr="007242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7242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7242D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2D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9C0DB43" w:rsidR="0003404B" w:rsidRPr="007242D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2D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24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24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242D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242DD" w:rsidRPr="007242D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724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42DD" w:rsidRPr="00724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октября</w:t>
      </w:r>
      <w:r w:rsidRPr="00724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7242DD" w:rsidRPr="00724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242DD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724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7242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242D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EA4AF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2DD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EA4AF5">
        <w:rPr>
          <w:rFonts w:ascii="Times New Roman" w:hAnsi="Times New Roman" w:cs="Times New Roman"/>
          <w:color w:val="000000"/>
          <w:sz w:val="24"/>
          <w:szCs w:val="24"/>
        </w:rPr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EA4AF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F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DA71754" w14:textId="4CDDB263" w:rsidR="00EA4AF5" w:rsidRPr="009E3F66" w:rsidRDefault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Для лотов 1-18, 21:</w:t>
      </w:r>
    </w:p>
    <w:p w14:paraId="3235AFD0" w14:textId="64084D02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A68BAA" w14:textId="0BA64F4F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2019 г. по 19 ноября 2019 г. - в размере 97,00%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48CF14" w14:textId="4BE3D1D1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20 ноября 2019 г. по 26 ноября 2019 г. - в размере 94,00%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3CEF56" w14:textId="5F2EF69F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27 ноября 2019 г. по 03 декабря 2019 г. - в размере 91,00%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B66B24" w14:textId="65951167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2019 г. по 10 декабря 2019 г. - в размере 88,00%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92710" w14:textId="16A2F3E4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11 декабря 2019 г. по 17 декабря 2019 г. - в размере 85,00%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9C4245" w14:textId="6C7F3283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18 декабря 2019 г. по 24 декабря 2019 г. - в размере 82,00%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A7000C" w14:textId="30679785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25 декабря 2019 г. по 31 декабря 2019 г. - в размере 79,00%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B9AD6E" w14:textId="010CBFFC" w:rsidR="007242DD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2020 г. по 14 января 2020 г. - в размере 76,00%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1D1D9F08" w:rsidR="0003404B" w:rsidRPr="009E3F66" w:rsidRDefault="007242DD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2020 г. по 21 января 2020 г. - в размере 73,00% от начальной цены продажи </w:t>
      </w:r>
      <w:r w:rsidR="00EA4AF5" w:rsidRPr="009E3F66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="0003404B" w:rsidRPr="009E3F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6AC495" w14:textId="28E068A7" w:rsidR="00EA4AF5" w:rsidRPr="0034773D" w:rsidRDefault="00EA4AF5" w:rsidP="0072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Для лота 19</w:t>
      </w:r>
      <w:r w:rsidRPr="003477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F18820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04000779" w14:textId="497A68A3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91,30% от начальной цены продажи лота;</w:t>
      </w:r>
    </w:p>
    <w:p w14:paraId="102B6A40" w14:textId="2B0C9AF9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82,60% от начальной цены продажи лота;</w:t>
      </w:r>
    </w:p>
    <w:p w14:paraId="6C97E30D" w14:textId="69EE9D49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73,90% от начальной цены продажи лота;</w:t>
      </w:r>
    </w:p>
    <w:p w14:paraId="19EE66B5" w14:textId="5709A188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</w:t>
      </w:r>
      <w:r w:rsidR="009E3F66" w:rsidRPr="009E3F66">
        <w:rPr>
          <w:rFonts w:ascii="Times New Roman" w:hAnsi="Times New Roman" w:cs="Times New Roman"/>
          <w:color w:val="000000"/>
          <w:sz w:val="24"/>
          <w:szCs w:val="24"/>
        </w:rPr>
        <w:t>екабря 2019 г. - в размере 65,2</w:t>
      </w:r>
      <w:r w:rsidRPr="009E3F6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9E6E054" w14:textId="78F7BC4B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56,50% от начальной цены продажи лота;</w:t>
      </w:r>
    </w:p>
    <w:p w14:paraId="5938E7A8" w14:textId="2F6E5C5B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декабря 2019 г. по 24 декабря 2019 г. - в размере 47,80% от начальной цены продажи лота;</w:t>
      </w:r>
    </w:p>
    <w:p w14:paraId="771BFC82" w14:textId="39F45D54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39,10% от начальной цены продажи лота;</w:t>
      </w:r>
    </w:p>
    <w:p w14:paraId="07B2F753" w14:textId="044DA2F4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30,40% от начальной цены продажи лота;</w:t>
      </w:r>
    </w:p>
    <w:p w14:paraId="72396A9F" w14:textId="5B413AB5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21,70% от начальной цены продажи лота.</w:t>
      </w:r>
    </w:p>
    <w:p w14:paraId="552B80E9" w14:textId="5796AE8A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Для лота 20:</w:t>
      </w:r>
    </w:p>
    <w:p w14:paraId="43711650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6471DA5F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94,00% от начальной цены продажи лота;</w:t>
      </w:r>
    </w:p>
    <w:p w14:paraId="7ED34A25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88,00% от начальной цены продажи лота;</w:t>
      </w:r>
    </w:p>
    <w:p w14:paraId="0AD07344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82,00% от начальной цены продажи лота;</w:t>
      </w:r>
    </w:p>
    <w:p w14:paraId="79E2BB0F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76,00% от начальной цены продажи лота;</w:t>
      </w:r>
    </w:p>
    <w:p w14:paraId="0A2F39F8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70,00% от начальной цены продажи лота;</w:t>
      </w:r>
    </w:p>
    <w:p w14:paraId="50CF9AF6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64,00% от начальной цены продажи лота;</w:t>
      </w:r>
    </w:p>
    <w:p w14:paraId="4778AE3A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58,00% от начальной цены продажи лота;</w:t>
      </w:r>
    </w:p>
    <w:p w14:paraId="7BC0BF42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52,00% от начальной цены продажи лота;</w:t>
      </w:r>
    </w:p>
    <w:p w14:paraId="38636140" w14:textId="0B0DE8D9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46,00% от начальной цены продажи лота.</w:t>
      </w:r>
    </w:p>
    <w:p w14:paraId="0E1D09CE" w14:textId="5947235B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Для лота 22</w:t>
      </w:r>
      <w:r w:rsidRPr="003477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56BD584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64EAD469" w14:textId="7E1A3BB2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94,80% от начальной цены продажи лота;</w:t>
      </w:r>
    </w:p>
    <w:p w14:paraId="1FE3A779" w14:textId="3ECE81D9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89,60% от начальной цены продажи лота;</w:t>
      </w:r>
    </w:p>
    <w:p w14:paraId="7B9C92F0" w14:textId="39D3B438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84,40% от начальной цены продажи лота;</w:t>
      </w:r>
    </w:p>
    <w:p w14:paraId="40BDF40E" w14:textId="172D217C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79,20% от начальной цены продажи лота;</w:t>
      </w:r>
    </w:p>
    <w:p w14:paraId="52488218" w14:textId="7777777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74,00% от начальной цены продажи лота;</w:t>
      </w:r>
    </w:p>
    <w:p w14:paraId="42B3B7B9" w14:textId="3C6D1DB0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68,80% от начальной цены продажи лота;</w:t>
      </w:r>
    </w:p>
    <w:p w14:paraId="039C085B" w14:textId="6F67ED47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63,60% от начальной цены продажи лота;</w:t>
      </w:r>
    </w:p>
    <w:p w14:paraId="13F93DDD" w14:textId="7B4DEBCA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58,40% от начальной цены продажи лота;</w:t>
      </w:r>
    </w:p>
    <w:p w14:paraId="1924322D" w14:textId="12A9017D" w:rsidR="00EA4AF5" w:rsidRPr="009E3F66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F66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53,20% от начальной цены продажи лота.</w:t>
      </w:r>
    </w:p>
    <w:p w14:paraId="68F1E94C" w14:textId="09424847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Для лота 23</w:t>
      </w:r>
      <w:r w:rsidRPr="003477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950147" w14:textId="77777777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695EE292" w14:textId="408FCFCF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95,90% от начальной цены продажи лота;</w:t>
      </w:r>
    </w:p>
    <w:p w14:paraId="7826FCD0" w14:textId="4B61B4F8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ноября 2019 г. по 26 ноября 2019 г. - в размере 91,80% от начальной цены продажи лота;</w:t>
      </w:r>
    </w:p>
    <w:p w14:paraId="0ABDA87C" w14:textId="04D2BFBC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87,70% от начальной цены продажи лота;</w:t>
      </w:r>
    </w:p>
    <w:p w14:paraId="28F54656" w14:textId="6C61AE8C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83,60% от начальной цены продажи лота;</w:t>
      </w:r>
    </w:p>
    <w:p w14:paraId="649807F0" w14:textId="06C327BD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79,50% от начальной цены продажи лота;</w:t>
      </w:r>
    </w:p>
    <w:p w14:paraId="377572F5" w14:textId="0E20C386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75,40% от начальной цены продажи лота;</w:t>
      </w:r>
    </w:p>
    <w:p w14:paraId="2FC7E2A4" w14:textId="1B4131D7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71,30% от начальной цены продажи лота;</w:t>
      </w:r>
    </w:p>
    <w:p w14:paraId="224E8BEA" w14:textId="3D456BB2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67,20% от начальной цены продажи лота;</w:t>
      </w:r>
    </w:p>
    <w:p w14:paraId="4EDB7AFF" w14:textId="06951AE7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63,10% от начальной цены продажи лота.</w:t>
      </w:r>
    </w:p>
    <w:p w14:paraId="737F6431" w14:textId="1E824209" w:rsidR="00EA4AF5" w:rsidRPr="00D853BC" w:rsidRDefault="00EA4AF5" w:rsidP="00EA4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Для лота 24:</w:t>
      </w:r>
    </w:p>
    <w:p w14:paraId="677878A0" w14:textId="77777777" w:rsidR="009E3F66" w:rsidRPr="00D853BC" w:rsidRDefault="00EA4AF5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F66" w:rsidRPr="00D853BC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13B86E1A" w14:textId="5E88BFFC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92,40% от начальной цены продажи лота;</w:t>
      </w:r>
    </w:p>
    <w:p w14:paraId="2564A0AE" w14:textId="3349B84E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84,80% от начальной цены продажи лота;</w:t>
      </w:r>
    </w:p>
    <w:p w14:paraId="207506C2" w14:textId="0F503FC0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77,20% от начальной цены продажи лота;</w:t>
      </w:r>
    </w:p>
    <w:p w14:paraId="44910842" w14:textId="66D4AC6A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69,60% от начальной цены продажи лота;</w:t>
      </w:r>
    </w:p>
    <w:p w14:paraId="0AF6A645" w14:textId="77777777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62,00% от начальной цены продажи лота;</w:t>
      </w:r>
    </w:p>
    <w:p w14:paraId="335553D3" w14:textId="4CB9FC62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54,40% от начальной цены продажи лота;</w:t>
      </w:r>
    </w:p>
    <w:p w14:paraId="6B7D8650" w14:textId="1B6AA305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46,80% от начальной цены продажи лота;</w:t>
      </w:r>
    </w:p>
    <w:p w14:paraId="4996A1E6" w14:textId="4C79CCC7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39,20% от начальной цены продажи лота;</w:t>
      </w:r>
    </w:p>
    <w:p w14:paraId="2019F2BF" w14:textId="7D822D8D" w:rsidR="00EA4AF5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31,60% от начальной цены продажи лота.</w:t>
      </w:r>
    </w:p>
    <w:p w14:paraId="07CDF480" w14:textId="3E773558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Для лота 25:</w:t>
      </w:r>
    </w:p>
    <w:p w14:paraId="56EF9BA4" w14:textId="77777777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4132D7FE" w14:textId="3F170D85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92,70% от начальной цены продажи лота;</w:t>
      </w:r>
    </w:p>
    <w:p w14:paraId="5694F6F3" w14:textId="13F351FE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85,40% от начальной цены продажи лота;</w:t>
      </w:r>
    </w:p>
    <w:p w14:paraId="2BD2B3A7" w14:textId="413049C0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78,10% от начальной цены продажи лота;</w:t>
      </w:r>
    </w:p>
    <w:p w14:paraId="4D42CC4F" w14:textId="72378BB3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70,80% от начальной цены продажи лота;</w:t>
      </w:r>
    </w:p>
    <w:p w14:paraId="16A4C6D9" w14:textId="42042241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63,50% от начальной цены продажи лота;</w:t>
      </w:r>
    </w:p>
    <w:p w14:paraId="4A6D25A2" w14:textId="0EA54ED7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56,20% от начальной цены продажи лота;</w:t>
      </w:r>
    </w:p>
    <w:p w14:paraId="58499789" w14:textId="620A1F0C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48,90% от начальной цены продажи лота;</w:t>
      </w:r>
    </w:p>
    <w:p w14:paraId="1A473AE3" w14:textId="34E7E143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января 2020 г. по 14 января 2020 г. - в размере 41,60% от начальной цены продажи лота;</w:t>
      </w:r>
    </w:p>
    <w:p w14:paraId="3725C159" w14:textId="719FFC6F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34,30% от начальной цены продажи лота.</w:t>
      </w:r>
    </w:p>
    <w:p w14:paraId="26EC34A6" w14:textId="117FDAAF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Для лота 26</w:t>
      </w:r>
      <w:r w:rsidRPr="003477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4EC8567" w14:textId="77777777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10C69D7B" w14:textId="2FC56362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93,30% от начальной цены продажи лота;</w:t>
      </w:r>
    </w:p>
    <w:p w14:paraId="2E944217" w14:textId="1F281308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86,60% от начальной цены продажи лота;</w:t>
      </w:r>
    </w:p>
    <w:p w14:paraId="08B82DFF" w14:textId="3D3F26EE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79,90% от начальной цены продажи лота;</w:t>
      </w:r>
    </w:p>
    <w:p w14:paraId="1CC9479C" w14:textId="40EA2F03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73,20% от начальной цены продажи лота;</w:t>
      </w:r>
    </w:p>
    <w:p w14:paraId="70CCF972" w14:textId="56F5D296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66,50% от начальной цены продажи лота;</w:t>
      </w:r>
    </w:p>
    <w:p w14:paraId="028A7916" w14:textId="29BA4ECA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59,80% от начальной цены продажи лота;</w:t>
      </w:r>
    </w:p>
    <w:p w14:paraId="1553FF69" w14:textId="5F093677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53,10% от начальной цены продажи лота;</w:t>
      </w:r>
    </w:p>
    <w:p w14:paraId="527A1E63" w14:textId="3D0B4661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46,40% от начальной цены продажи лота;</w:t>
      </w:r>
    </w:p>
    <w:p w14:paraId="70F52784" w14:textId="7C0C62AA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39,70% от начальной цены продажи лота.</w:t>
      </w:r>
    </w:p>
    <w:p w14:paraId="2403BEB1" w14:textId="52DDA71E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Для лотов 27-31:</w:t>
      </w:r>
    </w:p>
    <w:p w14:paraId="29570759" w14:textId="289AD1B1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лотов;</w:t>
      </w:r>
    </w:p>
    <w:p w14:paraId="0AC1B508" w14:textId="0C0FD27D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90,00% от начальной цены продажи лотов;</w:t>
      </w:r>
    </w:p>
    <w:p w14:paraId="444AA343" w14:textId="51CC9C44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80,00% от начальной цены продажи лотов;</w:t>
      </w:r>
    </w:p>
    <w:p w14:paraId="7E661362" w14:textId="5FE20424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70,00% от начальной цены продажи лотов;</w:t>
      </w:r>
    </w:p>
    <w:p w14:paraId="2D0292D6" w14:textId="2EF53F7E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60,00% от начальной цены продажи лотов;</w:t>
      </w:r>
    </w:p>
    <w:p w14:paraId="56C7D583" w14:textId="553DEA8E" w:rsidR="009E3F66" w:rsidRPr="00D853BC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50,00% от начальной цены продажи лотов;</w:t>
      </w:r>
    </w:p>
    <w:p w14:paraId="4B56DE27" w14:textId="6E56BA52" w:rsidR="009E3F66" w:rsidRPr="0032429D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40,00% от начальной цены продажи лотов;</w:t>
      </w:r>
    </w:p>
    <w:p w14:paraId="5E9556A8" w14:textId="785155D0" w:rsidR="009E3F66" w:rsidRPr="0032429D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30,00% от начальной цены продажи лотов;</w:t>
      </w:r>
    </w:p>
    <w:p w14:paraId="222A58BA" w14:textId="4E3669C8" w:rsidR="009E3F66" w:rsidRPr="0032429D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с 01 января 2020 г. по 14 января 2020 г. - в размере 20,00% от начальной цены продажи лотов;</w:t>
      </w:r>
    </w:p>
    <w:p w14:paraId="4F10CEE3" w14:textId="56E2EAD1" w:rsidR="009E3F66" w:rsidRPr="0032429D" w:rsidRDefault="009E3F66" w:rsidP="009E3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10,00% от начальной цены продажи лотов.</w:t>
      </w:r>
    </w:p>
    <w:p w14:paraId="63FB7535" w14:textId="77777777" w:rsidR="0032429D" w:rsidRDefault="008F1609" w:rsidP="00324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  <w:r w:rsidR="0032429D"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368E7B" w14:textId="45A1B253" w:rsidR="0032429D" w:rsidRDefault="0032429D" w:rsidP="00324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41FA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A582D" w:rsidRPr="00441FA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1FAA">
        <w:rPr>
          <w:rFonts w:ascii="Times New Roman" w:hAnsi="Times New Roman" w:cs="Times New Roman"/>
          <w:color w:val="000000"/>
          <w:sz w:val="24"/>
          <w:szCs w:val="24"/>
        </w:rPr>
        <w:t>1 реализуется с учетом ограничений, предусмотренных ст. 51.2 Федерального закона от 22.04.1996 №39-ФЗ «О рынке ценных бумаг».</w:t>
      </w:r>
    </w:p>
    <w:p w14:paraId="6DEFDFC9" w14:textId="40CC6A70" w:rsidR="0032429D" w:rsidRPr="0032429D" w:rsidRDefault="0032429D" w:rsidP="00324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3-18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</w:t>
      </w:r>
      <w:bookmarkStart w:id="0" w:name="_GoBack"/>
      <w:bookmarkEnd w:id="0"/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ый орган государственной власти субъекта РФ, орган 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18038DB1" w14:textId="70CFADE1" w:rsidR="0032429D" w:rsidRDefault="0032429D" w:rsidP="00324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лотов </w:t>
      </w:r>
      <w:r>
        <w:rPr>
          <w:rFonts w:ascii="Times New Roman" w:hAnsi="Times New Roman" w:cs="Times New Roman"/>
          <w:color w:val="000000"/>
          <w:sz w:val="24"/>
          <w:szCs w:val="24"/>
        </w:rPr>
        <w:t>3-18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77777777" w:rsidR="00F463FC" w:rsidRPr="0032429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2429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2429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242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3242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32429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3242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32429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2429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429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3242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242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83CA83C" w14:textId="77777777" w:rsidR="001B440C" w:rsidRDefault="001B440C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9D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</w:t>
      </w:r>
      <w:r w:rsidRPr="001B440C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B440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B440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 и Конкурсный управляющий вправе предложить заключить Договор участнику торгов, которым предложена наиболее высокая цена по сравнению с ценой, предложенной другим участником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A0EAD10" w:rsidR="008F1609" w:rsidRPr="00D853B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853B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3B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70AAB26" w:rsidR="008F1609" w:rsidRPr="00362A9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A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292EC2" w:rsidRPr="00362A96">
        <w:rPr>
          <w:rFonts w:ascii="Times New Roman" w:hAnsi="Times New Roman" w:cs="Times New Roman"/>
          <w:color w:val="000000"/>
          <w:sz w:val="24"/>
          <w:szCs w:val="24"/>
        </w:rPr>
        <w:t xml:space="preserve">КУ с 10-00 до 16-00 часов по адресу: г. Уфа, </w:t>
      </w:r>
      <w:proofErr w:type="spellStart"/>
      <w:r w:rsidR="00292EC2" w:rsidRPr="00362A96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292EC2" w:rsidRPr="00362A96">
        <w:rPr>
          <w:rFonts w:ascii="Times New Roman" w:hAnsi="Times New Roman" w:cs="Times New Roman"/>
          <w:color w:val="000000"/>
          <w:sz w:val="24"/>
          <w:szCs w:val="24"/>
        </w:rPr>
        <w:t>, д.22, оф. 111, тел. +7(347)291-99-99 и г. Москва, ул. Лесная, д.59, стр. 2, тел. +7(495) 725-31-15, доб. 66-40, 66-74, а так же у ОТ: по лотам 1, 19-25, 28: Анна Корник, тел.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EC2" w:rsidRPr="00362A96">
        <w:rPr>
          <w:rFonts w:ascii="Times New Roman" w:hAnsi="Times New Roman" w:cs="Times New Roman"/>
          <w:color w:val="000000"/>
          <w:sz w:val="24"/>
          <w:szCs w:val="24"/>
        </w:rPr>
        <w:t xml:space="preserve">8 922 173 7822, </w:t>
      </w:r>
      <w:hyperlink r:id="rId8" w:history="1">
        <w:r w:rsidR="00292EC2" w:rsidRPr="00362A96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292EC2" w:rsidRPr="00362A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2A96" w:rsidRPr="00362A96">
        <w:rPr>
          <w:rFonts w:ascii="Times New Roman" w:hAnsi="Times New Roman" w:cs="Times New Roman"/>
          <w:color w:val="000000"/>
          <w:sz w:val="24"/>
          <w:szCs w:val="24"/>
        </w:rPr>
        <w:t xml:space="preserve">по лоту 2: Кудина Евгения, тел. 8 (928) 333-02-88, 8 (918) 155-48-01 </w:t>
      </w:r>
      <w:hyperlink r:id="rId9" w:history="1">
        <w:r w:rsidR="00362A96" w:rsidRPr="00362A96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362A96" w:rsidRPr="00362A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2EC2" w:rsidRPr="00362A96">
        <w:rPr>
          <w:rFonts w:ascii="Times New Roman" w:hAnsi="Times New Roman" w:cs="Times New Roman"/>
          <w:color w:val="000000"/>
          <w:sz w:val="24"/>
          <w:szCs w:val="24"/>
        </w:rPr>
        <w:t>по лотам 3- 18</w:t>
      </w:r>
      <w:r w:rsidR="00362A96" w:rsidRPr="00362A96">
        <w:rPr>
          <w:rFonts w:ascii="Times New Roman" w:hAnsi="Times New Roman" w:cs="Times New Roman"/>
          <w:color w:val="000000"/>
          <w:sz w:val="24"/>
          <w:szCs w:val="24"/>
        </w:rPr>
        <w:t>, 26-27, 29-31</w:t>
      </w:r>
      <w:r w:rsidR="00292EC2" w:rsidRPr="00362A96">
        <w:rPr>
          <w:rFonts w:ascii="Times New Roman" w:hAnsi="Times New Roman" w:cs="Times New Roman"/>
          <w:color w:val="000000"/>
          <w:sz w:val="24"/>
          <w:szCs w:val="24"/>
        </w:rPr>
        <w:t>: Тел. 8(812) 334-20-50 (с 9.00 до 18.00 по Московскому времени в будн</w:t>
      </w:r>
      <w:r w:rsidR="001652C3">
        <w:rPr>
          <w:rFonts w:ascii="Times New Roman" w:hAnsi="Times New Roman" w:cs="Times New Roman"/>
          <w:color w:val="000000"/>
          <w:sz w:val="24"/>
          <w:szCs w:val="24"/>
        </w:rPr>
        <w:t>ие дни) inform@auction-house.ru.</w:t>
      </w:r>
      <w:r w:rsidR="00292EC2" w:rsidRPr="00362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7AD6D0" w14:textId="0912D869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A9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="006E4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3404B"/>
    <w:rsid w:val="001652C3"/>
    <w:rsid w:val="001B440C"/>
    <w:rsid w:val="00203862"/>
    <w:rsid w:val="00292EC2"/>
    <w:rsid w:val="002C3A2C"/>
    <w:rsid w:val="0032429D"/>
    <w:rsid w:val="0034773D"/>
    <w:rsid w:val="00360DC6"/>
    <w:rsid w:val="00362A96"/>
    <w:rsid w:val="003E6C81"/>
    <w:rsid w:val="00441FAA"/>
    <w:rsid w:val="00495D59"/>
    <w:rsid w:val="00555595"/>
    <w:rsid w:val="005742CC"/>
    <w:rsid w:val="005F1F68"/>
    <w:rsid w:val="00621553"/>
    <w:rsid w:val="006E413A"/>
    <w:rsid w:val="007242DD"/>
    <w:rsid w:val="008A582D"/>
    <w:rsid w:val="008F1609"/>
    <w:rsid w:val="009166BC"/>
    <w:rsid w:val="00953DA4"/>
    <w:rsid w:val="009E3F66"/>
    <w:rsid w:val="009E68C2"/>
    <w:rsid w:val="009F0C4D"/>
    <w:rsid w:val="00B97A00"/>
    <w:rsid w:val="00D16130"/>
    <w:rsid w:val="00D853BC"/>
    <w:rsid w:val="00DD01CB"/>
    <w:rsid w:val="00E645EC"/>
    <w:rsid w:val="00EA4AF5"/>
    <w:rsid w:val="00EE3F19"/>
    <w:rsid w:val="00EE75A6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6BDEE957-278A-41CA-BB5E-5CC62B93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ee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FE4F-9689-42D1-B925-F9D52468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Высочкина Олеся Алексеевна</cp:lastModifiedBy>
  <cp:revision>11</cp:revision>
  <dcterms:created xsi:type="dcterms:W3CDTF">2019-07-23T07:53:00Z</dcterms:created>
  <dcterms:modified xsi:type="dcterms:W3CDTF">2019-09-25T07:37:00Z</dcterms:modified>
</cp:coreProperties>
</file>