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35D5911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A876E1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A876E1" w:rsidRPr="00A876E1">
        <w:rPr>
          <w:rFonts w:ascii="Times New Roman" w:hAnsi="Times New Roman" w:cs="Times New Roman"/>
          <w:color w:val="000000"/>
          <w:sz w:val="24"/>
          <w:szCs w:val="24"/>
        </w:rPr>
        <w:t>г. Москвы от 11 марта 2019 г. по делу № А40-15546/19-123-17Б</w:t>
      </w:r>
      <w:r w:rsidR="00A876E1" w:rsidRPr="00A876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CC2254" w:rsidRPr="00CC2254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 w:rsidR="00CC2254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CC2254" w:rsidRPr="00CC2254">
        <w:rPr>
          <w:rFonts w:ascii="Times New Roman" w:hAnsi="Times New Roman" w:cs="Times New Roman"/>
          <w:color w:val="000000"/>
          <w:sz w:val="24"/>
          <w:szCs w:val="24"/>
        </w:rPr>
        <w:t xml:space="preserve"> обществ</w:t>
      </w:r>
      <w:r w:rsidR="00CC225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CC2254" w:rsidRPr="00CC2254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коммерческий банк «Златкомбанк» (АО КБ «Златкомбанк»), </w:t>
      </w:r>
      <w:r w:rsidR="00CC225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C2254" w:rsidRPr="00CC2254">
        <w:rPr>
          <w:rFonts w:ascii="Times New Roman" w:hAnsi="Times New Roman" w:cs="Times New Roman"/>
          <w:color w:val="000000"/>
          <w:sz w:val="24"/>
          <w:szCs w:val="24"/>
        </w:rPr>
        <w:t>ОГРН 1027400000154, ИНН 7404005261, адрес регистрации: 119071, г. Москва, 2-й Донской пр., д. 10, стр. 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FD038B7" w14:textId="739BAE84" w:rsidR="00B329D6" w:rsidRDefault="00B329D6" w:rsidP="00B329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329D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ООО "Запад", ИНН 7704842567, КД 1103 от 24.10.2018 (67 243 835,61 руб.)</w:t>
      </w:r>
      <w:r w:rsidRPr="00B329D6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>-</w:t>
      </w:r>
      <w:r w:rsidR="00CB7C5F"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67</w:t>
      </w:r>
      <w:r w:rsidR="00CB7C5F"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243 835,61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руб.</w:t>
      </w:r>
    </w:p>
    <w:p w14:paraId="590727A3" w14:textId="5191F2E8" w:rsidR="00B329D6" w:rsidRDefault="00B329D6" w:rsidP="00B329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329D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ООО "МеталлСтрой-Тула", ИНН 7106531220, КД 1104 от 01.11.2018 (71 899 178,08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71 899 178,08</w:t>
      </w:r>
      <w:r w:rsidRPr="00B329D6">
        <w:rPr>
          <w:rFonts w:ascii="Times New Roman CYR" w:hAnsi="Times New Roman CYR" w:cs="Times New Roman CYR"/>
          <w:color w:val="000000"/>
        </w:rPr>
        <w:tab/>
        <w:t>руб.</w:t>
      </w:r>
    </w:p>
    <w:p w14:paraId="5E45FB0B" w14:textId="77777777" w:rsidR="00B329D6" w:rsidRDefault="00B329D6" w:rsidP="00B329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329D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ООО Фирма "Тулапроцесс", ИНН 7106051544, решение АС г. Москвы от 04.06.2019 по делу А40-55974/19-172-57 (65 174 794,52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66 753 065,69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руб.</w:t>
      </w:r>
    </w:p>
    <w:p w14:paraId="73FCBECB" w14:textId="77777777" w:rsidR="00B329D6" w:rsidRDefault="00B329D6" w:rsidP="00B329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329D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ООО "Евробилд", ИНН 5042114337, КД 995 от 21.04.2016 (4 836 117,55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4 836 117,55</w:t>
      </w:r>
      <w:r w:rsidRPr="00B329D6">
        <w:rPr>
          <w:rFonts w:ascii="Times New Roman CYR" w:hAnsi="Times New Roman CYR" w:cs="Times New Roman CYR"/>
          <w:color w:val="000000"/>
        </w:rPr>
        <w:tab/>
        <w:t>руб.</w:t>
      </w:r>
    </w:p>
    <w:p w14:paraId="7ED65B23" w14:textId="77777777" w:rsidR="00B329D6" w:rsidRDefault="00B329D6" w:rsidP="00B329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329D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Банк «Новый символ» (АО), ИНН 7734028813, уведомление о включении в РТК третьей очереди 37к/74083 от 19.06.2019, находится в стадии банкротства (252 686,73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252 686,73</w:t>
      </w:r>
      <w:r w:rsidRPr="00B329D6">
        <w:rPr>
          <w:rFonts w:ascii="Times New Roman CYR" w:hAnsi="Times New Roman CYR" w:cs="Times New Roman CYR"/>
          <w:color w:val="000000"/>
        </w:rPr>
        <w:tab/>
        <w:t>руб.</w:t>
      </w:r>
    </w:p>
    <w:p w14:paraId="04A1B03B" w14:textId="49F274B1" w:rsidR="00B329D6" w:rsidRDefault="00B329D6" w:rsidP="00B329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329D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Петров Семен Аркадьевич, КД 1066 от 13.07.2017 (6 874 813,75 руб.)</w:t>
      </w:r>
      <w:r w:rsidRPr="00B329D6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B329D6">
        <w:rPr>
          <w:rFonts w:ascii="Times New Roman CYR" w:hAnsi="Times New Roman CYR" w:cs="Times New Roman CYR"/>
          <w:color w:val="000000"/>
        </w:rPr>
        <w:t>6 874 813,75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руб.</w:t>
      </w:r>
    </w:p>
    <w:p w14:paraId="11703BF6" w14:textId="77777777" w:rsidR="00B329D6" w:rsidRDefault="00B329D6" w:rsidP="00B329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329D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Ким Сергей Сафронович, решение Калининского районного суда г. Челябинска от 21.08.2018 по делу 2-2793/2018, решение Калининского районного суда г. Челябинска от 04.06.2018 по делу 2-1646/2018, ипотека (12 968 082,39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12 968 082,39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руб.</w:t>
      </w:r>
    </w:p>
    <w:p w14:paraId="08807D0D" w14:textId="77777777" w:rsidR="00B329D6" w:rsidRDefault="00B329D6" w:rsidP="00B329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329D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Мельничук Максим Дмитриевич, КД 388 от 12.07.2011 (5 551 015,64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5 551 015,64</w:t>
      </w:r>
      <w:r w:rsidRPr="00B329D6">
        <w:rPr>
          <w:rFonts w:ascii="Times New Roman CYR" w:hAnsi="Times New Roman CYR" w:cs="Times New Roman CYR"/>
          <w:color w:val="000000"/>
        </w:rPr>
        <w:tab/>
        <w:t>руб.</w:t>
      </w:r>
    </w:p>
    <w:p w14:paraId="173D174C" w14:textId="77777777" w:rsidR="00B329D6" w:rsidRDefault="00B329D6" w:rsidP="00B329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329D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Сёмкин Александр Петрович, КД 556 от 07.03.2013, ипотека (2 500 826,47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2 500 826,47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руб.</w:t>
      </w:r>
    </w:p>
    <w:p w14:paraId="20A1DCF3" w14:textId="3BB8DE73" w:rsidR="00B329D6" w:rsidRDefault="00B329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329D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329D6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Права требования к 16 физическим лицам, г. Москва (5 185 927,02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329D6">
        <w:rPr>
          <w:rFonts w:ascii="Times New Roman CYR" w:hAnsi="Times New Roman CYR" w:cs="Times New Roman CYR"/>
          <w:color w:val="000000"/>
        </w:rPr>
        <w:t>5 215 927,02</w:t>
      </w:r>
      <w:r w:rsidRPr="00B329D6">
        <w:rPr>
          <w:rFonts w:ascii="Times New Roman CYR" w:hAnsi="Times New Roman CYR" w:cs="Times New Roman CYR"/>
          <w:color w:val="000000"/>
        </w:rPr>
        <w:tab/>
        <w:t>руб.</w:t>
      </w:r>
    </w:p>
    <w:p w14:paraId="15D12F19" w14:textId="1026193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644AA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B7C5F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ABA3C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B7C5F">
        <w:rPr>
          <w:b/>
        </w:rPr>
        <w:t xml:space="preserve">20 ноября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2E35ED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B7C5F">
        <w:rPr>
          <w:color w:val="000000"/>
        </w:rPr>
        <w:t>20</w:t>
      </w:r>
      <w:r w:rsidR="00C11EFF" w:rsidRPr="00A115B3">
        <w:rPr>
          <w:color w:val="000000"/>
        </w:rPr>
        <w:t xml:space="preserve"> </w:t>
      </w:r>
      <w:r w:rsidR="00CB7C5F">
        <w:rPr>
          <w:color w:val="000000"/>
        </w:rPr>
        <w:t xml:space="preserve">ноября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B7C5F">
        <w:rPr>
          <w:b/>
        </w:rPr>
        <w:t>20</w:t>
      </w:r>
      <w:r w:rsidR="00C11EFF" w:rsidRPr="00A115B3">
        <w:rPr>
          <w:b/>
        </w:rPr>
        <w:t xml:space="preserve"> </w:t>
      </w:r>
      <w:r w:rsidR="00CB7C5F">
        <w:rPr>
          <w:b/>
        </w:rPr>
        <w:t>января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CB7C5F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58D096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74398">
        <w:t>08</w:t>
      </w:r>
      <w:r w:rsidR="00C11EFF" w:rsidRPr="00A115B3">
        <w:t xml:space="preserve"> </w:t>
      </w:r>
      <w:r w:rsidR="00974398">
        <w:t>октября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74398">
        <w:t>02</w:t>
      </w:r>
      <w:r w:rsidR="00C11EFF" w:rsidRPr="00A115B3">
        <w:t xml:space="preserve"> </w:t>
      </w:r>
      <w:r w:rsidR="00974398">
        <w:t xml:space="preserve">декабря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C3A317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503A0E">
        <w:rPr>
          <w:b/>
        </w:rPr>
        <w:t>24</w:t>
      </w:r>
      <w:r w:rsidR="00C11EFF" w:rsidRPr="00A115B3">
        <w:rPr>
          <w:b/>
        </w:rPr>
        <w:t xml:space="preserve"> </w:t>
      </w:r>
      <w:r w:rsidR="00503A0E">
        <w:rPr>
          <w:b/>
        </w:rPr>
        <w:t xml:space="preserve">января </w:t>
      </w:r>
      <w:r w:rsidR="00564010">
        <w:rPr>
          <w:b/>
        </w:rPr>
        <w:t>20</w:t>
      </w:r>
      <w:r w:rsidR="00503A0E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03A0E">
        <w:rPr>
          <w:b/>
          <w:bCs/>
          <w:color w:val="000000"/>
        </w:rPr>
        <w:t>12</w:t>
      </w:r>
      <w:r w:rsidR="00C11EFF" w:rsidRPr="00A115B3">
        <w:rPr>
          <w:b/>
        </w:rPr>
        <w:t xml:space="preserve"> </w:t>
      </w:r>
      <w:r w:rsidR="00503A0E">
        <w:rPr>
          <w:b/>
        </w:rPr>
        <w:t xml:space="preserve">мая </w:t>
      </w:r>
      <w:r w:rsidR="00564010">
        <w:rPr>
          <w:b/>
        </w:rPr>
        <w:t>20</w:t>
      </w:r>
      <w:r w:rsidR="00503A0E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DD3AC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503A0E">
        <w:t>24</w:t>
      </w:r>
      <w:r w:rsidR="00C11EFF" w:rsidRPr="00A115B3">
        <w:t xml:space="preserve"> </w:t>
      </w:r>
      <w:r w:rsidR="00503A0E">
        <w:t xml:space="preserve">января </w:t>
      </w:r>
      <w:r w:rsidR="00C11EFF" w:rsidRPr="00A115B3">
        <w:t>20</w:t>
      </w:r>
      <w:r w:rsidR="00503A0E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C820FE0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74A7B4B3" w14:textId="5959EF18" w:rsidR="00503A0E" w:rsidRPr="00503A0E" w:rsidRDefault="00503A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03A0E">
        <w:rPr>
          <w:b/>
          <w:bCs/>
          <w:color w:val="000000"/>
        </w:rPr>
        <w:t>Для лотов 1,2:</w:t>
      </w:r>
    </w:p>
    <w:p w14:paraId="1422FF1C" w14:textId="1AD291D3" w:rsidR="00503A0E" w:rsidRPr="00503A0E" w:rsidRDefault="00503A0E" w:rsidP="00503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A0E">
        <w:rPr>
          <w:rFonts w:ascii="Times New Roman" w:hAnsi="Times New Roman" w:cs="Times New Roman"/>
          <w:color w:val="000000"/>
          <w:sz w:val="24"/>
          <w:szCs w:val="24"/>
        </w:rPr>
        <w:t>с 24 января 2020 г. по 11 марта 2020 г. - в размере начальной цены продажи лот</w:t>
      </w:r>
      <w:r w:rsidR="001E1BF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3A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A18C53" w14:textId="7D5F1A79" w:rsidR="00503A0E" w:rsidRPr="00503A0E" w:rsidRDefault="00503A0E" w:rsidP="00503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A0E">
        <w:rPr>
          <w:rFonts w:ascii="Times New Roman" w:hAnsi="Times New Roman" w:cs="Times New Roman"/>
          <w:color w:val="000000"/>
          <w:sz w:val="24"/>
          <w:szCs w:val="24"/>
        </w:rPr>
        <w:t>с 12 марта 2020 г. по 21 марта 2020 г. - в размере 92,60% от начальной цены продажи лот</w:t>
      </w:r>
      <w:r w:rsidR="001E1BF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3A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90FF24" w14:textId="1F8283B2" w:rsidR="00503A0E" w:rsidRPr="00503A0E" w:rsidRDefault="00503A0E" w:rsidP="00503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A0E">
        <w:rPr>
          <w:rFonts w:ascii="Times New Roman" w:hAnsi="Times New Roman" w:cs="Times New Roman"/>
          <w:color w:val="000000"/>
          <w:sz w:val="24"/>
          <w:szCs w:val="24"/>
        </w:rPr>
        <w:t>с 22 марта 2020 г. по 31 марта 2020 г. - в размере 85,20% от начальной цены продажи лот</w:t>
      </w:r>
      <w:r w:rsidR="001E1BF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3A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98E601" w14:textId="29C6A41A" w:rsidR="00503A0E" w:rsidRPr="00503A0E" w:rsidRDefault="00503A0E" w:rsidP="00503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A0E">
        <w:rPr>
          <w:rFonts w:ascii="Times New Roman" w:hAnsi="Times New Roman" w:cs="Times New Roman"/>
          <w:color w:val="000000"/>
          <w:sz w:val="24"/>
          <w:szCs w:val="24"/>
        </w:rPr>
        <w:t>с 01 апреля 2020 г. по 11 апреля 2020 г. - в размере 77,80% от начальной цены продажи лот</w:t>
      </w:r>
      <w:r w:rsidR="001E1BF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3A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BC6EF5" w14:textId="3739A6C0" w:rsidR="00503A0E" w:rsidRPr="00503A0E" w:rsidRDefault="00503A0E" w:rsidP="00503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A0E">
        <w:rPr>
          <w:rFonts w:ascii="Times New Roman" w:hAnsi="Times New Roman" w:cs="Times New Roman"/>
          <w:color w:val="000000"/>
          <w:sz w:val="24"/>
          <w:szCs w:val="24"/>
        </w:rPr>
        <w:t>с 12 апреля 2020 г. по 21 апреля 2020 г. - в размере 70,40% от начальной цены продажи лот</w:t>
      </w:r>
      <w:r w:rsidR="001E1BF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3A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F9887E" w14:textId="607D3B90" w:rsidR="00503A0E" w:rsidRPr="00503A0E" w:rsidRDefault="00503A0E" w:rsidP="00503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A0E">
        <w:rPr>
          <w:rFonts w:ascii="Times New Roman" w:hAnsi="Times New Roman" w:cs="Times New Roman"/>
          <w:color w:val="000000"/>
          <w:sz w:val="24"/>
          <w:szCs w:val="24"/>
        </w:rPr>
        <w:t>с 22 апреля 2020 г. по 02 мая 2020 г. - в размере 63,00% от начальной цены продажи лот</w:t>
      </w:r>
      <w:r w:rsidR="001E1BF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3A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8A76F5" w14:textId="6D5FC382" w:rsidR="00503A0E" w:rsidRDefault="00503A0E" w:rsidP="00503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A0E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55,60% от начальной цены продажи лот</w:t>
      </w:r>
      <w:r w:rsidR="001E1BFD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6D5F575" w14:textId="743F3E79" w:rsidR="00503A0E" w:rsidRPr="001E1BFD" w:rsidRDefault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3,5:</w:t>
      </w:r>
    </w:p>
    <w:p w14:paraId="095BDF66" w14:textId="378D03D6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24 января 2020 г. по 11 марта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E1B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9614E3" w14:textId="45D06A5F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12 марта 2020 г. по 21 марта 2020 г. - в размере 92,70%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E1B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AC1139" w14:textId="3FD25295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22 марта 2020 г. по 31 марта 2020 г. - в размере 85,40%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E1B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1D797E" w14:textId="2DE8F748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01 апреля 2020 г. по 11 апреля 2020 г. - в размере 78,10%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E1B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CAC30B" w14:textId="3DC17462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12 апреля 2020 г. по 21 апреля 2020 г. - в размере 70,80%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E1B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A968E5" w14:textId="639E2C03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22 апреля 2020 г. по 02 мая 2020 г. - в размере 63,50%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E1B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4E8FFA" w14:textId="3C60C875" w:rsidR="00503A0E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56,2</w:t>
      </w:r>
      <w:bookmarkStart w:id="0" w:name="_GoBack"/>
      <w:bookmarkEnd w:id="0"/>
      <w:r w:rsidRPr="001E1BFD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05AE9E8" w14:textId="5BC55393" w:rsidR="00503A0E" w:rsidRPr="001E1BFD" w:rsidRDefault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1F86427F" w14:textId="77777777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24 января 2020 г. по 11 марта 2020 г. - в размере начальной цены продажи лота;</w:t>
      </w:r>
    </w:p>
    <w:p w14:paraId="7CB1D11C" w14:textId="48A91846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12 марта 2020 г. по 21 марта 2020 г. - в размере 94,45 от начальной цены продажи лота;</w:t>
      </w:r>
    </w:p>
    <w:p w14:paraId="4CB00A3E" w14:textId="37B7DC0E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22 марта 2020 г. по 31 марта 2020 г. - в размере 88,90% от начальной цены продажи лота;</w:t>
      </w:r>
    </w:p>
    <w:p w14:paraId="1885DC18" w14:textId="3FB8A66F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01 апреля 2020 г. по 11 апреля 2020 г. - в размере 83,35% от начальной цены продажи лота;</w:t>
      </w:r>
    </w:p>
    <w:p w14:paraId="625949F3" w14:textId="09FE7BD4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12 апреля 2020 г. по 21 апреля 2020 г. - в размере 77,80% от начальной цены продажи лота;</w:t>
      </w:r>
    </w:p>
    <w:p w14:paraId="1676E930" w14:textId="358971D9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22 апреля 2020 г. по 02 мая 2020 г. - в размере 72,25% от начальной цены продажи лота;</w:t>
      </w:r>
    </w:p>
    <w:p w14:paraId="2331D85E" w14:textId="58C5EB70" w:rsid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66,70%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E6123D" w14:textId="1B30F380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5B3615BC" w14:textId="77777777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24 января 2020 г. по 11 марта 2020 г. - в размере начальной цены продажи лота;</w:t>
      </w:r>
    </w:p>
    <w:p w14:paraId="44ECBA18" w14:textId="1E9C0928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12 марта 2020 г. по 21 марта 2020 г. - в размере 94,90% от начальной цены продажи лота;</w:t>
      </w:r>
    </w:p>
    <w:p w14:paraId="48ABFAAB" w14:textId="2E11E3DC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22 марта 2020 г. по 31 марта 2020 г. - в размере 89,80% от начальной цены продажи лота;</w:t>
      </w:r>
    </w:p>
    <w:p w14:paraId="08BC44B2" w14:textId="02AE5297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01 апреля 2020 г. по 11 апреля 2020 г. - в размере 84,70% от начальной цены продажи лота;</w:t>
      </w:r>
    </w:p>
    <w:p w14:paraId="39A41A96" w14:textId="2EB30CDE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12 апреля 2020 г. по 21 апреля 2020 г. - в размере 79,60% от начальной цены продажи лота;</w:t>
      </w:r>
    </w:p>
    <w:p w14:paraId="679CAFA0" w14:textId="2088AD4F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22 апреля 2020 г. по 02 мая 2020 г. - в размере 74,50% от начальной цены продажи лота;</w:t>
      </w:r>
    </w:p>
    <w:p w14:paraId="42EEB00C" w14:textId="2222D1BD" w:rsid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69,40%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A873A0" w14:textId="39A41746" w:rsidR="001E1BFD" w:rsidRPr="001E1BFD" w:rsidRDefault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4923F837" w14:textId="77777777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24 января 2020 г. по 11 марта 2020 г. - в размере начальной цены продажи лота;</w:t>
      </w:r>
    </w:p>
    <w:p w14:paraId="03F64447" w14:textId="7D872390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12 марта 2020 г. по 21 марта 2020 г. - в размере 98,80% от начальной цены продажи лота;</w:t>
      </w:r>
    </w:p>
    <w:p w14:paraId="19A619A8" w14:textId="06A2FAD9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22 марта 2020 г. по 31 марта 2020 г. - в размере 97,60% от начальной цены продажи лота;</w:t>
      </w:r>
    </w:p>
    <w:p w14:paraId="14330EE9" w14:textId="3CA9898A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01 апреля 2020 г. по 11 апреля 2020 г. - в размере 96,40% от начальной цены продажи лота;</w:t>
      </w:r>
    </w:p>
    <w:p w14:paraId="05CFC210" w14:textId="71F6A646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12 апреля 2020 г. по 21 апреля 2020 г. - в размере 95,20% от начальной цены продажи лота;</w:t>
      </w:r>
    </w:p>
    <w:p w14:paraId="0E5482E2" w14:textId="77777777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22 апреля 2020 г. по 02 мая 2020 г. - в размере 94,00% от начальной цены продажи лота;</w:t>
      </w:r>
    </w:p>
    <w:p w14:paraId="671D9B0A" w14:textId="5B0A87D6" w:rsid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92,80%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A36C01" w14:textId="270B03C1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10:</w:t>
      </w:r>
    </w:p>
    <w:p w14:paraId="5B9341BE" w14:textId="77777777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24 января 2020 г. по 11 марта 2020 г. - в размере начальной цены продажи лота;</w:t>
      </w:r>
    </w:p>
    <w:p w14:paraId="3B4DF1BC" w14:textId="6FAE40D0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12 марта 2020 г. по 21 марта 2020 г. - в размере 94,50% от начальной цены продажи лота;</w:t>
      </w:r>
    </w:p>
    <w:p w14:paraId="383F9FBA" w14:textId="77777777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22 марта 2020 г. по 31 марта 2020 г. - в размере 89,00% от начальной цены продажи лота;</w:t>
      </w:r>
    </w:p>
    <w:p w14:paraId="7BDF61A8" w14:textId="1BB9A632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01 апреля 2020 г. по 11 апреля 2020 г. - в размере 83,50% от начальной цены продажи лота;</w:t>
      </w:r>
    </w:p>
    <w:p w14:paraId="43B267FC" w14:textId="77777777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12 апреля 2020 г. по 21 апреля 2020 г. - в размере 78,00% от начальной цены продажи лота;</w:t>
      </w:r>
    </w:p>
    <w:p w14:paraId="2E4C156D" w14:textId="22C9FD72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22 апреля 2020 г. по 02 мая 2020 г. - в размере 72,50% от начальной цены продажи лота;</w:t>
      </w:r>
    </w:p>
    <w:p w14:paraId="68EB2A50" w14:textId="2906F6BA" w:rsid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67,00%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3411DE" w14:textId="679E294F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22D974FD" w14:textId="77777777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24 января 2020 г. по 11 марта 2020 г. - в размере начальной цены продажи лота;</w:t>
      </w:r>
    </w:p>
    <w:p w14:paraId="0B69D805" w14:textId="1D575054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12 марта 2020 г. по 21 марта 2020 г. - в размере 99,99% от начальной цены продажи лота;</w:t>
      </w:r>
    </w:p>
    <w:p w14:paraId="7690DD94" w14:textId="5B025D03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22 марта 2020 г. по 31 марта 2020 г. - в размере 99,98% от начальной цены продажи лота;</w:t>
      </w:r>
    </w:p>
    <w:p w14:paraId="2E916596" w14:textId="50CBBE36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01 апреля 2020 г. по 11 апреля 2020 г. - в размере 99,97% от начальной цены продажи лота;</w:t>
      </w:r>
    </w:p>
    <w:p w14:paraId="1AF2F7D9" w14:textId="0228D6F0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12 апреля 2020 г. по 21 апреля 2020 г. - в размере 99,96% от начальной цены продажи лота;</w:t>
      </w:r>
    </w:p>
    <w:p w14:paraId="761AF6D4" w14:textId="0622BD3F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22 апреля 2020 г. по 02 мая 2020 г. - в размере 99,95% от начальной цены продажи лота;</w:t>
      </w:r>
    </w:p>
    <w:p w14:paraId="3AFFD768" w14:textId="3F12239E" w:rsid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99,94%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C1D1F3" w14:textId="0C813ECF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27DF91AE" w14:textId="77777777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24 января 2020 г. по 11 марта 2020 г. - в размере начальной цены продажи лота;</w:t>
      </w:r>
    </w:p>
    <w:p w14:paraId="46E49AF3" w14:textId="42D1DABB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12 марта 2020 г. по 21 марта 2020 г. - в размере 99,10% от начальной цены продажи лота;</w:t>
      </w:r>
    </w:p>
    <w:p w14:paraId="4B1934D8" w14:textId="11C00E0A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22 марта 2020 г. по 31 марта 2020 г. - в размере 98,20% от начальной цены продажи лота;</w:t>
      </w:r>
    </w:p>
    <w:p w14:paraId="210D10C5" w14:textId="39596CE9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01 апреля 2020 г. по 11 апреля 2020 г. - в размере 97,30% от начальной цены продажи лота;</w:t>
      </w:r>
    </w:p>
    <w:p w14:paraId="0D49284A" w14:textId="314734F2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12 апреля 2020 г. по 21 апреля 2020 г. - в размере 96,40% от начальной цены продажи лота;</w:t>
      </w:r>
    </w:p>
    <w:p w14:paraId="4A9B66BD" w14:textId="537BA7B8" w:rsidR="001E1BFD" w:rsidRP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22 апреля 2020 г. по 02 мая 2020 г. - в размере 95,50% от начальной цены продажи лота;</w:t>
      </w:r>
    </w:p>
    <w:p w14:paraId="3A02862E" w14:textId="66B2B817" w:rsidR="001E1BFD" w:rsidRDefault="001E1BFD" w:rsidP="001E1B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FD">
        <w:rPr>
          <w:rFonts w:ascii="Times New Roman" w:hAnsi="Times New Roman" w:cs="Times New Roman"/>
          <w:color w:val="000000"/>
          <w:sz w:val="24"/>
          <w:szCs w:val="24"/>
        </w:rPr>
        <w:t>с 03 мая 2020 г. по 12 мая 2020 г. - в размере 94,60%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59E483F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EF83379" w:rsidR="00EA7238" w:rsidRPr="00A115B3" w:rsidRDefault="00EA7238" w:rsidP="00501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85A33">
        <w:rPr>
          <w:rFonts w:ascii="Times New Roman" w:hAnsi="Times New Roman" w:cs="Times New Roman"/>
          <w:sz w:val="24"/>
          <w:szCs w:val="24"/>
        </w:rPr>
        <w:t>10.00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D85A33">
        <w:rPr>
          <w:rFonts w:ascii="Times New Roman" w:hAnsi="Times New Roman" w:cs="Times New Roman"/>
          <w:sz w:val="24"/>
          <w:szCs w:val="24"/>
        </w:rPr>
        <w:t>п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85A33">
        <w:rPr>
          <w:rFonts w:ascii="Times New Roman" w:hAnsi="Times New Roman" w:cs="Times New Roman"/>
          <w:sz w:val="24"/>
          <w:szCs w:val="24"/>
        </w:rPr>
        <w:t>17.00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D85A33">
        <w:rPr>
          <w:rFonts w:ascii="Times New Roman" w:hAnsi="Times New Roman" w:cs="Times New Roman"/>
          <w:sz w:val="24"/>
          <w:szCs w:val="24"/>
        </w:rPr>
        <w:t xml:space="preserve">г. Москва, 5-я ул. Ямского поля, д. 5, стр. 1, тел. +7(495)961-25-26, доб. 62-33, 61-95, у ОТ: </w:t>
      </w:r>
      <w:r w:rsidR="0050107F" w:rsidRPr="0050107F">
        <w:rPr>
          <w:rFonts w:ascii="Times New Roman" w:hAnsi="Times New Roman" w:cs="Times New Roman"/>
          <w:sz w:val="24"/>
          <w:szCs w:val="24"/>
        </w:rPr>
        <w:t xml:space="preserve">с 9.00 до 18.00 по </w:t>
      </w:r>
      <w:r w:rsidR="0050107F">
        <w:rPr>
          <w:rFonts w:ascii="Times New Roman" w:hAnsi="Times New Roman" w:cs="Times New Roman"/>
          <w:sz w:val="24"/>
          <w:szCs w:val="24"/>
        </w:rPr>
        <w:t>м</w:t>
      </w:r>
      <w:r w:rsidR="0050107F" w:rsidRPr="0050107F">
        <w:rPr>
          <w:rFonts w:ascii="Times New Roman" w:hAnsi="Times New Roman" w:cs="Times New Roman"/>
          <w:sz w:val="24"/>
          <w:szCs w:val="24"/>
        </w:rPr>
        <w:t>осковскому времени в будние дни</w:t>
      </w:r>
      <w:r w:rsidR="0050107F">
        <w:rPr>
          <w:rFonts w:ascii="Times New Roman" w:hAnsi="Times New Roman" w:cs="Times New Roman"/>
          <w:sz w:val="24"/>
          <w:szCs w:val="24"/>
        </w:rPr>
        <w:t>, т</w:t>
      </w:r>
      <w:r w:rsidR="0050107F" w:rsidRPr="0050107F">
        <w:rPr>
          <w:rFonts w:ascii="Times New Roman" w:hAnsi="Times New Roman" w:cs="Times New Roman"/>
          <w:sz w:val="24"/>
          <w:szCs w:val="24"/>
        </w:rPr>
        <w:t>ел. 8(812) 334-20-50</w:t>
      </w:r>
      <w:r w:rsidR="0050107F">
        <w:rPr>
          <w:rFonts w:ascii="Times New Roman" w:hAnsi="Times New Roman" w:cs="Times New Roman"/>
          <w:sz w:val="24"/>
          <w:szCs w:val="24"/>
        </w:rPr>
        <w:t xml:space="preserve">, </w:t>
      </w:r>
      <w:r w:rsidR="0050107F" w:rsidRPr="0050107F">
        <w:rPr>
          <w:rFonts w:ascii="Times New Roman" w:hAnsi="Times New Roman" w:cs="Times New Roman"/>
          <w:sz w:val="24"/>
          <w:szCs w:val="24"/>
        </w:rPr>
        <w:t>inform@auction-house.ru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5099D"/>
    <w:rsid w:val="001E1BFD"/>
    <w:rsid w:val="001F039D"/>
    <w:rsid w:val="002C312D"/>
    <w:rsid w:val="00365722"/>
    <w:rsid w:val="00467D6B"/>
    <w:rsid w:val="0050107F"/>
    <w:rsid w:val="00503A0E"/>
    <w:rsid w:val="00564010"/>
    <w:rsid w:val="00637A0F"/>
    <w:rsid w:val="0070175B"/>
    <w:rsid w:val="007229EA"/>
    <w:rsid w:val="00722ECA"/>
    <w:rsid w:val="00736BDD"/>
    <w:rsid w:val="00865FD7"/>
    <w:rsid w:val="008A37E3"/>
    <w:rsid w:val="00952ED1"/>
    <w:rsid w:val="009730D9"/>
    <w:rsid w:val="00974398"/>
    <w:rsid w:val="00997993"/>
    <w:rsid w:val="009C6E48"/>
    <w:rsid w:val="009F0E7B"/>
    <w:rsid w:val="00A03865"/>
    <w:rsid w:val="00A115B3"/>
    <w:rsid w:val="00A876E1"/>
    <w:rsid w:val="00B329D6"/>
    <w:rsid w:val="00BE0BF1"/>
    <w:rsid w:val="00C11EFF"/>
    <w:rsid w:val="00C9585C"/>
    <w:rsid w:val="00CB7C5F"/>
    <w:rsid w:val="00CC2254"/>
    <w:rsid w:val="00D57DB3"/>
    <w:rsid w:val="00D62667"/>
    <w:rsid w:val="00D85A33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2825</Words>
  <Characters>14869</Characters>
  <Application>Microsoft Office Word</Application>
  <DocSecurity>0</DocSecurity>
  <Lines>123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14</cp:revision>
  <dcterms:created xsi:type="dcterms:W3CDTF">2019-07-23T07:45:00Z</dcterms:created>
  <dcterms:modified xsi:type="dcterms:W3CDTF">2019-09-27T08:46:00Z</dcterms:modified>
</cp:coreProperties>
</file>