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B1C0D" w14:textId="60DB829A" w:rsidR="0003404B" w:rsidRPr="00DD01CB" w:rsidRDefault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AB6837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9E68C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bookmarkStart w:id="0" w:name="_Hlk20997454"/>
      <w:bookmarkStart w:id="1" w:name="_GoBack"/>
      <w:r w:rsidR="00AB6837" w:rsidRPr="00AB683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28 ноября 2016 г. по делу №А40-200770/16-174-327 </w:t>
      </w:r>
      <w:bookmarkEnd w:id="0"/>
      <w:bookmarkEnd w:id="1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bookmarkStart w:id="2" w:name="_Hlk20997217"/>
      <w:r w:rsidR="00AB6837" w:rsidRPr="00AB6837">
        <w:rPr>
          <w:rFonts w:ascii="Times New Roman" w:hAnsi="Times New Roman" w:cs="Times New Roman"/>
          <w:color w:val="000000"/>
          <w:sz w:val="24"/>
          <w:szCs w:val="24"/>
        </w:rPr>
        <w:t>Коммерчески</w:t>
      </w:r>
      <w:r w:rsidR="00AB683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B6837" w:rsidRPr="00AB6837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AB6837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AB6837" w:rsidRPr="00AB6837">
        <w:rPr>
          <w:rFonts w:ascii="Times New Roman" w:hAnsi="Times New Roman" w:cs="Times New Roman"/>
          <w:color w:val="000000"/>
          <w:sz w:val="24"/>
          <w:szCs w:val="24"/>
        </w:rPr>
        <w:t xml:space="preserve"> «РОССИЙСКИЙ ПРОМЫШЛЕННЫЙ БАНК» (Общество с ограниченной ответственностью) (КБ «РОСПРОМБАНК» (ООО)) </w:t>
      </w:r>
      <w:r w:rsidR="00AB683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B6837" w:rsidRPr="00AB6837">
        <w:rPr>
          <w:rFonts w:ascii="Times New Roman" w:hAnsi="Times New Roman" w:cs="Times New Roman"/>
          <w:color w:val="000000"/>
          <w:sz w:val="24"/>
          <w:szCs w:val="24"/>
        </w:rPr>
        <w:t>ОГРН 1027739091280, ИНН 7724192564, адрес регистрации: 127009, г. Москва, ул. Б. Никитская, д. 17, стр. 2</w:t>
      </w:r>
      <w:bookmarkEnd w:id="2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3CAB96F" w14:textId="3F8AF8A7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Нежилое помещение (офис) - 83,8 кв. м, адрес: Республика Коми, г. Усинск, ул. Ленина, д. 19, кв. 109, кадастровый номер 11:15:0102005:2645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B62A6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7 444 095,54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338A823" w14:textId="6F9E1F76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Часть административного здания: помещения на 1 этаже №№7-22, 45, 47-55 - 275,1 кв. м, адрес: Республика Коми, г. Усинск, ул. 60 лет Октября, д. 12, М7, кадастровый номер 11:15:0102017:1516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22 406 389,62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F970984" w14:textId="3E5B5E1E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Нежилые помещения подвала (по плану БТИ №№3а, 3б) - 41,7 кв. м, нежилые помещения (по плану БТИ: подвал - помещения №№ 1-9; 1 этаж - помещения №№ 2-20) - 238,2 кв. м, адрес: Республика Коми, г. Сыктывкар, ул. Куратова, д. 77, кадастровые номера 11:05:0106046:1602, 11:05:0106046:1402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24 067 982,25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054D108" w14:textId="339675C1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 xml:space="preserve">Квартира (1-комнатная) - 53,1 кв. м, адрес: Республика Коми, г. Сыктывкар, ул. </w:t>
      </w:r>
      <w:proofErr w:type="spellStart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Микушева</w:t>
      </w:r>
      <w:proofErr w:type="spellEnd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, д. 23/1, кв. 1, кадастровый номер 11:05:0106004:672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2 045 448,00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0E3C0FD" w14:textId="2BB30879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Нежилое помещение - 151,3 кв. м, адрес: Республика Коми, г. Сыктывкар, ул. Карла Маркса, д. 180/1, кадастровый номер 11:05:0106011:3169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7 971 074,08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C6F7806" w14:textId="5D5A8CE7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 xml:space="preserve">Здание столярного цеха с АБК- 4 068 кв. м, здание сушильных камер (незавершенное строительство) - 3 586 кв. м, здание котельной с инженерными сетями - 806,3 кв. м, земельный участок - 49 016 кв. м, адрес: Республика Коми, Сысольский р-н, с. Визинга, ул. </w:t>
      </w:r>
      <w:proofErr w:type="spellStart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Оплеснина</w:t>
      </w:r>
      <w:proofErr w:type="spellEnd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, д. 43а, кадастровые номера 11:03:0000000:118, 11:03:0000000:121, 11:03:0000000:89, 11:03:2001011:97, земли населенных пунктов - для обслуживания и эксплуатации производственной базы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13 177 584,00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B5C6102" w14:textId="2A30EB31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 xml:space="preserve">Земельный участок - 7 043 кв. м, адрес: Республика Коми, Сысольский р-н, с. Визинга, ул. </w:t>
      </w:r>
      <w:proofErr w:type="spellStart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Оплеснина</w:t>
      </w:r>
      <w:proofErr w:type="spellEnd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, кадастровый номер 11:03:2001011:98, земли населенных пунктов - для обслуживания и эксплуатации производственной базы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832 680,00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20279F8" w14:textId="281FE47E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Нежилое здание - 477,2 кв. м, адрес: Кемеровская обл., г. Новокузнецк, Куйбышевский р-н, ул. Гончарова, д. 82А, кадастровый номер 42:30:0205002:196, права на земельный участок не оформлены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12 086 640,00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40DFCD4" w14:textId="372FAE88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Нежилое здание подземной стоянки электрокаров - 242,6 кв. м, адрес: Кемеровская обл., г. Кемерово, ул. Космическая, д. 16а, кадастровый номер 42:24:0101030:15065, права на земельный участок не оформлены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2 320 380,81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7A933C5" w14:textId="12CB5574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10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Встроенное нежилое помещение №1001 (офис) - 145,4 кв. м, адрес: Пермский край, г. Чусовой, ул. 50 лет ВЛКСМ, д. 29б, корп. 4, кадастровый номер 59:11:0010910:3858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4 336 695,84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133F5D7" w14:textId="315AEE50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11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Нежилые помещения - 109,7 кв. м, адрес: Пермский край, </w:t>
      </w:r>
      <w:proofErr w:type="spellStart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Добрянский</w:t>
      </w:r>
      <w:proofErr w:type="spellEnd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 xml:space="preserve"> р-он, г. п. Добрянка, ул. Победы, д. 37/35, пом. 1-15, кадастровый номер 59:18:0010602:3092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3 790 058,66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16B1AD0" w14:textId="05CB6D6F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12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Здание - 344,4 кв. м, земельный участок - 546 кв. м, адрес: Пермский край, г. Лысьва, ул. Чусовская, д. 20, незавершенное строительство, степень готовности 97%, кадастровые номера 59:09:0011601:112, 59:09:0011601:60, земли населенных пунктов - под производственную деятельность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1 420 068,93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4F07202" w14:textId="61FE40FF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13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 xml:space="preserve">Гараж - 461,7 кв. м, земельный участок - 636 кв. м, адрес: Пермский край, Пермский р-н, д. </w:t>
      </w:r>
      <w:proofErr w:type="spellStart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Кондратова</w:t>
      </w:r>
      <w:proofErr w:type="spellEnd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 xml:space="preserve">, в северо-восточной части кадастрового квартала, кадастровые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номера 59:32:0000000:10782, 59:32:3410001:542, земли населенных пунктов - для гаражного строительства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3 749 760,00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7528567" w14:textId="4C5DCFCB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14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Бытовые помещения из железобетонных блоков - 205,6 кв. м, бытовые помещения из железобетонных блоков - 156,7 кв. м, земельный участок - 590 кв. м, адрес: Пермский край, г. Березники, ул. Ключевая, д. 17, кадастровые номера 59:03:0200011:8768, 59:03:0200011:8769, 59:03:0200011:224, земли населенных пунктов - для эксплуатации и обслуживания бытовых помещений из железобетонных блоков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3 090 376,80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3D48F9D" w14:textId="6CF81462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15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 xml:space="preserve">Земельный участок - 6 839 кв. м, адрес: Воронежская обл., г. Воронеж, ул. Изыскателей, д. 37б, кадастровый номер 36:34:0106032:50, земли населенных пунктов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 xml:space="preserve"> автостоянка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39 578 030,62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3C967A03" w14:textId="67E24D0A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16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Здание мельницы - 265,2 кв. м, земельный участок - 864 кв. м, адрес: Воронежская обл., Каменский р-н, с. Дегтярное, ул. Новоселов, д. 30, кадастровые номера 36:11:0500004:50, 36:11:0500004:43, земли населенных пунктов, для размещения производственной зоны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645 840,00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73D3A838" w14:textId="572E88C3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17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Здание магазина - 116,8 кв. м, земельный участок - 175 кв. м, адрес: Воронежская обл., с. Дегтярное, ул. Новоселов, д. 31, кадастровые номера: 36:11:0500003:94, 36:11:0500003:61, земли населенных пунктов - для размещения магазина, ограничения и обременения: аренда здания магазина до 30.09.2022 г., договор аренды от 02.11.2011 г.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617 748,77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19E95219" w14:textId="1A51FC2E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18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 xml:space="preserve">Склад - 373,1 кв. м, Воронежская обл., </w:t>
      </w:r>
      <w:proofErr w:type="spellStart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пгт</w:t>
      </w:r>
      <w:proofErr w:type="spellEnd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. Каменка, ул. Дружбы, д. 4Л, кадастровый номер 36:11:0100032:248, права на земельный участок не оформлены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964 080,00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6FF5656" w14:textId="747CAC19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19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 xml:space="preserve">Цех по ремонту зерноуборочных комбайнов - 2 311,7 кв. м, адрес: Воронежская обл., </w:t>
      </w:r>
      <w:proofErr w:type="spellStart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пгт</w:t>
      </w:r>
      <w:proofErr w:type="spellEnd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. Каменка, ул. Дружбы, д. 4К, кадастровый номер 36:11:0100032:261, права на земельный участок не оформлены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5 861 520,00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C9FDF22" w14:textId="5A8EDE95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20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 xml:space="preserve">Цех досборки сельскохозяйственных машин - 1 187,1 кв. м, адрес: Воронежская обл., </w:t>
      </w:r>
      <w:proofErr w:type="spellStart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пгт</w:t>
      </w:r>
      <w:proofErr w:type="spellEnd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. Каменка, ул. Дружбы, д. 4-а/1, кадастровый номер 36:11:0100032:135, права на земельный участок не оформлены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3 010 320,00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C3FF68B" w14:textId="6838AD27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21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 xml:space="preserve">Административное здание - 60,7 кв. м, посолочный цех - 689,7 кв. м, посолочный цех - 169,1 кв. м, коптильный цех - 306,6 кв. м, склад - 520,1 кв. м, проходная - 26,1 кв. м, холодильник - 100 кв. м, земельный участок - 6 809 кв. м, адрес: Астраханская обл., г. Астрахань, </w:t>
      </w:r>
      <w:proofErr w:type="spellStart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Трусовский</w:t>
      </w:r>
      <w:proofErr w:type="spellEnd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 xml:space="preserve"> р-н, наб. Волжских Зорь, д. 20, кадастровые номера 30:12:040470:74, 30:12:040470:99, 30:12:040470:75, 30:12:040470:84, 30:12:040470:87, 30:12:040470:81, 30:12:040470:73, 30:12:040470:2, земли населенных пунктов - для эксплуатации производственной базы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22 270 087,30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CE1E826" w14:textId="5BC20731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22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Гаражи - 366,6 кв. м, адрес: Астраханская обл., г. Астрахань, ул. Ген. Герасименко, д. 1, кадастровый номер 30:12:010063:303, земельный участок принадлежит гаражному кооперативу, договор аренды не заключен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3 282 480,00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193AF61" w14:textId="7C2FEB87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23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 xml:space="preserve">Магазин - 46,5 кв. м, земельный участок - 54 кв. м, адрес: Астраханская обл., п. </w:t>
      </w:r>
      <w:proofErr w:type="spellStart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Новоначаловский</w:t>
      </w:r>
      <w:proofErr w:type="spellEnd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, ул. Шоссейная, д. 26а, кадастровые номера 30:09:050501:724, 30:09:050502:59, земли населенных пунктов - для эксплуатации объекта недвижимости (магазин)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723 845,24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9BBF135" w14:textId="00633DA9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24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Нежилое помещение - 255,4 кв. м, адрес: Республика Татарстан, г. Казань, ул. М. Латыпова, д. 58, кадастровый номер 16:50:011016:200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14 357 304,44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A215758" w14:textId="7C1F41CE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25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Нежилые помещения в административно-торговом здании 2 этажа №№1-13 - 1 634,7 кв. м, адрес: Республика Татарстан, г. Казань, просп. Ямашева, д. 51Б, кадастровый номер 16:50:110509:3841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98 631 259,20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5C20A3AF" w14:textId="27977C52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26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Квартира - 112,4 кв. м, адрес: Нижегородская область, г. Нижний Новгород, Нижегородский р-н, наб. Верхне-Волжская, д. 2б, кв. 4, кадастровый номер 52:18:0060084:82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11 984 400,00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B344CCF" w14:textId="7B6299FD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27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Нежилые помещения - 1 229 кв. м, адрес: Томская обл., г. Томск, пер. </w:t>
      </w:r>
      <w:proofErr w:type="spellStart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Дербышевский</w:t>
      </w:r>
      <w:proofErr w:type="spellEnd"/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 xml:space="preserve">, д. 22, кадастровый номер 70:21:0100048:1329, с МО г. Томск будет заключён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Договор аренды земельного участка с кадастровым номером 70:21:0100048:15 с множественностью лиц на стороне арендатора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55 953 580,13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073920A" w14:textId="7F2F5702" w:rsidR="00AB6837" w:rsidRPr="00AB6837" w:rsidRDefault="00AB6837" w:rsidP="00AB6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28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Нежилое помещение - 312,9 кв. м, адрес: Томская обл., г. Томск, ул. Сибирская, д. 29/1, кадастровый номер 70:21:0200004:823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14 948 640,00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0D544EE6" w14:textId="01E7A42A" w:rsidR="00AB6837" w:rsidRDefault="00AB6837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29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ВАЗ 21213, темно-бордовый, 2002, пробег - нет данных, 1.7 МТ (56,1 КВТ), бензин, VIN XTA21213021638404, после ДТП, не на ходу, г. Пермь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65 025,00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B683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4351655" w14:textId="1CA1FC2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310735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62A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08 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B62A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B62A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62A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января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="00B62A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0EF132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62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2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октября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</w:t>
      </w:r>
      <w:r w:rsidR="00B62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2EBEFE9C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03A8408" w14:textId="5F22D822" w:rsidR="00B62A6F" w:rsidRPr="00B62A6F" w:rsidRDefault="00B62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B62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1,2,</w:t>
      </w:r>
      <w:r w:rsidR="00FC45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4-7, 9-14, 16-</w:t>
      </w:r>
      <w:r w:rsidR="00000D12" w:rsidRPr="00353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7:</w:t>
      </w:r>
    </w:p>
    <w:p w14:paraId="72A1DF8F" w14:textId="528FB71A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08 октября 2019 г. по 23 ноября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45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0A7426" w14:textId="36616043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24 ноября 2019 г. по 30 ноября 2019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45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16B1BD" w14:textId="0AA464AF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01 декабря 2019 г. по 07 декабря 2019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45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AD9AFE" w14:textId="5C00A9D4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08 декабря 2019 г. по 14 декабря 2019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6B1FDB83" w14:textId="2F46A7FA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15 декабря 2019 г. по 21 декабря 2019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45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35173E" w14:textId="5BB94200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22 декабря 2019 г. по 28 декабря 2019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45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C979AB" w14:textId="610800E9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29 декабря 2019 г. по 15 января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45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4D6E48" w14:textId="15FF5AB9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16 января 2020 г. по 22 января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45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07A9B1" w14:textId="3389E3B8" w:rsid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23 января 2020 г. по 29 января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BF1D9B8" w14:textId="1F6DACC8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3,28:</w:t>
      </w:r>
    </w:p>
    <w:p w14:paraId="2B8FF84E" w14:textId="4F86C44E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08 октября 2019 г. по 23 ноября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45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3594B0" w14:textId="380FED57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24 ноября 2019 г. по 30 ноября 2019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1B96014D" w14:textId="6D4675E1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01 декабря 2019 г. по 07 декабря 2019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64BCA6E2" w14:textId="7D5D16B9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08 декабря 2019 г. по 14 декабря 2019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45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5B29FB" w14:textId="20A24CD9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15 декабря 2019 г. по 21 декабря 2019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45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666205" w14:textId="371F3F44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22 декабря 2019 г. по 28 декабря 2019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45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CB1981" w14:textId="716D2BBF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декабря 2019 г. по 15 января 2020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45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9E52D6" w14:textId="667EDC22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16 января 2020 г. по 22 января 2020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45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FB0A22" w14:textId="3FDA30D2" w:rsid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23 января 2020 г. по 29 января 2020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63DF3E2" w14:textId="1CC40B3B" w:rsidR="00FC458A" w:rsidRPr="00FC458A" w:rsidRDefault="00FC458A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4F098DC7" w14:textId="77777777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08 октября 2019 г. по 23 ноября 2019 г. - в размере начальной цены продажи лота;</w:t>
      </w:r>
    </w:p>
    <w:p w14:paraId="3C90ED26" w14:textId="77777777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24 ноября 2019 г. по 30 ноября 2019 г. - в размере 91,00% от начальной цены продажи лота;</w:t>
      </w:r>
    </w:p>
    <w:p w14:paraId="1EE6AD30" w14:textId="77777777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01 декабря 2019 г. по 07 декабря 2019 г. - в размере 82,00% от начальной цены продажи лота;</w:t>
      </w:r>
    </w:p>
    <w:p w14:paraId="128ED0E0" w14:textId="77777777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08 декабря 2019 г. по 14 декабря 2019 г. - в размере 73,00% от начальной цены продажи лота;</w:t>
      </w:r>
    </w:p>
    <w:p w14:paraId="0BEFCAF7" w14:textId="77777777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15 декабря 2019 г. по 21 декабря 2019 г. - в размере 64,00% от начальной цены продажи лота;</w:t>
      </w:r>
    </w:p>
    <w:p w14:paraId="094A11F1" w14:textId="77777777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22 декабря 2019 г. по 28 декабря 2019 г. - в размере 55,00% от начальной цены продажи лота;</w:t>
      </w:r>
    </w:p>
    <w:p w14:paraId="799F0478" w14:textId="77777777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29 декабря 2019 г. по 15 января 2020 г. - в размере 46,00% от начальной цены продажи лота;</w:t>
      </w:r>
    </w:p>
    <w:p w14:paraId="647B5917" w14:textId="77777777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16 января 2020 г. по 22 января 2020 г. - в размере 37,00% от начальной цены продажи лота;</w:t>
      </w:r>
    </w:p>
    <w:p w14:paraId="3FF894B0" w14:textId="7A3C7F2D" w:rsid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23 января 2020 г. по 29 января 2020 г. - в размере 28,00%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E7E7FE" w14:textId="198B222C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15,29:</w:t>
      </w:r>
    </w:p>
    <w:p w14:paraId="4CD5FF9F" w14:textId="0940B475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08 октября 2019 г. по 23 ноября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45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BC5BC4" w14:textId="525085E3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24 ноября 2019 г. по 30 ноября 2019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45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194258" w14:textId="2E516FD8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01 декабря 2019 г. по 07 декабря 2019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45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13297F" w14:textId="2E140EE2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08 декабря 2019 г. по 14 декабря 2019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45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2BCCF8" w14:textId="463FDCF9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15 декабря 2019 г. по 21 декабря 2019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45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632C25" w14:textId="5BA281DD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22 декабря 2019 г. по 28 декабря 2019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45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A17090" w14:textId="529C729B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29 декабря 2019 г. по 15 января 2020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45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683E86" w14:textId="50054989" w:rsidR="00FC458A" w:rsidRP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16 января 2020 г. по 22 января 2020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45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AABEB7" w14:textId="680B4E57" w:rsidR="00FC458A" w:rsidRDefault="00FC458A" w:rsidP="00FC4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58A">
        <w:rPr>
          <w:rFonts w:ascii="Times New Roman" w:hAnsi="Times New Roman" w:cs="Times New Roman"/>
          <w:color w:val="000000"/>
          <w:sz w:val="24"/>
          <w:szCs w:val="24"/>
        </w:rPr>
        <w:t>с 23 января 2020 г. по 29 января 2020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71C22454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7E9485DB" w:rsidR="008F1609" w:rsidRPr="00DD01CB" w:rsidRDefault="008F1609" w:rsidP="00C140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140AA">
        <w:rPr>
          <w:rFonts w:ascii="Times New Roman" w:hAnsi="Times New Roman" w:cs="Times New Roman"/>
          <w:sz w:val="24"/>
          <w:szCs w:val="24"/>
        </w:rPr>
        <w:t>10:00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C140AA">
        <w:rPr>
          <w:rFonts w:ascii="Times New Roman" w:hAnsi="Times New Roman" w:cs="Times New Roman"/>
          <w:sz w:val="24"/>
          <w:szCs w:val="24"/>
        </w:rPr>
        <w:t>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140AA">
        <w:rPr>
          <w:rFonts w:ascii="Times New Roman" w:hAnsi="Times New Roman" w:cs="Times New Roman"/>
          <w:sz w:val="24"/>
          <w:szCs w:val="24"/>
        </w:rPr>
        <w:t>17:00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C140AA">
        <w:rPr>
          <w:rFonts w:ascii="Times New Roman" w:hAnsi="Times New Roman" w:cs="Times New Roman"/>
          <w:color w:val="000000"/>
          <w:sz w:val="24"/>
          <w:szCs w:val="24"/>
        </w:rPr>
        <w:t xml:space="preserve">по московскому времени в рабочие дни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C140AA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5-я ул. Ямского поля, д. 5, стр. 1, тел. +7(495)725-31-47, доб. 64-07, у ОТ: по лота 1-7: </w:t>
      </w:r>
      <w:r w:rsidR="00C140AA" w:rsidRPr="00C140AA">
        <w:rPr>
          <w:rFonts w:ascii="Times New Roman" w:hAnsi="Times New Roman" w:cs="Times New Roman"/>
          <w:color w:val="000000"/>
          <w:sz w:val="24"/>
          <w:szCs w:val="24"/>
        </w:rPr>
        <w:t>Мякутина Виктория , тел. +7 (812) 777-57-57, доб.597</w:t>
      </w:r>
      <w:r w:rsidR="00C140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40AA" w:rsidRPr="00C140AA">
        <w:rPr>
          <w:rFonts w:ascii="Times New Roman" w:hAnsi="Times New Roman" w:cs="Times New Roman"/>
          <w:color w:val="000000"/>
          <w:sz w:val="24"/>
          <w:szCs w:val="24"/>
        </w:rPr>
        <w:t xml:space="preserve">+7 (980) 701-15-25, </w:t>
      </w:r>
      <w:hyperlink r:id="rId7" w:history="1">
        <w:r w:rsidR="00C140AA" w:rsidRPr="003B49FC">
          <w:rPr>
            <w:rStyle w:val="a4"/>
            <w:rFonts w:ascii="Times New Roman" w:hAnsi="Times New Roman"/>
            <w:sz w:val="24"/>
            <w:szCs w:val="24"/>
          </w:rPr>
          <w:t>myakutina@auction-house.ru</w:t>
        </w:r>
      </w:hyperlink>
      <w:r w:rsidR="00C140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40AA" w:rsidRPr="00C140AA">
        <w:rPr>
          <w:rFonts w:ascii="Times New Roman" w:hAnsi="Times New Roman" w:cs="Times New Roman"/>
          <w:color w:val="000000"/>
          <w:sz w:val="24"/>
          <w:szCs w:val="24"/>
        </w:rPr>
        <w:t>Шумилов Андрей, тел. +7 (812) 777-57-57, доб.596</w:t>
      </w:r>
      <w:r w:rsidR="00C140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40AA" w:rsidRPr="00C140AA">
        <w:rPr>
          <w:rFonts w:ascii="Times New Roman" w:hAnsi="Times New Roman" w:cs="Times New Roman"/>
          <w:color w:val="000000"/>
          <w:sz w:val="24"/>
          <w:szCs w:val="24"/>
        </w:rPr>
        <w:t xml:space="preserve">+7 (916) 664-98-08, </w:t>
      </w:r>
      <w:hyperlink r:id="rId8" w:history="1">
        <w:r w:rsidR="00C140AA" w:rsidRPr="003B49FC">
          <w:rPr>
            <w:rStyle w:val="a4"/>
            <w:rFonts w:ascii="Times New Roman" w:hAnsi="Times New Roman"/>
            <w:sz w:val="24"/>
            <w:szCs w:val="24"/>
          </w:rPr>
          <w:t>shumilov@auction-house.ru</w:t>
        </w:r>
      </w:hyperlink>
      <w:r w:rsidR="00C140AA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8, 9: </w:t>
      </w:r>
      <w:r w:rsidR="00C140AA" w:rsidRPr="00C140AA">
        <w:rPr>
          <w:rFonts w:ascii="Times New Roman" w:hAnsi="Times New Roman" w:cs="Times New Roman"/>
          <w:color w:val="000000"/>
          <w:sz w:val="24"/>
          <w:szCs w:val="24"/>
        </w:rPr>
        <w:t>Ткаченко Наталья tkachenko@auction-house.ru</w:t>
      </w:r>
      <w:r w:rsidR="00C140A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140AA" w:rsidRPr="00C140AA">
        <w:rPr>
          <w:rFonts w:ascii="Times New Roman" w:hAnsi="Times New Roman" w:cs="Times New Roman"/>
          <w:color w:val="000000"/>
          <w:sz w:val="24"/>
          <w:szCs w:val="24"/>
        </w:rPr>
        <w:t xml:space="preserve"> тел.</w:t>
      </w:r>
      <w:r w:rsidR="00C140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40AA" w:rsidRPr="00C140AA">
        <w:rPr>
          <w:rFonts w:ascii="Times New Roman" w:hAnsi="Times New Roman" w:cs="Times New Roman"/>
          <w:color w:val="000000"/>
          <w:sz w:val="24"/>
          <w:szCs w:val="24"/>
        </w:rPr>
        <w:t>8(908) 650-26-48, 8 (383)319-41-4</w:t>
      </w:r>
      <w:r w:rsidR="00E927FE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10-14, 24-26,29: </w:t>
      </w:r>
      <w:r w:rsidR="00E927FE" w:rsidRPr="00E927FE">
        <w:rPr>
          <w:rFonts w:ascii="Times New Roman" w:hAnsi="Times New Roman" w:cs="Times New Roman"/>
          <w:color w:val="000000"/>
          <w:sz w:val="24"/>
          <w:szCs w:val="24"/>
        </w:rPr>
        <w:t>Рождественский Дмитрий, тел.</w:t>
      </w:r>
      <w:r w:rsidR="00E92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27FE" w:rsidRPr="00E927FE">
        <w:rPr>
          <w:rFonts w:ascii="Times New Roman" w:hAnsi="Times New Roman" w:cs="Times New Roman"/>
          <w:color w:val="000000"/>
          <w:sz w:val="24"/>
          <w:szCs w:val="24"/>
        </w:rPr>
        <w:t xml:space="preserve">8(930)805-20-00, </w:t>
      </w:r>
      <w:hyperlink r:id="rId9" w:history="1">
        <w:r w:rsidR="00E927FE" w:rsidRPr="003B49FC">
          <w:rPr>
            <w:rStyle w:val="a4"/>
            <w:rFonts w:ascii="Times New Roman" w:hAnsi="Times New Roman"/>
            <w:sz w:val="24"/>
            <w:szCs w:val="24"/>
          </w:rPr>
          <w:t>rozhdestvenskiy@auction-house.ru</w:t>
        </w:r>
      </w:hyperlink>
      <w:r w:rsidR="00E927FE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15-20: </w:t>
      </w:r>
      <w:r w:rsidR="00E927FE" w:rsidRPr="00E927FE">
        <w:rPr>
          <w:rFonts w:ascii="Times New Roman" w:hAnsi="Times New Roman" w:cs="Times New Roman"/>
          <w:color w:val="000000"/>
          <w:sz w:val="24"/>
          <w:szCs w:val="24"/>
        </w:rPr>
        <w:t xml:space="preserve">Ольга Орлова, тел.  8 (495) 234-04-00, доб. 324, 8 (915) 230-03-52, </w:t>
      </w:r>
      <w:hyperlink r:id="rId10" w:history="1">
        <w:r w:rsidR="00E927FE" w:rsidRPr="003B49FC">
          <w:rPr>
            <w:rStyle w:val="a4"/>
            <w:rFonts w:ascii="Times New Roman" w:hAnsi="Times New Roman"/>
            <w:sz w:val="24"/>
            <w:szCs w:val="24"/>
          </w:rPr>
          <w:t>orlova@auction-house.ru</w:t>
        </w:r>
      </w:hyperlink>
      <w:r w:rsidR="00E927FE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21-23: </w:t>
      </w:r>
      <w:r w:rsidR="00E927FE" w:rsidRPr="00E927FE">
        <w:rPr>
          <w:rFonts w:ascii="Times New Roman" w:hAnsi="Times New Roman" w:cs="Times New Roman"/>
          <w:color w:val="000000"/>
          <w:sz w:val="24"/>
          <w:szCs w:val="24"/>
        </w:rPr>
        <w:t>Харланова Наталья, тел. 8(927)208</w:t>
      </w:r>
      <w:r w:rsidR="00E927F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27FE" w:rsidRPr="00E927FE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E927F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27FE" w:rsidRPr="00E927FE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E927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927FE" w:rsidRPr="00E927FE">
        <w:rPr>
          <w:rFonts w:ascii="Times New Roman" w:hAnsi="Times New Roman" w:cs="Times New Roman"/>
          <w:color w:val="000000"/>
          <w:sz w:val="24"/>
          <w:szCs w:val="24"/>
        </w:rPr>
        <w:t>harlanova@auction-house.ru</w:t>
      </w:r>
      <w:r w:rsidR="00E927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927FE" w:rsidRPr="00E927FE">
        <w:rPr>
          <w:rFonts w:ascii="Times New Roman" w:hAnsi="Times New Roman" w:cs="Times New Roman"/>
          <w:color w:val="000000"/>
          <w:sz w:val="24"/>
          <w:szCs w:val="24"/>
        </w:rPr>
        <w:t xml:space="preserve"> Соболькова Елена</w:t>
      </w:r>
      <w:r w:rsidR="00E927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927FE" w:rsidRPr="00E927FE">
        <w:rPr>
          <w:rFonts w:ascii="Times New Roman" w:hAnsi="Times New Roman" w:cs="Times New Roman"/>
          <w:color w:val="000000"/>
          <w:sz w:val="24"/>
          <w:szCs w:val="24"/>
        </w:rPr>
        <w:t xml:space="preserve"> 8(927)208</w:t>
      </w:r>
      <w:r w:rsidR="00E927F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27FE" w:rsidRPr="00E927FE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E927F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27FE" w:rsidRPr="00E927FE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E927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927FE" w:rsidRPr="00E92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E927FE" w:rsidRPr="003B49FC">
          <w:rPr>
            <w:rStyle w:val="a4"/>
            <w:rFonts w:ascii="Times New Roman" w:hAnsi="Times New Roman"/>
            <w:sz w:val="24"/>
            <w:szCs w:val="24"/>
          </w:rPr>
          <w:t>sobolkova@auction-house.ru</w:t>
        </w:r>
      </w:hyperlink>
      <w:r w:rsidR="00E927FE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27,28: </w:t>
      </w:r>
      <w:r w:rsidR="00E927FE" w:rsidRPr="00E927FE">
        <w:rPr>
          <w:rFonts w:ascii="Times New Roman" w:hAnsi="Times New Roman" w:cs="Times New Roman"/>
          <w:color w:val="000000"/>
          <w:sz w:val="24"/>
          <w:szCs w:val="24"/>
        </w:rPr>
        <w:t>Кольцова Юлия</w:t>
      </w:r>
      <w:r w:rsidR="00E927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927FE" w:rsidRPr="00E927FE">
        <w:rPr>
          <w:rFonts w:ascii="Times New Roman" w:hAnsi="Times New Roman" w:cs="Times New Roman"/>
          <w:color w:val="000000"/>
          <w:sz w:val="24"/>
          <w:szCs w:val="24"/>
        </w:rPr>
        <w:t xml:space="preserve"> kolcova@auction-house.ru</w:t>
      </w:r>
      <w:r w:rsidR="00E927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927FE" w:rsidRPr="00E927FE">
        <w:rPr>
          <w:rFonts w:ascii="Times New Roman" w:hAnsi="Times New Roman" w:cs="Times New Roman"/>
          <w:color w:val="000000"/>
          <w:sz w:val="24"/>
          <w:szCs w:val="24"/>
        </w:rPr>
        <w:t xml:space="preserve"> тел. 8 (913) 200</w:t>
      </w:r>
      <w:r w:rsidR="00E927F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27FE" w:rsidRPr="00E927FE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="00E927F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27FE" w:rsidRPr="00E927FE">
        <w:rPr>
          <w:rFonts w:ascii="Times New Roman" w:hAnsi="Times New Roman" w:cs="Times New Roman"/>
          <w:color w:val="000000"/>
          <w:sz w:val="24"/>
          <w:szCs w:val="24"/>
        </w:rPr>
        <w:t>56, 8 (383)319-41-41</w:t>
      </w:r>
      <w:r w:rsidR="00E927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0D12"/>
    <w:rsid w:val="0003404B"/>
    <w:rsid w:val="001522EA"/>
    <w:rsid w:val="00203862"/>
    <w:rsid w:val="002C3A2C"/>
    <w:rsid w:val="00353F77"/>
    <w:rsid w:val="00360DC6"/>
    <w:rsid w:val="003E6C81"/>
    <w:rsid w:val="00495D59"/>
    <w:rsid w:val="00555595"/>
    <w:rsid w:val="005742CC"/>
    <w:rsid w:val="005F1F68"/>
    <w:rsid w:val="00621553"/>
    <w:rsid w:val="008F1609"/>
    <w:rsid w:val="00953DA4"/>
    <w:rsid w:val="009E68C2"/>
    <w:rsid w:val="009F0C4D"/>
    <w:rsid w:val="00AB6837"/>
    <w:rsid w:val="00B62A6F"/>
    <w:rsid w:val="00B97A00"/>
    <w:rsid w:val="00C140AA"/>
    <w:rsid w:val="00D16130"/>
    <w:rsid w:val="00DD01CB"/>
    <w:rsid w:val="00E645EC"/>
    <w:rsid w:val="00E927FE"/>
    <w:rsid w:val="00EE3F19"/>
    <w:rsid w:val="00F463FC"/>
    <w:rsid w:val="00FC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0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C14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milov@auction-house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yakutina@auction-house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hyperlink" Target="mailto:sobolkova@auction-hous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mailto:orlova@auction-house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rozhdestvenskiy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3090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7</cp:revision>
  <dcterms:created xsi:type="dcterms:W3CDTF">2019-07-23T07:53:00Z</dcterms:created>
  <dcterms:modified xsi:type="dcterms:W3CDTF">2019-10-03T09:19:00Z</dcterms:modified>
</cp:coreProperties>
</file>