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6FB4206C" w:rsidR="0003404B" w:rsidRPr="00DD01CB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1B141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1B1417" w:rsidRPr="001B1417">
        <w:rPr>
          <w:rFonts w:ascii="Times New Roman" w:hAnsi="Times New Roman" w:cs="Times New Roman"/>
          <w:color w:val="000000"/>
          <w:sz w:val="24"/>
          <w:szCs w:val="24"/>
        </w:rPr>
        <w:t>г. Москвы от 22 июля 2015 г. по делу №А40-115038/15</w:t>
      </w:r>
      <w:r w:rsidR="001B1417"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1B1417" w:rsidRPr="001B1417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«ОПМ-Банк» (общество с ограниченной ответственностью) (ООО КБ «ОПМ-Банк»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B1417"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B1417"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ОГРН 1027739534371, ИНН 7710001820, адрес регистрации: 127055, г. Москва, ул. </w:t>
      </w:r>
      <w:proofErr w:type="spellStart"/>
      <w:r w:rsidR="001B1417" w:rsidRPr="001B1417">
        <w:rPr>
          <w:rFonts w:ascii="Times New Roman" w:hAnsi="Times New Roman" w:cs="Times New Roman"/>
          <w:color w:val="000000"/>
          <w:sz w:val="24"/>
          <w:szCs w:val="24"/>
        </w:rPr>
        <w:t>Палиха</w:t>
      </w:r>
      <w:proofErr w:type="spellEnd"/>
      <w:r w:rsidR="001B1417" w:rsidRPr="001B1417">
        <w:rPr>
          <w:rFonts w:ascii="Times New Roman" w:hAnsi="Times New Roman" w:cs="Times New Roman"/>
          <w:color w:val="000000"/>
          <w:sz w:val="24"/>
          <w:szCs w:val="24"/>
        </w:rPr>
        <w:t>, д. 10, стр. 7</w:t>
      </w:r>
      <w:r w:rsidR="001B1417"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8D44026" w14:textId="3C99A550" w:rsidR="001B1417" w:rsidRPr="001B1417" w:rsidRDefault="001B1417" w:rsidP="001B14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- 39 378 +/- 45,2 кв. м, местоположение: установлено относительно ориентира, расположенного в границах участка, почтовый адрес ориентира: Ярославская обл., </w:t>
      </w:r>
      <w:proofErr w:type="spellStart"/>
      <w:r w:rsidRPr="001B1417">
        <w:rPr>
          <w:rFonts w:ascii="Times New Roman" w:hAnsi="Times New Roman" w:cs="Times New Roman"/>
          <w:color w:val="000000"/>
          <w:sz w:val="24"/>
          <w:szCs w:val="24"/>
        </w:rPr>
        <w:t>Переславский</w:t>
      </w:r>
      <w:proofErr w:type="spellEnd"/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 р-н, с/с </w:t>
      </w:r>
      <w:proofErr w:type="spellStart"/>
      <w:r w:rsidRPr="001B1417">
        <w:rPr>
          <w:rFonts w:ascii="Times New Roman" w:hAnsi="Times New Roman" w:cs="Times New Roman"/>
          <w:color w:val="000000"/>
          <w:sz w:val="24"/>
          <w:szCs w:val="24"/>
        </w:rPr>
        <w:t>Лыченский</w:t>
      </w:r>
      <w:proofErr w:type="spellEnd"/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B1417">
        <w:rPr>
          <w:rFonts w:ascii="Times New Roman" w:hAnsi="Times New Roman" w:cs="Times New Roman"/>
          <w:color w:val="000000"/>
          <w:sz w:val="24"/>
          <w:szCs w:val="24"/>
        </w:rPr>
        <w:t>Афонино</w:t>
      </w:r>
      <w:proofErr w:type="spellEnd"/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кадастровый номер 76:11:111406:28, земли с/х назначения - для организации дачного потребительского кооператива «Залесские озера»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>1 916 158,46 руб.</w:t>
      </w:r>
    </w:p>
    <w:p w14:paraId="61ADDCBA" w14:textId="63EBAB59" w:rsidR="001B1417" w:rsidRPr="001B1417" w:rsidRDefault="001B1417" w:rsidP="001B14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1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- 120 463 +/- 68 кв. м, местоположение: установлено относительно ориентира, расположенного в границах участка, почтовый адрес ориентира: Ярославская обл., </w:t>
      </w:r>
      <w:proofErr w:type="spellStart"/>
      <w:r w:rsidRPr="001B1417">
        <w:rPr>
          <w:rFonts w:ascii="Times New Roman" w:hAnsi="Times New Roman" w:cs="Times New Roman"/>
          <w:color w:val="000000"/>
          <w:sz w:val="24"/>
          <w:szCs w:val="24"/>
        </w:rPr>
        <w:t>Переславский</w:t>
      </w:r>
      <w:proofErr w:type="spellEnd"/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 р-н, с/с </w:t>
      </w:r>
      <w:proofErr w:type="spellStart"/>
      <w:r w:rsidRPr="001B1417">
        <w:rPr>
          <w:rFonts w:ascii="Times New Roman" w:hAnsi="Times New Roman" w:cs="Times New Roman"/>
          <w:color w:val="000000"/>
          <w:sz w:val="24"/>
          <w:szCs w:val="24"/>
        </w:rPr>
        <w:t>Лыченский</w:t>
      </w:r>
      <w:proofErr w:type="spellEnd"/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, вблизи д. </w:t>
      </w:r>
      <w:proofErr w:type="spellStart"/>
      <w:r w:rsidRPr="001B1417">
        <w:rPr>
          <w:rFonts w:ascii="Times New Roman" w:hAnsi="Times New Roman" w:cs="Times New Roman"/>
          <w:color w:val="000000"/>
          <w:sz w:val="24"/>
          <w:szCs w:val="24"/>
        </w:rPr>
        <w:t>Афонино</w:t>
      </w:r>
      <w:proofErr w:type="spellEnd"/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кадастровый номер 76:11:111406:27, земли с/х назначения - для организации дачного потребительского кооператива «Залесские озера»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>5 861 915,14 руб.</w:t>
      </w:r>
    </w:p>
    <w:p w14:paraId="65F9AD20" w14:textId="3B62DEDD" w:rsidR="001B1417" w:rsidRPr="001B1417" w:rsidRDefault="001B1417" w:rsidP="001B14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Лот 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- 26 000 кв. м, местоположение: установлено относительно ориентира, расположенного в границах участка, почтовый адрес ориентира: Московская обл., Щелковский р-н, на землях ЗАО «Сельскохозяйственное предприятие </w:t>
      </w:r>
      <w:proofErr w:type="spellStart"/>
      <w:r w:rsidRPr="001B1417">
        <w:rPr>
          <w:rFonts w:ascii="Times New Roman" w:hAnsi="Times New Roman" w:cs="Times New Roman"/>
          <w:color w:val="000000"/>
          <w:sz w:val="24"/>
          <w:szCs w:val="24"/>
        </w:rPr>
        <w:t>Фряновское</w:t>
      </w:r>
      <w:proofErr w:type="spellEnd"/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», северо-восточнее д. Бобры, уч. 506, кадастровый номер 50:14:0010204:54, земли с/х назначения - для ведения с/х производства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>712 166,40 руб.</w:t>
      </w:r>
    </w:p>
    <w:p w14:paraId="3673917F" w14:textId="4337F1B9" w:rsidR="001B1417" w:rsidRPr="001B1417" w:rsidRDefault="001B1417" w:rsidP="001B14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Лот 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B1417">
        <w:rPr>
          <w:rFonts w:ascii="Times New Roman" w:hAnsi="Times New Roman" w:cs="Times New Roman"/>
          <w:color w:val="000000"/>
          <w:sz w:val="24"/>
          <w:szCs w:val="24"/>
        </w:rPr>
        <w:t>Peugeot</w:t>
      </w:r>
      <w:proofErr w:type="spellEnd"/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417">
        <w:rPr>
          <w:rFonts w:ascii="Times New Roman" w:hAnsi="Times New Roman" w:cs="Times New Roman"/>
          <w:color w:val="000000"/>
          <w:sz w:val="24"/>
          <w:szCs w:val="24"/>
        </w:rPr>
        <w:t>Partner</w:t>
      </w:r>
      <w:proofErr w:type="spellEnd"/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, грузовой фургон, синий, 2010, 222 652 км, 1.4 МТ (75 л. с.), бензин, передний, VIN VF3GCKFWCAX510945, ограничения и обременения: запрет на регистрационные действия судебного пристава, г. Москва.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>242 352,00 руб.</w:t>
      </w:r>
    </w:p>
    <w:p w14:paraId="0AA18C0F" w14:textId="732DDF30" w:rsidR="001B1417" w:rsidRPr="001B1417" w:rsidRDefault="001B1417" w:rsidP="001B14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Лот 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Сейф депозитный СТ106.С20/18/16-6-2, 2000х725х620 мм, г. Москва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>4 656,96 руб.</w:t>
      </w:r>
    </w:p>
    <w:p w14:paraId="7286C388" w14:textId="4AC7EF23" w:rsidR="001B1417" w:rsidRPr="001B1417" w:rsidRDefault="001B1417" w:rsidP="001B14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Лот 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Стойка для операционистов L=8500, 5 рабочих мест, г. Москва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>7 143,84 руб.</w:t>
      </w:r>
    </w:p>
    <w:p w14:paraId="6C4E79B1" w14:textId="68C52C04" w:rsidR="001B1417" w:rsidRPr="00DD01CB" w:rsidRDefault="001B1417" w:rsidP="007E5F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Лот 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 5887 Ser.42881169, г. Москва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B1417">
        <w:rPr>
          <w:rFonts w:ascii="Times New Roman" w:hAnsi="Times New Roman" w:cs="Times New Roman"/>
          <w:color w:val="000000"/>
          <w:sz w:val="24"/>
          <w:szCs w:val="24"/>
        </w:rPr>
        <w:t>14 531,62 руб.</w:t>
      </w:r>
    </w:p>
    <w:p w14:paraId="79ED169C" w14:textId="08497452" w:rsidR="007E5F9F" w:rsidRPr="007E5F9F" w:rsidRDefault="007E5F9F" w:rsidP="007E5F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F9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E5F9F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14351655" w14:textId="09296CA9" w:rsidR="00555595" w:rsidRPr="00DD01CB" w:rsidRDefault="00555595" w:rsidP="007E5F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9AB0BC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15D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15D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E15D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15D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января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</w:t>
      </w:r>
      <w:r w:rsidR="00E15D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0F912E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24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октября 2019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B243C9A" w14:textId="027CA484" w:rsidR="005247E2" w:rsidRPr="005247E2" w:rsidRDefault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1,2,4:</w:t>
      </w:r>
    </w:p>
    <w:p w14:paraId="51B631A5" w14:textId="3980318B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23 октября 2019 г. по 08 декабря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47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9B5B89" w14:textId="5448660D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09 декабря 2019 г. по 15 декабря 2019 г. - в размере 87,00%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47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137362" w14:textId="13F4BA43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16 декабря 2019 г. по 22 декабря 2019 г. - в размере 74,00%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47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3E3D8F" w14:textId="6C06D2EC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23 декабря 2019 г. по 29 декабря 2019 г. - в размере 61,00%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47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C013EE" w14:textId="5C3273AA" w:rsid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30 декабря 2019 г. по 15 января 2020 г. - в размере 48,00%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68C35B9" w14:textId="2A1D03AD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4FEC842" w14:textId="77777777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23 октября 2019 г. по 08 декабря 2019 г. - в размере начальной цены продажи лота;</w:t>
      </w:r>
    </w:p>
    <w:p w14:paraId="5D555B79" w14:textId="77777777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09 декабря 2019 г. по 15 декабря 2019 г. - в размере 95,00% от начальной цены продажи лота;</w:t>
      </w:r>
    </w:p>
    <w:p w14:paraId="2EA32672" w14:textId="77777777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16 декабря 2019 г. по 22 декабря 2019 г. - в размере 90,00% от начальной цены продажи лота;</w:t>
      </w:r>
    </w:p>
    <w:p w14:paraId="4406B60F" w14:textId="77777777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23 декабря 2019 г. по 29 декабря 2019 г. - в размере 85,00% от начальной цены продажи лота;</w:t>
      </w:r>
    </w:p>
    <w:p w14:paraId="38438D45" w14:textId="44493457" w:rsid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30 декабря 2019 г. по 15 января 2020 г. - в размере 80,00%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9CF29" w14:textId="646800A1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5-7:</w:t>
      </w:r>
    </w:p>
    <w:p w14:paraId="2CD3E48E" w14:textId="32FCB2F9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23 октября 2019 г. по 08 декабря 2019 г. - в размере начальной цены продажи лот</w:t>
      </w:r>
      <w:r w:rsidR="0050637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47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F3F712" w14:textId="5E135508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09 декабря 2019 г. по 15 декабря 2019 г. - в размере 90,00% от начальной цены продажи лот</w:t>
      </w:r>
      <w:r w:rsidR="0050637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47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5A656D" w14:textId="4D930C39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16 декабря 2019 г. по 22 декабря 2019 г. - в размере 80,00% от начальной цены продажи лот</w:t>
      </w:r>
      <w:r w:rsidR="0050637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47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F1D20D" w14:textId="215880A2" w:rsidR="005247E2" w:rsidRP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23 декабря 2019 г. по 29 декабря 2019 г. - в размере 70,00% от начальной цены продажи лот</w:t>
      </w:r>
      <w:r w:rsidR="0050637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47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37D6F2" w14:textId="336CD5AE" w:rsidR="005247E2" w:rsidRDefault="005247E2" w:rsidP="005247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7E2">
        <w:rPr>
          <w:rFonts w:ascii="Times New Roman" w:hAnsi="Times New Roman" w:cs="Times New Roman"/>
          <w:color w:val="000000"/>
          <w:sz w:val="24"/>
          <w:szCs w:val="24"/>
        </w:rPr>
        <w:t>с 30 декабря 2019 г. по 15 января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85BECAC" w14:textId="27295A31" w:rsidR="007E5F9F" w:rsidRDefault="007E5F9F" w:rsidP="007E5F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F9F">
        <w:rPr>
          <w:rFonts w:ascii="Times New Roman" w:hAnsi="Times New Roman" w:cs="Times New Roman"/>
          <w:sz w:val="24"/>
          <w:szCs w:val="24"/>
        </w:rPr>
        <w:t>Реализация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5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bookmarkStart w:id="0" w:name="_GoBack"/>
      <w:bookmarkEnd w:id="0"/>
      <w:r w:rsidRPr="007E5F9F">
        <w:rPr>
          <w:rFonts w:ascii="Times New Roman" w:hAnsi="Times New Roman" w:cs="Times New Roman"/>
          <w:sz w:val="24"/>
          <w:szCs w:val="24"/>
        </w:rPr>
        <w:t xml:space="preserve">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</w:t>
      </w:r>
      <w:r w:rsidRPr="007E5F9F">
        <w:rPr>
          <w:rFonts w:ascii="Times New Roman" w:hAnsi="Times New Roman" w:cs="Times New Roman"/>
          <w:sz w:val="24"/>
          <w:szCs w:val="24"/>
        </w:rPr>
        <w:lastRenderedPageBreak/>
        <w:t>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C6A3236" w14:textId="5AC5C4B3" w:rsidR="008F1609" w:rsidRPr="00DD01CB" w:rsidRDefault="007E5F9F" w:rsidP="007E5F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B7D35B2" w:rsidR="008F1609" w:rsidRDefault="008F1609" w:rsidP="008C7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C7E04">
        <w:rPr>
          <w:rFonts w:ascii="Times New Roman" w:hAnsi="Times New Roman" w:cs="Times New Roman"/>
          <w:sz w:val="24"/>
          <w:szCs w:val="24"/>
        </w:rPr>
        <w:t>10-00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C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часов по</w:t>
      </w:r>
      <w:r w:rsidR="008C7E04">
        <w:rPr>
          <w:rFonts w:ascii="Times New Roman" w:hAnsi="Times New Roman" w:cs="Times New Roman"/>
          <w:color w:val="000000"/>
          <w:sz w:val="24"/>
          <w:szCs w:val="24"/>
        </w:rPr>
        <w:t xml:space="preserve"> тел.: 8(495)961-25-26, доб. 64-55, 64-50, 64-59. 64-93,у ОТ: по лотам 1,2: </w:t>
      </w:r>
      <w:r w:rsidR="008C7E04" w:rsidRPr="008C7E04">
        <w:rPr>
          <w:rFonts w:ascii="Times New Roman" w:hAnsi="Times New Roman" w:cs="Times New Roman"/>
          <w:color w:val="000000"/>
          <w:sz w:val="24"/>
          <w:szCs w:val="24"/>
        </w:rPr>
        <w:t>Мякутина Виктория , тел. +7 (812) 777-57-57, доб.597</w:t>
      </w:r>
      <w:r w:rsidR="008C7E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C7E04" w:rsidRPr="008C7E04">
        <w:rPr>
          <w:rFonts w:ascii="Times New Roman" w:hAnsi="Times New Roman" w:cs="Times New Roman"/>
          <w:color w:val="000000"/>
          <w:sz w:val="24"/>
          <w:szCs w:val="24"/>
        </w:rPr>
        <w:t xml:space="preserve">+7 (980) 701-15-25, </w:t>
      </w:r>
      <w:hyperlink r:id="rId7" w:history="1">
        <w:r w:rsidR="008C7E04" w:rsidRPr="00E27EA0">
          <w:rPr>
            <w:rStyle w:val="a4"/>
            <w:rFonts w:ascii="Times New Roman" w:hAnsi="Times New Roman"/>
            <w:sz w:val="24"/>
            <w:szCs w:val="24"/>
          </w:rPr>
          <w:t>myakutina@auction-house.ru</w:t>
        </w:r>
      </w:hyperlink>
      <w:r w:rsidR="008C7E0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C7E04" w:rsidRPr="008C7E04">
        <w:rPr>
          <w:rFonts w:ascii="Times New Roman" w:hAnsi="Times New Roman" w:cs="Times New Roman"/>
          <w:color w:val="000000"/>
          <w:sz w:val="24"/>
          <w:szCs w:val="24"/>
        </w:rPr>
        <w:t>Шумилов Андрей, тел. +7 (812) 777-57-57, доб.596</w:t>
      </w:r>
      <w:r w:rsidR="008C7E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C7E04" w:rsidRPr="008C7E04">
        <w:rPr>
          <w:rFonts w:ascii="Times New Roman" w:hAnsi="Times New Roman" w:cs="Times New Roman"/>
          <w:color w:val="000000"/>
          <w:sz w:val="24"/>
          <w:szCs w:val="24"/>
        </w:rPr>
        <w:t xml:space="preserve">+7 (916) 664-98-08, </w:t>
      </w:r>
      <w:hyperlink r:id="rId8" w:history="1">
        <w:r w:rsidR="008C7E04" w:rsidRPr="00E27EA0">
          <w:rPr>
            <w:rStyle w:val="a4"/>
            <w:rFonts w:ascii="Times New Roman" w:hAnsi="Times New Roman"/>
            <w:sz w:val="24"/>
            <w:szCs w:val="24"/>
          </w:rPr>
          <w:t>shumilov@auction-house.ru</w:t>
        </w:r>
      </w:hyperlink>
      <w:r w:rsidR="008C7E04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3-7: </w:t>
      </w:r>
      <w:r w:rsidR="008C7E04" w:rsidRPr="008C7E04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</w:t>
      </w:r>
      <w:r w:rsidR="008C7E0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C7E04" w:rsidRPr="008C7E04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8C7E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8C7E04" w:rsidRPr="00E27EA0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8C7E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3404B"/>
    <w:rsid w:val="001B1417"/>
    <w:rsid w:val="00203862"/>
    <w:rsid w:val="00204D1F"/>
    <w:rsid w:val="002C3A2C"/>
    <w:rsid w:val="00360DC6"/>
    <w:rsid w:val="003E6C81"/>
    <w:rsid w:val="00495D59"/>
    <w:rsid w:val="00506372"/>
    <w:rsid w:val="005247E2"/>
    <w:rsid w:val="00555595"/>
    <w:rsid w:val="005742CC"/>
    <w:rsid w:val="005F1F68"/>
    <w:rsid w:val="00621553"/>
    <w:rsid w:val="007E5F9F"/>
    <w:rsid w:val="008C7E04"/>
    <w:rsid w:val="008F1609"/>
    <w:rsid w:val="00953DA4"/>
    <w:rsid w:val="009E68C2"/>
    <w:rsid w:val="009F0C4D"/>
    <w:rsid w:val="00B97A00"/>
    <w:rsid w:val="00D16130"/>
    <w:rsid w:val="00DD01CB"/>
    <w:rsid w:val="00E15D82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C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ilov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yakut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1862</Words>
  <Characters>11641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10</cp:revision>
  <dcterms:created xsi:type="dcterms:W3CDTF">2019-07-23T07:53:00Z</dcterms:created>
  <dcterms:modified xsi:type="dcterms:W3CDTF">2019-10-14T07:31:00Z</dcterms:modified>
</cp:coreProperties>
</file>