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16E0" w14:textId="2064BA9E" w:rsidR="0004186C" w:rsidRPr="00B141BB" w:rsidRDefault="00A05E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E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A05E6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05E6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A05E6E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A05E6E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29 ноября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</w:t>
      </w:r>
      <w:r w:rsidRPr="00A05E6E">
        <w:rPr>
          <w:rFonts w:ascii="Times New Roman" w:hAnsi="Times New Roman" w:cs="Times New Roman"/>
          <w:color w:val="000000"/>
          <w:sz w:val="24"/>
          <w:szCs w:val="24"/>
        </w:rPr>
        <w:t xml:space="preserve">А40-178542/2017-66-228 конкурсным управляющим (ликвидатором) Акционерным коммерческим банком «Северо-Восточный Альянс» (Акционерное общество) (АКБ «СВА» (АО)), адрес регистрации: 127055, г. Москва, ул. </w:t>
      </w:r>
      <w:proofErr w:type="spellStart"/>
      <w:r w:rsidRPr="00A05E6E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A05E6E">
        <w:rPr>
          <w:rFonts w:ascii="Times New Roman" w:hAnsi="Times New Roman" w:cs="Times New Roman"/>
          <w:color w:val="000000"/>
          <w:sz w:val="24"/>
          <w:szCs w:val="24"/>
        </w:rPr>
        <w:t>, д. 16, стр. 3, ИНН 7707288837, ОГРН 1027739267390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32F0172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 xml:space="preserve">Лот 1 - Земельный участок - 2 520 кв. м, земельный участок - 1 470 кв. м, адрес: Кемеровская обл., Кемеровский муниципальный р-н, с. п. </w:t>
      </w:r>
      <w:proofErr w:type="spellStart"/>
      <w:r w:rsidRPr="006271D2">
        <w:rPr>
          <w:rFonts w:ascii="Times New Roman" w:hAnsi="Times New Roman" w:cs="Times New Roman"/>
          <w:sz w:val="24"/>
          <w:szCs w:val="24"/>
        </w:rPr>
        <w:t>Елыкаевское</w:t>
      </w:r>
      <w:proofErr w:type="spellEnd"/>
      <w:r w:rsidRPr="006271D2">
        <w:rPr>
          <w:rFonts w:ascii="Times New Roman" w:hAnsi="Times New Roman" w:cs="Times New Roman"/>
          <w:sz w:val="24"/>
          <w:szCs w:val="24"/>
        </w:rPr>
        <w:t>, кадастровые номера 42:04:0208002:4766, 42:04:0208002:4763, земли населенных пунктов - для объектов жилой застройки - 1 011 976,86 руб.;</w:t>
      </w:r>
    </w:p>
    <w:p w14:paraId="1D57656E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 xml:space="preserve">Лот 2 - </w:t>
      </w:r>
      <w:proofErr w:type="spellStart"/>
      <w:r w:rsidRPr="006271D2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627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D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6271D2">
        <w:rPr>
          <w:rFonts w:ascii="Times New Roman" w:hAnsi="Times New Roman" w:cs="Times New Roman"/>
          <w:sz w:val="24"/>
          <w:szCs w:val="24"/>
        </w:rPr>
        <w:t>, синий металлик, 2012, 19 334 км, 1.7 МТ (79,6 л. с.), бензин, полный, VIN Х9L212300С0419006, г. Видное - 392 224,58 руб.;</w:t>
      </w:r>
    </w:p>
    <w:p w14:paraId="3CDAFFD5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>Лот 3 - Диса-296151, песочный, 2009, 101 128 км, 1.7 МТ (89,7 л. с.), дизель, передний, VIN Х8929615190СН6088, г. Видное - 406 906,78 руб.;</w:t>
      </w:r>
    </w:p>
    <w:p w14:paraId="3895642C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 xml:space="preserve">Лот 4 - Сортировщик банкнот </w:t>
      </w:r>
      <w:proofErr w:type="spellStart"/>
      <w:r w:rsidRPr="006271D2">
        <w:rPr>
          <w:rFonts w:ascii="Times New Roman" w:hAnsi="Times New Roman" w:cs="Times New Roman"/>
          <w:sz w:val="24"/>
          <w:szCs w:val="24"/>
        </w:rPr>
        <w:t>Magner</w:t>
      </w:r>
      <w:proofErr w:type="spellEnd"/>
      <w:r w:rsidRPr="006271D2">
        <w:rPr>
          <w:rFonts w:ascii="Times New Roman" w:hAnsi="Times New Roman" w:cs="Times New Roman"/>
          <w:sz w:val="24"/>
          <w:szCs w:val="24"/>
        </w:rPr>
        <w:t xml:space="preserve"> 175F, г. Видное - 51 586,78 руб.;</w:t>
      </w:r>
    </w:p>
    <w:p w14:paraId="5630C500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>Лот 5 - Вывеска АКБ"СВА", г. Видное - 122 083,43 руб.;</w:t>
      </w:r>
    </w:p>
    <w:p w14:paraId="280262C0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>Лот 6 - Световое табло курсов валют, г. Видное - 112 397,10 руб.;</w:t>
      </w:r>
    </w:p>
    <w:p w14:paraId="7E9319BE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>Лот 7 - Модуль депозитный М-12, г. Видное - 33 853,12 руб.;</w:t>
      </w:r>
    </w:p>
    <w:p w14:paraId="6C4F7E7D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>Лот 8 - Депозитный модуль М-12, г. Видное - 33 853,12 руб.;</w:t>
      </w:r>
    </w:p>
    <w:p w14:paraId="40B473FA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>Лот 9 - Монтажный шкаф, г. Видное - 33 355,73 руб.;</w:t>
      </w:r>
    </w:p>
    <w:p w14:paraId="65D20D51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>Лот 10 - Монтажный шкаф, г. Видное - 33 355,72 руб.;</w:t>
      </w:r>
    </w:p>
    <w:p w14:paraId="4655D1EA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 xml:space="preserve">Лот 11 - ИБП АРС </w:t>
      </w:r>
      <w:proofErr w:type="spellStart"/>
      <w:r w:rsidRPr="006271D2">
        <w:rPr>
          <w:rFonts w:ascii="Times New Roman" w:hAnsi="Times New Roman" w:cs="Times New Roman"/>
          <w:sz w:val="24"/>
          <w:szCs w:val="24"/>
        </w:rPr>
        <w:t>Symmetra</w:t>
      </w:r>
      <w:proofErr w:type="spellEnd"/>
      <w:r w:rsidRPr="006271D2">
        <w:rPr>
          <w:rFonts w:ascii="Times New Roman" w:hAnsi="Times New Roman" w:cs="Times New Roman"/>
          <w:sz w:val="24"/>
          <w:szCs w:val="24"/>
        </w:rPr>
        <w:t xml:space="preserve"> LX, г. Видное - 178 753,62 руб.;</w:t>
      </w:r>
    </w:p>
    <w:p w14:paraId="6562D0A7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 xml:space="preserve">Лот 12 - Копировальный аппарат </w:t>
      </w:r>
      <w:proofErr w:type="spellStart"/>
      <w:r w:rsidRPr="006271D2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6271D2">
        <w:rPr>
          <w:rFonts w:ascii="Times New Roman" w:hAnsi="Times New Roman" w:cs="Times New Roman"/>
          <w:sz w:val="24"/>
          <w:szCs w:val="24"/>
        </w:rPr>
        <w:t xml:space="preserve"> iR3025N, г. Видное - 42 655,33 руб.;</w:t>
      </w:r>
    </w:p>
    <w:p w14:paraId="1AEB7DEC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 xml:space="preserve">Лот 13 - Сортировщик банкнот </w:t>
      </w:r>
      <w:proofErr w:type="spellStart"/>
      <w:r w:rsidRPr="006271D2">
        <w:rPr>
          <w:rFonts w:ascii="Times New Roman" w:hAnsi="Times New Roman" w:cs="Times New Roman"/>
          <w:sz w:val="24"/>
          <w:szCs w:val="24"/>
        </w:rPr>
        <w:t>Shinwoo</w:t>
      </w:r>
      <w:proofErr w:type="spellEnd"/>
      <w:r w:rsidRPr="006271D2">
        <w:rPr>
          <w:rFonts w:ascii="Times New Roman" w:hAnsi="Times New Roman" w:cs="Times New Roman"/>
          <w:sz w:val="24"/>
          <w:szCs w:val="24"/>
        </w:rPr>
        <w:t xml:space="preserve"> SB-1100, г. Видное - 35 377,58 руб.;</w:t>
      </w:r>
    </w:p>
    <w:p w14:paraId="574A85BF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>Лот 14 - Весы "</w:t>
      </w:r>
      <w:proofErr w:type="spellStart"/>
      <w:r w:rsidRPr="006271D2">
        <w:rPr>
          <w:rFonts w:ascii="Times New Roman" w:hAnsi="Times New Roman" w:cs="Times New Roman"/>
          <w:sz w:val="24"/>
          <w:szCs w:val="24"/>
        </w:rPr>
        <w:t>Сарториус</w:t>
      </w:r>
      <w:proofErr w:type="spellEnd"/>
      <w:r w:rsidRPr="006271D2">
        <w:rPr>
          <w:rFonts w:ascii="Times New Roman" w:hAnsi="Times New Roman" w:cs="Times New Roman"/>
          <w:sz w:val="24"/>
          <w:szCs w:val="24"/>
        </w:rPr>
        <w:t>" СС 30001, г. Видное - 136 683,18 руб.;</w:t>
      </w:r>
    </w:p>
    <w:p w14:paraId="60F9E75F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>Лот 15 - Акции ЗАО "Медь-Инвест", ИНН 7703284260, 19 шт., (19 %), обыкновенные, рег. № 1-01-34060-Н, номинальная стоимость - 100,00 руб., г. Москва - 80 416 440,69 руб.;</w:t>
      </w:r>
    </w:p>
    <w:p w14:paraId="6E2E126F" w14:textId="77777777" w:rsidR="006271D2" w:rsidRPr="006271D2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>Лот 16 - Акции SV ALLIANCE LIMITED, 1 000 000 шт., обыкновенные, номинальная стоимость - 0,4535 руб., Кипр, учредительные документы SV ALLIANCE LIMITED в распоряжении конкурсного управляющего отсутствуют, ограничения и обременения: для квалифицированных инвесторов - 646 273 063,80 руб.;</w:t>
      </w:r>
    </w:p>
    <w:p w14:paraId="170EABDC" w14:textId="334CC068" w:rsidR="00651D54" w:rsidRPr="00E739CA" w:rsidRDefault="006271D2" w:rsidP="00627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D2">
        <w:rPr>
          <w:rFonts w:ascii="Times New Roman" w:hAnsi="Times New Roman" w:cs="Times New Roman"/>
          <w:sz w:val="24"/>
          <w:szCs w:val="24"/>
        </w:rPr>
        <w:t>Лот 17 - Акции ЗАО "</w:t>
      </w:r>
      <w:proofErr w:type="spellStart"/>
      <w:r w:rsidRPr="006271D2">
        <w:rPr>
          <w:rFonts w:ascii="Times New Roman" w:hAnsi="Times New Roman" w:cs="Times New Roman"/>
          <w:sz w:val="24"/>
          <w:szCs w:val="24"/>
        </w:rPr>
        <w:t>Горнометаллургическая</w:t>
      </w:r>
      <w:proofErr w:type="spellEnd"/>
      <w:r w:rsidRPr="006271D2">
        <w:rPr>
          <w:rFonts w:ascii="Times New Roman" w:hAnsi="Times New Roman" w:cs="Times New Roman"/>
          <w:sz w:val="24"/>
          <w:szCs w:val="24"/>
        </w:rPr>
        <w:t xml:space="preserve"> артель", ИНН 7703284246, 19 шт. (19%), обыкновенные, рег. № 1-01-34059-Н, номинальная стоимость - 100,00 руб., г. Москва - 79 555 952,79 руб.</w:t>
      </w:r>
    </w:p>
    <w:p w14:paraId="50199C1F" w14:textId="32C2407A" w:rsidR="001B4E63" w:rsidRPr="00B141BB" w:rsidRDefault="001B4E63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E63">
        <w:rPr>
          <w:rFonts w:ascii="Times New Roman" w:hAnsi="Times New Roman" w:cs="Times New Roman"/>
          <w:b/>
          <w:color w:val="000000"/>
          <w:sz w:val="24"/>
          <w:szCs w:val="24"/>
        </w:rPr>
        <w:t>Лот 15, 17 реализуются в соответствии с требованиями Федерального закона «Об акционерных обществах», Гражданского кодекс</w:t>
      </w:r>
      <w:r w:rsidR="00C038EF">
        <w:rPr>
          <w:rFonts w:ascii="Times New Roman" w:hAnsi="Times New Roman" w:cs="Times New Roman"/>
          <w:b/>
          <w:color w:val="000000"/>
          <w:sz w:val="24"/>
          <w:szCs w:val="24"/>
        </w:rPr>
        <w:t>а Российской Федерации и устава</w:t>
      </w:r>
      <w:r w:rsidRPr="001B4E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B4E63">
        <w:rPr>
          <w:rFonts w:ascii="Times New Roman" w:hAnsi="Times New Roman" w:cs="Times New Roman"/>
          <w:b/>
          <w:color w:val="000000"/>
          <w:sz w:val="24"/>
          <w:szCs w:val="24"/>
        </w:rPr>
        <w:t>Медь-Инвест», ЗАО «</w:t>
      </w:r>
      <w:proofErr w:type="spellStart"/>
      <w:r w:rsidRPr="001B4E63">
        <w:rPr>
          <w:rFonts w:ascii="Times New Roman" w:hAnsi="Times New Roman" w:cs="Times New Roman"/>
          <w:b/>
          <w:color w:val="000000"/>
          <w:sz w:val="24"/>
          <w:szCs w:val="24"/>
        </w:rPr>
        <w:t>Горнометаллургическая</w:t>
      </w:r>
      <w:proofErr w:type="spellEnd"/>
      <w:r w:rsidRPr="001B4E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артель» </w:t>
      </w:r>
      <w:r w:rsidR="00272C1E">
        <w:rPr>
          <w:rFonts w:ascii="Times New Roman" w:hAnsi="Times New Roman" w:cs="Times New Roman"/>
          <w:b/>
          <w:color w:val="000000"/>
          <w:sz w:val="24"/>
          <w:szCs w:val="24"/>
        </w:rPr>
        <w:t>в части соблюдения  преимущественного права</w:t>
      </w:r>
      <w:r w:rsidRPr="001B4E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приобретения акции. 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2B49DA1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A05E6E">
        <w:rPr>
          <w:color w:val="000000"/>
          <w:shd w:val="clear" w:color="auto" w:fill="FFFFFF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A05E6E">
        <w:rPr>
          <w:b/>
          <w:bCs/>
          <w:color w:val="000000"/>
        </w:rPr>
        <w:t>30 октября 2019</w:t>
      </w:r>
      <w:r w:rsidR="0004186C" w:rsidRPr="00B141BB">
        <w:rPr>
          <w:b/>
          <w:bCs/>
          <w:color w:val="000000"/>
        </w:rPr>
        <w:t xml:space="preserve"> г. по </w:t>
      </w:r>
      <w:r w:rsidR="00A05E6E">
        <w:rPr>
          <w:b/>
          <w:bCs/>
          <w:color w:val="000000"/>
        </w:rPr>
        <w:t>18 февраля 2020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C828CC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739CA">
        <w:rPr>
          <w:color w:val="000000"/>
        </w:rPr>
        <w:t>30 октября 2019</w:t>
      </w:r>
      <w:r w:rsidRPr="00B141BB">
        <w:rPr>
          <w:color w:val="000000"/>
        </w:rPr>
        <w:t xml:space="preserve"> г. Прием заявок на участие в Торгах ППП и задатков </w:t>
      </w:r>
      <w:r w:rsidRPr="00B141BB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234A9FC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8A2AF9">
        <w:rPr>
          <w:b/>
          <w:color w:val="000000"/>
        </w:rPr>
        <w:t>1, 16</w:t>
      </w:r>
      <w:r w:rsidRPr="00B141BB">
        <w:rPr>
          <w:b/>
          <w:color w:val="000000"/>
        </w:rPr>
        <w:t>:</w:t>
      </w:r>
    </w:p>
    <w:p w14:paraId="346B2B90" w14:textId="77777777" w:rsidR="00E739CA" w:rsidRPr="00B1709A" w:rsidRDefault="00E739C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30 октября 2019 г. по 11 декабря 2019 г. - в размере начальной цены продажи лотов;</w:t>
      </w:r>
    </w:p>
    <w:p w14:paraId="0E73079C" w14:textId="77777777" w:rsidR="00E739CA" w:rsidRPr="00B1709A" w:rsidRDefault="00E739C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93,00% от начальной цены продажи лотов;</w:t>
      </w:r>
    </w:p>
    <w:p w14:paraId="6DF7AC68" w14:textId="77777777" w:rsidR="00E739CA" w:rsidRPr="00B1709A" w:rsidRDefault="00E739C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86,00% от начальной цены продажи лотов;</w:t>
      </w:r>
    </w:p>
    <w:p w14:paraId="519E0F96" w14:textId="77777777" w:rsidR="00E739CA" w:rsidRPr="00B1709A" w:rsidRDefault="00E739C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79,00% от начальной цены продажи лотов;</w:t>
      </w:r>
    </w:p>
    <w:p w14:paraId="37C8C66F" w14:textId="77777777" w:rsidR="00E739CA" w:rsidRPr="00B1709A" w:rsidRDefault="00E739C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02 января 2020 г. по 14 января 2020 г. - в размере 72,00% от начальной цены продажи лотов;</w:t>
      </w:r>
    </w:p>
    <w:p w14:paraId="2C715B1B" w14:textId="77777777" w:rsidR="00E739CA" w:rsidRPr="00B1709A" w:rsidRDefault="00E739C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65,00% от начальной цены продажи лотов;</w:t>
      </w:r>
    </w:p>
    <w:p w14:paraId="13C0D8ED" w14:textId="77777777" w:rsidR="00E739CA" w:rsidRPr="00B1709A" w:rsidRDefault="00E739C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58,00% от начальной цены продажи лотов;</w:t>
      </w:r>
    </w:p>
    <w:p w14:paraId="684EC5D3" w14:textId="77777777" w:rsidR="00E739CA" w:rsidRPr="00B1709A" w:rsidRDefault="00E739C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29 января 2020 г. по 04 февраля 2020 г. - в размере 51,00% от начальной цены продажи лотов;</w:t>
      </w:r>
    </w:p>
    <w:p w14:paraId="310825AA" w14:textId="77777777" w:rsidR="00E739CA" w:rsidRPr="00B1709A" w:rsidRDefault="00E739C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05 февраля 2020 г. по 11 февраля 2020 г. - в размере 44,00% от начальной цены продажи лотов;</w:t>
      </w:r>
    </w:p>
    <w:p w14:paraId="74918AF4" w14:textId="12B283D9" w:rsidR="008A2AF9" w:rsidRPr="00B1709A" w:rsidRDefault="00E739C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12 февраля 2020 г. по 18 февраля 2020 г. - в размере 37,00% от начальной цены продажи лотов</w:t>
      </w:r>
      <w:r w:rsidR="00B1709A" w:rsidRPr="00B17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F82829" w14:textId="7C2BC3BB" w:rsidR="0004186C" w:rsidRPr="00B141BB" w:rsidRDefault="008A2A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2</w:t>
      </w:r>
      <w:r w:rsidR="00707F65" w:rsidRPr="00B141BB">
        <w:rPr>
          <w:b/>
          <w:color w:val="000000"/>
        </w:rPr>
        <w:t>:</w:t>
      </w:r>
    </w:p>
    <w:p w14:paraId="64FB0DD4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30 октября 2019 г. по 11 декабря 2019 г. - в размере начальной цены продажи лота;</w:t>
      </w:r>
    </w:p>
    <w:p w14:paraId="0E4E7142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95,60% от начальной цены продажи лота;</w:t>
      </w:r>
    </w:p>
    <w:p w14:paraId="725BB263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91,20% от начальной цены продажи лота;</w:t>
      </w:r>
    </w:p>
    <w:p w14:paraId="42D76FC2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86,80% от начальной цены продажи лота;</w:t>
      </w:r>
    </w:p>
    <w:p w14:paraId="5DE73F9D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02 января 2020 г. по 14 января 2020 г. - в размере 82,40% от начальной цены продажи лота;</w:t>
      </w:r>
    </w:p>
    <w:p w14:paraId="0B805795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78,00% от начальной цены продажи лота;</w:t>
      </w:r>
    </w:p>
    <w:p w14:paraId="55ACB808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73,60% от начальной цены продажи лота;</w:t>
      </w:r>
    </w:p>
    <w:p w14:paraId="5E1D00FE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29 января 2020 г. по 04 февраля 2020 г. - в размере 69,20% от начальной цены продажи лота;</w:t>
      </w:r>
    </w:p>
    <w:p w14:paraId="19BBF44E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05 февраля 2020 г. по 11 февраля 2020 г. - в размере 64,80% от начальной цены продажи лота;</w:t>
      </w:r>
    </w:p>
    <w:p w14:paraId="2F6619D0" w14:textId="4D82858E" w:rsidR="008A2AF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12 февраля 2020 г. по 18 февраля 2020 г. - в размере 60,40%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230D461" w14:textId="549023BF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8A2AF9">
        <w:rPr>
          <w:b/>
          <w:color w:val="000000"/>
        </w:rPr>
        <w:t>3, 4, 7-10, 12, 13</w:t>
      </w:r>
      <w:r w:rsidRPr="00B141BB">
        <w:rPr>
          <w:b/>
          <w:color w:val="000000"/>
        </w:rPr>
        <w:t>:</w:t>
      </w:r>
    </w:p>
    <w:p w14:paraId="6C63D1CB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30 октября 2019 г. по 11 декабря 2019 г. - в размере начальной цены продажи лотов;</w:t>
      </w:r>
    </w:p>
    <w:p w14:paraId="4C74397A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90,50% от начальной цены продажи лотов;</w:t>
      </w:r>
    </w:p>
    <w:p w14:paraId="21CDEA58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декабря 2019 г. по 25 декабря 2019 г. - в размере 81,00% от начальной цены продажи лотов;</w:t>
      </w:r>
    </w:p>
    <w:p w14:paraId="73A3F075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71,50% от начальной цены продажи лотов;</w:t>
      </w:r>
    </w:p>
    <w:p w14:paraId="734CA512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02 января 2020 г. по 14 января 2020 г. - в размере 62,00% от начальной цены продажи лотов;</w:t>
      </w:r>
    </w:p>
    <w:p w14:paraId="5E65AB62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52,50% от начальной цены продажи лотов;</w:t>
      </w:r>
    </w:p>
    <w:p w14:paraId="7D6CB493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43,00% от начальной цены продажи лотов;</w:t>
      </w:r>
    </w:p>
    <w:p w14:paraId="4E5873C5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29 января 2020 г. по 04 февраля 2020 г. - в размере 33,50% от начальной цены продажи лотов;</w:t>
      </w:r>
    </w:p>
    <w:p w14:paraId="325E3CE3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05 февраля 2020 г. по 11 февраля 2020 г. - в размере 24,00% от начальной цены продажи лотов;</w:t>
      </w:r>
    </w:p>
    <w:p w14:paraId="0FA0DFA6" w14:textId="269276BE" w:rsidR="008A2AF9" w:rsidRDefault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2020 г. по 18 февраля 2020 г. - в размере 14,50%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9B0A3D2" w14:textId="23D1CA7F" w:rsidR="008A2AF9" w:rsidRPr="008A2AF9" w:rsidRDefault="008A2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5, 6, 11</w:t>
      </w:r>
      <w:r w:rsidRPr="008A2A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75B4418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30 октября 2019 г. по 11 декабря 2019 г. - в размере начальной цены продажи лотов;</w:t>
      </w:r>
    </w:p>
    <w:p w14:paraId="73501878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89,20% от начальной цены продажи лотов;</w:t>
      </w:r>
    </w:p>
    <w:p w14:paraId="62C7A5EF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78,40% от начальной цены продажи лотов;</w:t>
      </w:r>
    </w:p>
    <w:p w14:paraId="2035A2DC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67,60% от начальной цены продажи лотов;</w:t>
      </w:r>
    </w:p>
    <w:p w14:paraId="44B58E04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02 января 2020 г. по 14 января 2020 г. - в размере 56,80% от начальной цены продажи лотов;</w:t>
      </w:r>
    </w:p>
    <w:p w14:paraId="0415FCDC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46,00% от начальной цены продажи лотов;</w:t>
      </w:r>
    </w:p>
    <w:p w14:paraId="5A922962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35,20% от начальной цены продажи лотов;</w:t>
      </w:r>
    </w:p>
    <w:p w14:paraId="344A8DE9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29 января 2020 г. по 04 февраля 2020 г. - в размере 24,40% от начальной цены продажи лотов;</w:t>
      </w:r>
    </w:p>
    <w:p w14:paraId="2B330068" w14:textId="77777777" w:rsidR="00B1709A" w:rsidRPr="00B1709A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>с 05 февраля 2020 г. по 11 февраля 2020 г. - в размере 13,60% от начальной цены продажи лотов;</w:t>
      </w:r>
    </w:p>
    <w:p w14:paraId="788971D2" w14:textId="78F2F452" w:rsidR="008A2AF9" w:rsidRDefault="00B1709A" w:rsidP="00B17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09A">
        <w:rPr>
          <w:rFonts w:ascii="Times New Roman" w:hAnsi="Times New Roman" w:cs="Times New Roman"/>
          <w:color w:val="000000"/>
          <w:sz w:val="24"/>
          <w:szCs w:val="24"/>
        </w:rPr>
        <w:t xml:space="preserve">с 12 февраля 2020 г. по 18 февраля 2020 г. - в размере 2,80%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122F0DE" w14:textId="0FEF8F65" w:rsidR="008A2AF9" w:rsidRDefault="008A2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14</w:t>
      </w:r>
      <w:r w:rsidRPr="008A2A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B82BC16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30 октября 2019 г. по 11 декабря 2019 г. - в размере начальной цены продажи лота;</w:t>
      </w:r>
    </w:p>
    <w:p w14:paraId="01764720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89,70% от начальной цены продажи лота;</w:t>
      </w:r>
    </w:p>
    <w:p w14:paraId="319353C5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79,40% от начальной цены продажи лота;</w:t>
      </w:r>
    </w:p>
    <w:p w14:paraId="7C01686F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69,10% от начальной цены продажи лота;</w:t>
      </w:r>
    </w:p>
    <w:p w14:paraId="5D1054AF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02 января 2020 г. по 14 января 2020 г. - в размере 58,80% от начальной цены продажи лота;</w:t>
      </w:r>
    </w:p>
    <w:p w14:paraId="568DA473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48,50% от начальной цены продажи лота;</w:t>
      </w:r>
    </w:p>
    <w:p w14:paraId="12EAB8AE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38,20% от начальной цены продажи лота;</w:t>
      </w:r>
    </w:p>
    <w:p w14:paraId="51BBAA13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29 января 2020 г. по 04 февраля 2020 г. - в размере 27,90% от начальной цены продажи лота;</w:t>
      </w:r>
    </w:p>
    <w:p w14:paraId="277883F4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февраля 2020 г. по 11 февраля 2020 г. - в размере 17,60% от начальной цены продажи лота;</w:t>
      </w:r>
    </w:p>
    <w:p w14:paraId="745CDD52" w14:textId="58EED7B9" w:rsidR="008A2AF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12 февраля 2020 г. по 18 февраля 2020 г. - в размере 7,30%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F3B9133" w14:textId="57E5B297" w:rsidR="008A2AF9" w:rsidRPr="008A2AF9" w:rsidRDefault="008A2AF9" w:rsidP="008A2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15</w:t>
      </w:r>
      <w:r w:rsidRPr="008A2A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9709AE5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30 октября 2019 г. по 11 декабря 2019 г. - в размере начальной цены продажи лота;</w:t>
      </w:r>
    </w:p>
    <w:p w14:paraId="6FF33C59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95,80% от начальной цены продажи лота;</w:t>
      </w:r>
    </w:p>
    <w:p w14:paraId="615F1798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91,60% от начальной цены продажи лота;</w:t>
      </w:r>
    </w:p>
    <w:p w14:paraId="18190667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87,40% от начальной цены продажи лота;</w:t>
      </w:r>
    </w:p>
    <w:p w14:paraId="13174B47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02 января 2020 г. по 14 января 2020 г. - в размере 83,20% от начальной цены продажи лота;</w:t>
      </w:r>
    </w:p>
    <w:p w14:paraId="7FAF9C8F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79,00% от начальной цены продажи лота;</w:t>
      </w:r>
    </w:p>
    <w:p w14:paraId="0F161BE1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74,80% от начальной цены продажи лота;</w:t>
      </w:r>
    </w:p>
    <w:p w14:paraId="5E383903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29 января 2020 г. по 04 февраля 2020 г. - в размере 70,60% от начальной цены продажи лота;</w:t>
      </w:r>
    </w:p>
    <w:p w14:paraId="2DF023B9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05 февраля 2020 г. по 11 февраля 2020 г. - в размере 66,40% от начальной цены продажи лота;</w:t>
      </w:r>
    </w:p>
    <w:p w14:paraId="7B3DFAA9" w14:textId="64280F7E" w:rsidR="008A2AF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12 февраля 2020 г. по 18 февраля 2020 г. - в размере 62,20%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C9EAE19" w14:textId="682CE118" w:rsidR="008A2AF9" w:rsidRDefault="008A2AF9" w:rsidP="008A2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17</w:t>
      </w:r>
      <w:r w:rsidRPr="008A2A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746146F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30 октября 2019 г. по 11 декабря 2019 г. - в размере начальной цены продажи лота;</w:t>
      </w:r>
    </w:p>
    <w:p w14:paraId="068ACE2E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89,60% от начальной цены продажи лота;</w:t>
      </w:r>
    </w:p>
    <w:p w14:paraId="161464C0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79,20% от начальной цены продажи лота;</w:t>
      </w:r>
    </w:p>
    <w:p w14:paraId="2769C968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68,80% от начальной цены продажи лота;</w:t>
      </w:r>
    </w:p>
    <w:p w14:paraId="20606257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02 января 2020 г. по 14 января 2020 г. - в размере 58,40% от начальной цены продажи лота;</w:t>
      </w:r>
    </w:p>
    <w:p w14:paraId="2CA968FE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48,00% от начальной цены продажи лота;</w:t>
      </w:r>
    </w:p>
    <w:p w14:paraId="7A2D9363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37,60% от начальной цены продажи лота;</w:t>
      </w:r>
    </w:p>
    <w:p w14:paraId="417C493B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29 января 2020 г. по 04 февраля 2020 г. - в размере 27,20% от начальной цены продажи лота;</w:t>
      </w:r>
    </w:p>
    <w:p w14:paraId="58123778" w14:textId="77777777" w:rsidR="00E837C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05 февраля 2020 г. по 11 февраля 2020 г. - в размере 16,80% от начальной цены продажи лота;</w:t>
      </w:r>
    </w:p>
    <w:p w14:paraId="7E89E1F3" w14:textId="40D63DC0" w:rsidR="008A2AF9" w:rsidRPr="00E837C9" w:rsidRDefault="00E837C9" w:rsidP="00E83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C9">
        <w:rPr>
          <w:rFonts w:ascii="Times New Roman" w:hAnsi="Times New Roman" w:cs="Times New Roman"/>
          <w:color w:val="000000"/>
          <w:sz w:val="24"/>
          <w:szCs w:val="24"/>
        </w:rPr>
        <w:t>с 12 февраля 2020 г. по 18 февраля 2020 г. - в размере 6,40% от начальной цены продажи лота.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450B2F22" w14:textId="43C635F2" w:rsidR="001A139A" w:rsidRPr="00A57984" w:rsidRDefault="001A139A" w:rsidP="001A13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984">
        <w:rPr>
          <w:rFonts w:ascii="Times New Roman" w:hAnsi="Times New Roman" w:cs="Times New Roman"/>
          <w:b/>
          <w:sz w:val="24"/>
          <w:szCs w:val="24"/>
        </w:rPr>
        <w:t>К участию в торгах по Лоту 16 допускаются лица, являющиеся квалифицированными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инвесторами в силу закона, а также лица, признанные </w:t>
      </w:r>
      <w:r w:rsidRPr="00A57984">
        <w:rPr>
          <w:rFonts w:ascii="Times New Roman" w:hAnsi="Times New Roman" w:cs="Times New Roman"/>
          <w:b/>
          <w:sz w:val="24"/>
          <w:szCs w:val="24"/>
        </w:rPr>
        <w:t>квалифицированными инвесторами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законом, в установленном порядке подавшие заявку с приложением требуемых для участия в торгах</w:t>
      </w:r>
      <w:r w:rsidRPr="001A13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документов, в том числе документов, подтверждающих соответствие заявителя требованиям к участнику торгов, установленным в соответствии с законодательством Российский Федерации в отношении ограничен</w:t>
      </w:r>
      <w:r w:rsidR="0048008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оборотоспособного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имущества и указанным в сообщении о проведении торгов, удостоверенные подписью</w:t>
      </w:r>
      <w:r w:rsidR="00480080">
        <w:rPr>
          <w:rFonts w:ascii="Times New Roman" w:hAnsi="Times New Roman" w:cs="Times New Roman"/>
          <w:b/>
          <w:sz w:val="24"/>
          <w:szCs w:val="24"/>
        </w:rPr>
        <w:t xml:space="preserve"> заявителя, внесшие задаток на счет, указанный в сообщении о торгах. 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175EA2EE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EA7E7E4" w14:textId="300ED576" w:rsidR="00A6732F" w:rsidRDefault="00A6732F" w:rsidP="00A67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по 17:00 часов по московскому времени в рабочие дни по адресу: г. Москва, 5-я ул. Ямского поля, д. 5, стр. 1, тел. 8 (495)725-31-47, доб. 61-19, </w:t>
      </w:r>
      <w:r w:rsidRPr="007D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у ОТ: </w:t>
      </w:r>
      <w:r w:rsidRPr="00A67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8 (812)334-20-50 с 9-00 до 18-00 в рабочие дни, </w:t>
      </w:r>
      <w:hyperlink r:id="rId7" w:history="1">
        <w:r w:rsidRPr="00133C75">
          <w:rPr>
            <w:rStyle w:val="a4"/>
            <w:rFonts w:ascii="Times New Roman" w:eastAsia="Times New Roman" w:hAnsi="Times New Roman"/>
            <w:sz w:val="24"/>
            <w:szCs w:val="24"/>
          </w:rPr>
          <w:t>inform@auction-house.ru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(Лоты 2-17); </w:t>
      </w:r>
      <w:r w:rsidRPr="00A6732F">
        <w:rPr>
          <w:rFonts w:ascii="Times New Roman" w:eastAsia="Times New Roman" w:hAnsi="Times New Roman" w:cs="Times New Roman"/>
          <w:color w:val="000000"/>
          <w:sz w:val="24"/>
          <w:szCs w:val="24"/>
        </w:rPr>
        <w:t>Ткаченко Наталья, тел. 8(908)650-26-48, 8(383)319-414</w:t>
      </w:r>
      <w:r w:rsidR="002755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A67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732F">
        <w:rPr>
          <w:rStyle w:val="a4"/>
          <w:rFonts w:ascii="Times New Roman" w:eastAsia="Times New Roman" w:hAnsi="Times New Roman"/>
          <w:sz w:val="24"/>
          <w:szCs w:val="24"/>
        </w:rPr>
        <w:t>tkachenko@auction-house.ru</w:t>
      </w:r>
      <w:r w:rsidRPr="007D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D7E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1A139A"/>
    <w:rsid w:val="001B4E63"/>
    <w:rsid w:val="00203862"/>
    <w:rsid w:val="00220317"/>
    <w:rsid w:val="00272C1E"/>
    <w:rsid w:val="00275584"/>
    <w:rsid w:val="002A0202"/>
    <w:rsid w:val="002C116A"/>
    <w:rsid w:val="002C2BDE"/>
    <w:rsid w:val="00360DC6"/>
    <w:rsid w:val="00480080"/>
    <w:rsid w:val="005F1F68"/>
    <w:rsid w:val="006271D2"/>
    <w:rsid w:val="00651D54"/>
    <w:rsid w:val="00707F65"/>
    <w:rsid w:val="008A2AF9"/>
    <w:rsid w:val="008E2B16"/>
    <w:rsid w:val="00920172"/>
    <w:rsid w:val="00A05E6E"/>
    <w:rsid w:val="00A57984"/>
    <w:rsid w:val="00A6732F"/>
    <w:rsid w:val="00B141BB"/>
    <w:rsid w:val="00B1709A"/>
    <w:rsid w:val="00B93A5E"/>
    <w:rsid w:val="00BA620C"/>
    <w:rsid w:val="00C038EF"/>
    <w:rsid w:val="00CF5F6F"/>
    <w:rsid w:val="00D16130"/>
    <w:rsid w:val="00E009CF"/>
    <w:rsid w:val="00E645EC"/>
    <w:rsid w:val="00E739CA"/>
    <w:rsid w:val="00E837C9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00763E9B-34D3-41D3-A36E-69CFD221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5</cp:revision>
  <dcterms:created xsi:type="dcterms:W3CDTF">2019-10-17T11:47:00Z</dcterms:created>
  <dcterms:modified xsi:type="dcterms:W3CDTF">2019-10-17T13:13:00Z</dcterms:modified>
</cp:coreProperties>
</file>