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69B6B7A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4D8D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F4D8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2F4D8D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2F4D8D" w:rsidRPr="00A876E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11 марта 2019 г. по делу №А40-15546/19-123-17Б </w:t>
      </w:r>
      <w:r w:rsidR="002F4D8D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2F4D8D" w:rsidRPr="00CC2254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2F4D8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2F4D8D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2F4D8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F4D8D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«Златкомбанк» (АО КБ «Златкомбанк»), </w:t>
      </w:r>
      <w:r w:rsidR="002F4D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F4D8D" w:rsidRPr="00CC2254">
        <w:rPr>
          <w:rFonts w:ascii="Times New Roman" w:hAnsi="Times New Roman" w:cs="Times New Roman"/>
          <w:color w:val="000000"/>
          <w:sz w:val="24"/>
          <w:szCs w:val="24"/>
        </w:rPr>
        <w:t>ОГРН 1027400000154, ИНН 7404005261, адрес регистрации: 119071, г. Москва, 2-й Донской пр., д. 10,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3E35C16" w14:textId="77777777" w:rsid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4D8D">
        <w:rPr>
          <w:rFonts w:ascii="Times New Roman CYR" w:hAnsi="Times New Roman CYR" w:cs="Times New Roman CYR"/>
          <w:color w:val="000000"/>
        </w:rPr>
        <w:t xml:space="preserve">Земельный участок - 6 375 кв. м, адрес: Тверская обл., р-н Калининский, с/п Михайловское, р-н д. Изворотень, кадастровый номер 69:10:0000012:356, земли с/х назначения - для ведения личного подсобного хозяйства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2 040 000,00 руб.</w:t>
      </w:r>
    </w:p>
    <w:p w14:paraId="6A969472" w14:textId="77777777" w:rsid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Земельный участок - 6 375 кв. м, адрес: Тверская обл., р-н Калининский, с/п Михайловское, р-н д. Изворотень, кадастровый номер 69:10:0000012:355, земли с/х назначения - для садоводства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2 040 000,00 руб.</w:t>
      </w:r>
    </w:p>
    <w:p w14:paraId="67D1B1BE" w14:textId="77777777" w:rsid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Нежилое здание (производственный корпус, 1- этажное) - 3 917,1 кв. м, нежилое помещение (пом. I, этаж 1, 2, 3) - 389,7 кв. м, земельный участок - 7 339 кв. м, земельный участок - 239 кв. м, адрес: Тверская обл., г. Тверь, ул. Паши Савельевой, д. 47, производственное оборудование (19 поз.), кадастровые номера 69:40:0100008:33, 69:40:0100008:58, 69:40:0100008:18, 69:40:0100008:22, земли населенных пунктов - под производственный корпус, земли населенных пунктов -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48 378 825,22 руб.</w:t>
      </w:r>
    </w:p>
    <w:p w14:paraId="38306681" w14:textId="77777777" w:rsid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Нежилое помещение - 382,4 кв. м, адрес: Московская обл., Пушкинский р-н, п. Лесной, ул. Советская, д. 3в, корп. 2, кадастровый номер 50:13:0060146:7255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15 082 000,00 руб.</w:t>
      </w:r>
    </w:p>
    <w:p w14:paraId="256131EC" w14:textId="77777777" w:rsid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HYUNDAI Solaris, бежевый, 2015, 88 164 км, 1.6 АТ (123 л.с.), бензин, передний, VIN Z94CU41DBFR438292,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643 612,71 руб.</w:t>
      </w:r>
    </w:p>
    <w:p w14:paraId="24A39939" w14:textId="0F36BD8B" w:rsidR="002F4D8D" w:rsidRPr="002F4D8D" w:rsidRDefault="002F4D8D" w:rsidP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Евраком 2840-01, песочный, 2010, пробег - нет данных, 2.5 МТ (130 л.с.), дизель, передний, VIN X892840PYA9ED6029, грузовой, бронированный,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1 691 467,97 руб.</w:t>
      </w:r>
    </w:p>
    <w:p w14:paraId="3466E486" w14:textId="22163825" w:rsidR="002F4D8D" w:rsidRPr="00A115B3" w:rsidRDefault="002F4D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F4D8D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 xml:space="preserve">Евраком 28403, песочный, 2012, 152 591 км, 2.0 МТ (110,2 л.с.), дизель, передний, VIN X8928403SC6ED6031, грузовой, бронированный,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F4D8D">
        <w:rPr>
          <w:rFonts w:ascii="Times New Roman CYR" w:hAnsi="Times New Roman CYR" w:cs="Times New Roman CYR"/>
          <w:color w:val="000000"/>
        </w:rPr>
        <w:t>1 167 254,24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78CBC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173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98A5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F6FD6">
        <w:rPr>
          <w:b/>
        </w:rPr>
        <w:t>09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D302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F6FD6">
        <w:rPr>
          <w:color w:val="000000"/>
        </w:rPr>
        <w:t>09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F6FD6">
        <w:rPr>
          <w:b/>
        </w:rPr>
        <w:t>03</w:t>
      </w:r>
      <w:r w:rsidR="00C11EFF" w:rsidRPr="00A115B3">
        <w:rPr>
          <w:b/>
        </w:rPr>
        <w:t xml:space="preserve"> </w:t>
      </w:r>
      <w:r w:rsidR="00AF6FD6">
        <w:rPr>
          <w:b/>
        </w:rPr>
        <w:t xml:space="preserve">февраля </w:t>
      </w:r>
      <w:r w:rsidR="00564010">
        <w:rPr>
          <w:b/>
        </w:rPr>
        <w:t>20</w:t>
      </w:r>
      <w:r w:rsidR="00AF6FD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5F9D9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F6FD6">
        <w:t>29</w:t>
      </w:r>
      <w:r w:rsidR="00C11EFF" w:rsidRPr="00A115B3">
        <w:t xml:space="preserve"> </w:t>
      </w:r>
      <w:r w:rsidR="00AF6FD6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AF6FD6">
        <w:t>6</w:t>
      </w:r>
      <w:r w:rsidR="00C11EFF" w:rsidRPr="00A115B3">
        <w:t xml:space="preserve"> </w:t>
      </w:r>
      <w:r w:rsidR="00AF6FD6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C98E6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F6FD6">
        <w:rPr>
          <w:b/>
        </w:rPr>
        <w:t>10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AF6FD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F6FD6">
        <w:rPr>
          <w:b/>
          <w:bCs/>
          <w:color w:val="000000"/>
        </w:rPr>
        <w:t>02 июня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AF6FD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D3507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502C1E">
        <w:t>0</w:t>
      </w:r>
      <w:r w:rsidR="00C11EFF" w:rsidRPr="00A115B3">
        <w:t xml:space="preserve"> </w:t>
      </w:r>
      <w:r w:rsidR="00502C1E">
        <w:t xml:space="preserve">февраля </w:t>
      </w:r>
      <w:r w:rsidR="00C11EFF" w:rsidRPr="00A115B3">
        <w:t>20</w:t>
      </w:r>
      <w:r w:rsidR="00502C1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66BE9C0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4F320D8" w14:textId="798421B5" w:rsidR="00502C1E" w:rsidRPr="00502C1E" w:rsidRDefault="00502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C1E">
        <w:rPr>
          <w:b/>
          <w:bCs/>
          <w:color w:val="000000"/>
        </w:rPr>
        <w:t>Для лотов 1,2:</w:t>
      </w:r>
    </w:p>
    <w:p w14:paraId="201F4349" w14:textId="77CEA87C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65130C" w14:textId="527477FD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92,70%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9890CC" w14:textId="070CDD9C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85,40%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7A8FD" w14:textId="3F95F363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78,10%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AEBAB" w14:textId="7F3184AD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70,80%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FDF68" w14:textId="26B88CDA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63,50%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BA5BEB" w14:textId="546CA0E6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56,20%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5169E" w14:textId="60E0B1A4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48,90%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199D8" w14:textId="09FDF566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41,60%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17C36B" w14:textId="3B988BFC" w:rsidR="00502C1E" w:rsidRPr="00502C1E" w:rsidRDefault="00502C1E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34,30%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2C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4062ED" w14:textId="40F14781" w:rsidR="00502C1E" w:rsidRDefault="00502C1E" w:rsidP="00502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1E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27,00%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D10E210" w14:textId="7F4D1A22" w:rsidR="00502C1E" w:rsidRPr="00CE042F" w:rsidRDefault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F8DE8D7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лота;</w:t>
      </w:r>
    </w:p>
    <w:p w14:paraId="722A3EAB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95,00% от начальной цены продажи лота;</w:t>
      </w:r>
    </w:p>
    <w:p w14:paraId="59B319A9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90,00% от начальной цены продажи лота;</w:t>
      </w:r>
    </w:p>
    <w:p w14:paraId="46EC45D4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85,00% от начальной цены продажи лота;</w:t>
      </w:r>
    </w:p>
    <w:p w14:paraId="713FC342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80,00% от начальной цены продажи лота;</w:t>
      </w:r>
    </w:p>
    <w:p w14:paraId="3632B4BC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75,00% от начальной цены продажи лота;</w:t>
      </w:r>
    </w:p>
    <w:p w14:paraId="524C7094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70,00% от начальной цены продажи лота;</w:t>
      </w:r>
    </w:p>
    <w:p w14:paraId="5987C743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65,00% от начальной цены продажи лота;</w:t>
      </w:r>
    </w:p>
    <w:p w14:paraId="48F44BF3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60,00% от начальной цены продажи лота;</w:t>
      </w:r>
    </w:p>
    <w:p w14:paraId="5F1297B8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55,00% от начальной цены продажи лота;</w:t>
      </w:r>
    </w:p>
    <w:p w14:paraId="0015C8EE" w14:textId="43E8D110" w:rsidR="00502C1E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00B394" w14:textId="77777777" w:rsid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634BE9" w14:textId="0363F6D3" w:rsid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4:</w:t>
      </w:r>
    </w:p>
    <w:p w14:paraId="1E748A0D" w14:textId="45323D3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лота;</w:t>
      </w:r>
    </w:p>
    <w:p w14:paraId="77E0E258" w14:textId="0BAD3AC2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95,60% от начальной цены продажи лота;</w:t>
      </w:r>
    </w:p>
    <w:p w14:paraId="09585111" w14:textId="0248139E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91,20% от начальной цены продажи лота;</w:t>
      </w:r>
    </w:p>
    <w:p w14:paraId="1C2ABFD6" w14:textId="0ADE9294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86,80% от начальной цены продажи лота;</w:t>
      </w:r>
    </w:p>
    <w:p w14:paraId="2F0E333C" w14:textId="6EB2242C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82,40% от начальной цены продажи лота;</w:t>
      </w:r>
    </w:p>
    <w:p w14:paraId="4ED04B01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78,00% от начальной цены продажи лота;</w:t>
      </w:r>
    </w:p>
    <w:p w14:paraId="27DA46C6" w14:textId="237107FB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73,60% от начальной цены продажи лота;</w:t>
      </w:r>
    </w:p>
    <w:p w14:paraId="7BD9D27F" w14:textId="75F134A3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69,20% от начальной цены продажи лота;</w:t>
      </w:r>
    </w:p>
    <w:p w14:paraId="6E6D57A8" w14:textId="7EFFAF2B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64,80% от начальной цены продажи лота;</w:t>
      </w:r>
    </w:p>
    <w:p w14:paraId="73C8BC3E" w14:textId="61D5EEE0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60,40% от начальной цены продажи лота;</w:t>
      </w:r>
    </w:p>
    <w:p w14:paraId="13372623" w14:textId="7E7CB474" w:rsid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9E42FD" w14:textId="79A0B5C8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1443002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лота;</w:t>
      </w:r>
    </w:p>
    <w:p w14:paraId="3FF28F26" w14:textId="227116E6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90,40% от начальной цены продажи лота;</w:t>
      </w:r>
    </w:p>
    <w:p w14:paraId="576A7726" w14:textId="72EA8C6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80,80% от начальной цены продажи лота;</w:t>
      </w:r>
    </w:p>
    <w:p w14:paraId="2A69DE8C" w14:textId="057C78D2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71,20% от начальной цены продажи лота;</w:t>
      </w:r>
    </w:p>
    <w:p w14:paraId="3A8B705C" w14:textId="417A43F0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61,60% от начальной цены продажи лота;</w:t>
      </w:r>
    </w:p>
    <w:p w14:paraId="1262488D" w14:textId="7777777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52,00% от начальной цены продажи лота;</w:t>
      </w:r>
    </w:p>
    <w:p w14:paraId="5F85F581" w14:textId="65FD326D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42,40% от начальной цены продажи лота;</w:t>
      </w:r>
    </w:p>
    <w:p w14:paraId="31283D1E" w14:textId="1C956AC3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32,80% от начальной цены продажи лота;</w:t>
      </w:r>
    </w:p>
    <w:p w14:paraId="6FBD66E9" w14:textId="0C4F242D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23,20% от начальной цены продажи лота;</w:t>
      </w:r>
    </w:p>
    <w:p w14:paraId="5021EFA1" w14:textId="45BCF83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13,60% от начальной цены продажи лота;</w:t>
      </w:r>
    </w:p>
    <w:p w14:paraId="2D932E2B" w14:textId="27E997CA" w:rsid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0E923" w14:textId="2FD9420B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6,7:</w:t>
      </w:r>
    </w:p>
    <w:p w14:paraId="1C58CEF1" w14:textId="0256C693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10 февраля 2020 г. по 24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07B544" w14:textId="36CCAB55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C1B0A5" w14:textId="7416B79E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A27398" w14:textId="5D3DABE1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397D44" w14:textId="3A122357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15 апреля 2020 г. по 21 апреля 2020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875486" w14:textId="4DEA531D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C262B5" w14:textId="609A23A2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41,20%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51A547" w14:textId="3E263D1E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06 мая 2020 г. по 12 мая 2020 г. - в размере 31,40%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E615E" w14:textId="0CA0AC54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21,60%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2A456A" w14:textId="120ACB0F" w:rsidR="00CE042F" w:rsidRPr="00CE042F" w:rsidRDefault="00CE042F" w:rsidP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11,80%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E04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2FC10" w14:textId="7011DD01" w:rsidR="00CE042F" w:rsidRDefault="00CE0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2F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59A6A7D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EEBA5A9" w:rsidR="00EA7238" w:rsidRPr="00A115B3" w:rsidRDefault="00EA7238" w:rsidP="0051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12434">
        <w:rPr>
          <w:rFonts w:ascii="Times New Roman" w:hAnsi="Times New Roman" w:cs="Times New Roman"/>
          <w:sz w:val="24"/>
          <w:szCs w:val="24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12434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12434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12434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тел. +7(495)961-25-26, доб. 62-33, 63-29, у ОТ: по лотам 1-3: </w:t>
      </w:r>
      <w:r w:rsidR="00512434" w:rsidRPr="00512434">
        <w:rPr>
          <w:rFonts w:ascii="Times New Roman" w:hAnsi="Times New Roman" w:cs="Times New Roman"/>
          <w:sz w:val="24"/>
          <w:szCs w:val="24"/>
        </w:rPr>
        <w:t>Мякутина Виктория , тел. +7 (812) 777-57-57, доб.597</w:t>
      </w:r>
      <w:r w:rsidR="00512434">
        <w:rPr>
          <w:rFonts w:ascii="Times New Roman" w:hAnsi="Times New Roman" w:cs="Times New Roman"/>
          <w:sz w:val="24"/>
          <w:szCs w:val="24"/>
        </w:rPr>
        <w:t xml:space="preserve">, </w:t>
      </w:r>
      <w:r w:rsidR="00512434" w:rsidRPr="00512434">
        <w:rPr>
          <w:rFonts w:ascii="Times New Roman" w:hAnsi="Times New Roman" w:cs="Times New Roman"/>
          <w:sz w:val="24"/>
          <w:szCs w:val="24"/>
        </w:rPr>
        <w:t xml:space="preserve">+7 (980) 701-15-25, </w:t>
      </w:r>
      <w:hyperlink r:id="rId7" w:history="1">
        <w:r w:rsidR="00512434" w:rsidRPr="00FC70EF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512434">
        <w:rPr>
          <w:rFonts w:ascii="Times New Roman" w:hAnsi="Times New Roman" w:cs="Times New Roman"/>
          <w:sz w:val="24"/>
          <w:szCs w:val="24"/>
        </w:rPr>
        <w:t xml:space="preserve">, </w:t>
      </w:r>
      <w:r w:rsidR="00512434" w:rsidRPr="00512434">
        <w:rPr>
          <w:rFonts w:ascii="Times New Roman" w:hAnsi="Times New Roman" w:cs="Times New Roman"/>
          <w:sz w:val="24"/>
          <w:szCs w:val="24"/>
        </w:rPr>
        <w:t>Шумилов Андрей, тел. +7 (812) 777-57-57, доб.596</w:t>
      </w:r>
      <w:r w:rsidR="00512434">
        <w:rPr>
          <w:rFonts w:ascii="Times New Roman" w:hAnsi="Times New Roman" w:cs="Times New Roman"/>
          <w:sz w:val="24"/>
          <w:szCs w:val="24"/>
        </w:rPr>
        <w:t xml:space="preserve">, </w:t>
      </w:r>
      <w:r w:rsidR="00512434" w:rsidRPr="00512434">
        <w:rPr>
          <w:rFonts w:ascii="Times New Roman" w:hAnsi="Times New Roman" w:cs="Times New Roman"/>
          <w:sz w:val="24"/>
          <w:szCs w:val="24"/>
        </w:rPr>
        <w:t xml:space="preserve">+7 (916) 664-98-08, </w:t>
      </w:r>
      <w:hyperlink r:id="rId8" w:history="1">
        <w:r w:rsidR="00512434" w:rsidRPr="00FC70EF">
          <w:rPr>
            <w:rStyle w:val="a4"/>
            <w:rFonts w:ascii="Times New Roman" w:hAnsi="Times New Roman"/>
            <w:sz w:val="24"/>
            <w:szCs w:val="24"/>
          </w:rPr>
          <w:t>shumilov@auction-house.ru</w:t>
        </w:r>
      </w:hyperlink>
      <w:r w:rsidR="0051243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4-7: </w:t>
      </w:r>
      <w:r w:rsidR="00512434" w:rsidRPr="00512434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Московскому времени в будние дни)</w:t>
      </w:r>
      <w:r w:rsidR="005124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2434" w:rsidRPr="0051243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51243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C312D"/>
    <w:rsid w:val="002F4D8D"/>
    <w:rsid w:val="00365722"/>
    <w:rsid w:val="00467D6B"/>
    <w:rsid w:val="00502C1E"/>
    <w:rsid w:val="00512434"/>
    <w:rsid w:val="00564010"/>
    <w:rsid w:val="00637A0F"/>
    <w:rsid w:val="0070175B"/>
    <w:rsid w:val="007229EA"/>
    <w:rsid w:val="00722ECA"/>
    <w:rsid w:val="00865FD7"/>
    <w:rsid w:val="008A1735"/>
    <w:rsid w:val="008A37E3"/>
    <w:rsid w:val="00952ED1"/>
    <w:rsid w:val="009730D9"/>
    <w:rsid w:val="00997993"/>
    <w:rsid w:val="009C6E48"/>
    <w:rsid w:val="009F0E7B"/>
    <w:rsid w:val="00A03865"/>
    <w:rsid w:val="00A115B3"/>
    <w:rsid w:val="00AF6FD6"/>
    <w:rsid w:val="00BE0BF1"/>
    <w:rsid w:val="00C11EFF"/>
    <w:rsid w:val="00C9585C"/>
    <w:rsid w:val="00CE042F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1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i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akut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2874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dcterms:created xsi:type="dcterms:W3CDTF">2019-07-23T07:45:00Z</dcterms:created>
  <dcterms:modified xsi:type="dcterms:W3CDTF">2019-10-21T07:35:00Z</dcterms:modified>
</cp:coreProperties>
</file>