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80105E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0105E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80105E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0105E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80105E">
        <w:rPr>
          <w:rFonts w:ascii="Arial" w:hAnsi="Arial" w:cs="Arial"/>
          <w:b/>
          <w:sz w:val="24"/>
          <w:szCs w:val="24"/>
        </w:rPr>
        <w:t>Сообщение о</w:t>
      </w:r>
      <w:r w:rsidR="008450EC" w:rsidRPr="0080105E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80105E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80105E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80105E" w:rsidRDefault="000C7513" w:rsidP="000C7513"/>
    <w:p w14:paraId="4476BAD3" w14:textId="77777777" w:rsidR="000C7513" w:rsidRPr="0080105E" w:rsidRDefault="000C7513" w:rsidP="000C7513"/>
    <w:p w14:paraId="19EA14AF" w14:textId="77777777" w:rsidR="000C7513" w:rsidRPr="0080105E" w:rsidRDefault="000C7513" w:rsidP="000C7513"/>
    <w:p w14:paraId="442843DB" w14:textId="472C73B4" w:rsidR="0037580B" w:rsidRPr="0080105E" w:rsidRDefault="005B66D4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0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105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105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105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105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80105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80105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CF0469" w:rsidRPr="0080105E">
        <w:rPr>
          <w:rFonts w:ascii="Times New Roman" w:hAnsi="Times New Roman" w:cs="Times New Roman"/>
          <w:sz w:val="24"/>
          <w:szCs w:val="24"/>
        </w:rPr>
        <w:t>),</w:t>
      </w:r>
      <w:r w:rsidR="000C7513" w:rsidRPr="0080105E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39" w:rsidRPr="0080105E">
        <w:rPr>
          <w:rStyle w:val="2"/>
          <w:szCs w:val="24"/>
        </w:rPr>
        <w:t>первых</w:t>
      </w:r>
      <w:r w:rsidR="00E80C45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80105E">
        <w:rPr>
          <w:rFonts w:ascii="Times New Roman" w:hAnsi="Times New Roman" w:cs="Times New Roman"/>
          <w:sz w:val="24"/>
          <w:szCs w:val="24"/>
        </w:rPr>
        <w:t>открытых</w:t>
      </w:r>
      <w:r w:rsidRPr="0080105E">
        <w:rPr>
          <w:rFonts w:ascii="Times New Roman" w:hAnsi="Times New Roman" w:cs="Times New Roman"/>
          <w:sz w:val="24"/>
          <w:szCs w:val="24"/>
        </w:rPr>
        <w:t>/закрытых</w:t>
      </w:r>
      <w:r w:rsidR="00CF0469" w:rsidRPr="0080105E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</w:t>
      </w:r>
      <w:r w:rsidR="001D3305" w:rsidRPr="0080105E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80105E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80105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80105E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80105E">
        <w:rPr>
          <w:rFonts w:ascii="Times New Roman" w:hAnsi="Times New Roman" w:cs="Times New Roman"/>
          <w:sz w:val="24"/>
          <w:szCs w:val="24"/>
        </w:rPr>
        <w:t>(</w:t>
      </w:r>
      <w:r w:rsidRPr="0080105E">
        <w:rPr>
          <w:rFonts w:ascii="Times New Roman" w:hAnsi="Times New Roman" w:cs="Times New Roman"/>
          <w:sz w:val="24"/>
          <w:szCs w:val="24"/>
        </w:rPr>
        <w:t xml:space="preserve">сообщение №78030271004 в газете АО </w:t>
      </w:r>
      <w:r w:rsidRPr="008010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010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0105E">
        <w:rPr>
          <w:rFonts w:ascii="Times New Roman" w:hAnsi="Times New Roman" w:cs="Times New Roman"/>
          <w:sz w:val="24"/>
          <w:szCs w:val="24"/>
        </w:rPr>
      </w:r>
      <w:r w:rsidRPr="0080105E">
        <w:rPr>
          <w:rFonts w:ascii="Times New Roman" w:hAnsi="Times New Roman" w:cs="Times New Roman"/>
          <w:sz w:val="24"/>
          <w:szCs w:val="24"/>
        </w:rPr>
        <w:fldChar w:fldCharType="separate"/>
      </w:r>
      <w:r w:rsidRPr="0080105E">
        <w:rPr>
          <w:rFonts w:ascii="Times New Roman" w:hAnsi="Times New Roman" w:cs="Times New Roman"/>
          <w:sz w:val="24"/>
          <w:szCs w:val="24"/>
        </w:rPr>
        <w:t>«Коммерсантъ»</w:t>
      </w:r>
      <w:r w:rsidRPr="0080105E">
        <w:rPr>
          <w:rFonts w:ascii="Times New Roman" w:hAnsi="Times New Roman" w:cs="Times New Roman"/>
          <w:sz w:val="24"/>
          <w:szCs w:val="24"/>
        </w:rPr>
        <w:fldChar w:fldCharType="end"/>
      </w:r>
      <w:r w:rsidRPr="0080105E">
        <w:rPr>
          <w:rFonts w:ascii="Times New Roman" w:hAnsi="Times New Roman" w:cs="Times New Roman"/>
          <w:sz w:val="24"/>
          <w:szCs w:val="24"/>
        </w:rPr>
        <w:t xml:space="preserve"> от 26.10.2019 г. №197(6677</w:t>
      </w:r>
      <w:r w:rsidR="001D3305" w:rsidRPr="0080105E">
        <w:rPr>
          <w:rFonts w:ascii="Times New Roman" w:hAnsi="Times New Roman" w:cs="Times New Roman"/>
          <w:sz w:val="24"/>
          <w:szCs w:val="24"/>
        </w:rPr>
        <w:t>)</w:t>
      </w:r>
      <w:r w:rsidR="00DC2D3A" w:rsidRPr="0080105E">
        <w:rPr>
          <w:rFonts w:ascii="Times New Roman" w:hAnsi="Times New Roman" w:cs="Times New Roman"/>
          <w:sz w:val="24"/>
          <w:szCs w:val="24"/>
        </w:rPr>
        <w:t>)</w:t>
      </w:r>
      <w:r w:rsidR="000C7513" w:rsidRPr="0080105E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80105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80105E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80105E">
        <w:rPr>
          <w:rFonts w:ascii="Times New Roman" w:hAnsi="Times New Roman" w:cs="Times New Roman"/>
          <w:sz w:val="24"/>
          <w:szCs w:val="24"/>
        </w:rPr>
        <w:t xml:space="preserve"> </w:t>
      </w:r>
      <w:r w:rsidR="00D30B39" w:rsidRPr="0080105E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1D3305" w:rsidRPr="0080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DC2D3A" w:rsidRPr="0080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80105E">
        <w:rPr>
          <w:rFonts w:ascii="Times New Roman" w:hAnsi="Times New Roman" w:cs="Times New Roman"/>
          <w:sz w:val="24"/>
          <w:szCs w:val="24"/>
        </w:rPr>
        <w:t>н</w:t>
      </w:r>
      <w:r w:rsidRPr="0080105E">
        <w:rPr>
          <w:rFonts w:ascii="Times New Roman" w:hAnsi="Times New Roman" w:cs="Times New Roman"/>
          <w:sz w:val="24"/>
          <w:szCs w:val="24"/>
        </w:rPr>
        <w:t>ы</w:t>
      </w:r>
      <w:r w:rsidR="001D3305" w:rsidRPr="0080105E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3305" w:rsidRPr="0080105E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80105E">
        <w:rPr>
          <w:rFonts w:ascii="Times New Roman" w:hAnsi="Times New Roman" w:cs="Times New Roman"/>
          <w:sz w:val="24"/>
          <w:szCs w:val="24"/>
        </w:rPr>
        <w:t>р</w:t>
      </w:r>
      <w:r w:rsidRPr="0080105E">
        <w:rPr>
          <w:rFonts w:ascii="Times New Roman" w:hAnsi="Times New Roman" w:cs="Times New Roman"/>
          <w:sz w:val="24"/>
          <w:szCs w:val="24"/>
        </w:rPr>
        <w:t>ы</w:t>
      </w:r>
      <w:r w:rsidR="000C7513" w:rsidRPr="0080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80105E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1985"/>
        <w:gridCol w:w="2410"/>
      </w:tblGrid>
      <w:tr w:rsidR="005B66D4" w:rsidRPr="0080105E" w14:paraId="115F11B8" w14:textId="77777777" w:rsidTr="0080105E">
        <w:trPr>
          <w:jc w:val="center"/>
        </w:trPr>
        <w:tc>
          <w:tcPr>
            <w:tcW w:w="988" w:type="dxa"/>
          </w:tcPr>
          <w:p w14:paraId="22448934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0105E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4" w:type="dxa"/>
          </w:tcPr>
          <w:p w14:paraId="3A5060AA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0105E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6" w:type="dxa"/>
          </w:tcPr>
          <w:p w14:paraId="38992C41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0105E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985" w:type="dxa"/>
          </w:tcPr>
          <w:p w14:paraId="674392ED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0105E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6687BB8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0105E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5B66D4" w:rsidRPr="0080105E" w14:paraId="770481AE" w14:textId="77777777" w:rsidTr="0080105E">
        <w:trPr>
          <w:trHeight w:val="695"/>
          <w:jc w:val="center"/>
        </w:trPr>
        <w:tc>
          <w:tcPr>
            <w:tcW w:w="988" w:type="dxa"/>
            <w:vAlign w:val="center"/>
          </w:tcPr>
          <w:p w14:paraId="07378B73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78ED78D1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2019-6520/1</w:t>
            </w:r>
          </w:p>
        </w:tc>
        <w:tc>
          <w:tcPr>
            <w:tcW w:w="2126" w:type="dxa"/>
            <w:vAlign w:val="center"/>
          </w:tcPr>
          <w:p w14:paraId="4940D30D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16.12.2019</w:t>
            </w:r>
          </w:p>
        </w:tc>
        <w:tc>
          <w:tcPr>
            <w:tcW w:w="1985" w:type="dxa"/>
            <w:vAlign w:val="center"/>
          </w:tcPr>
          <w:p w14:paraId="56ED6D91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11 500.00</w:t>
            </w:r>
          </w:p>
        </w:tc>
        <w:tc>
          <w:tcPr>
            <w:tcW w:w="2410" w:type="dxa"/>
            <w:vAlign w:val="center"/>
          </w:tcPr>
          <w:p w14:paraId="6D913754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Романовская Лилия Аркадьевна</w:t>
            </w:r>
          </w:p>
        </w:tc>
      </w:tr>
      <w:tr w:rsidR="005B66D4" w:rsidRPr="0080105E" w14:paraId="006238E0" w14:textId="77777777" w:rsidTr="0080105E">
        <w:trPr>
          <w:trHeight w:val="695"/>
          <w:jc w:val="center"/>
        </w:trPr>
        <w:tc>
          <w:tcPr>
            <w:tcW w:w="988" w:type="dxa"/>
            <w:vAlign w:val="center"/>
          </w:tcPr>
          <w:p w14:paraId="02EFED45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14:paraId="496E29B0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2019-6521/1</w:t>
            </w:r>
          </w:p>
        </w:tc>
        <w:tc>
          <w:tcPr>
            <w:tcW w:w="2126" w:type="dxa"/>
            <w:vAlign w:val="center"/>
          </w:tcPr>
          <w:p w14:paraId="22421291" w14:textId="77777777" w:rsidR="005B66D4" w:rsidRPr="0080105E" w:rsidRDefault="005B66D4" w:rsidP="00651EA0">
            <w:pPr>
              <w:jc w:val="center"/>
              <w:rPr>
                <w:b/>
                <w:bCs/>
                <w:spacing w:val="3"/>
              </w:rPr>
            </w:pPr>
            <w:r w:rsidRPr="0080105E">
              <w:rPr>
                <w:spacing w:val="3"/>
              </w:rPr>
              <w:t>16.12.2019</w:t>
            </w:r>
          </w:p>
        </w:tc>
        <w:tc>
          <w:tcPr>
            <w:tcW w:w="1985" w:type="dxa"/>
            <w:vAlign w:val="center"/>
          </w:tcPr>
          <w:p w14:paraId="5BCF160C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29 000.00</w:t>
            </w:r>
          </w:p>
        </w:tc>
        <w:tc>
          <w:tcPr>
            <w:tcW w:w="2410" w:type="dxa"/>
            <w:vAlign w:val="center"/>
          </w:tcPr>
          <w:p w14:paraId="328DAE3D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Романовская Лилия Аркадьевна</w:t>
            </w:r>
          </w:p>
        </w:tc>
      </w:tr>
      <w:tr w:rsidR="005B66D4" w:rsidRPr="0080105E" w14:paraId="2B71771C" w14:textId="77777777" w:rsidTr="0080105E">
        <w:trPr>
          <w:trHeight w:val="695"/>
          <w:jc w:val="center"/>
        </w:trPr>
        <w:tc>
          <w:tcPr>
            <w:tcW w:w="988" w:type="dxa"/>
            <w:vAlign w:val="center"/>
          </w:tcPr>
          <w:p w14:paraId="532C8D44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14:paraId="6F3443C4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2019-6522/1</w:t>
            </w:r>
          </w:p>
        </w:tc>
        <w:tc>
          <w:tcPr>
            <w:tcW w:w="2126" w:type="dxa"/>
            <w:vAlign w:val="center"/>
          </w:tcPr>
          <w:p w14:paraId="4318AB2B" w14:textId="77777777" w:rsidR="005B66D4" w:rsidRPr="0080105E" w:rsidRDefault="005B66D4" w:rsidP="00651EA0">
            <w:pPr>
              <w:jc w:val="center"/>
              <w:rPr>
                <w:b/>
                <w:bCs/>
                <w:spacing w:val="3"/>
              </w:rPr>
            </w:pPr>
            <w:r w:rsidRPr="0080105E">
              <w:rPr>
                <w:spacing w:val="3"/>
              </w:rPr>
              <w:t>16.12.2019</w:t>
            </w:r>
          </w:p>
        </w:tc>
        <w:tc>
          <w:tcPr>
            <w:tcW w:w="1985" w:type="dxa"/>
            <w:vAlign w:val="center"/>
          </w:tcPr>
          <w:p w14:paraId="246B58EE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3 990.00</w:t>
            </w:r>
          </w:p>
        </w:tc>
        <w:tc>
          <w:tcPr>
            <w:tcW w:w="2410" w:type="dxa"/>
            <w:vAlign w:val="center"/>
          </w:tcPr>
          <w:p w14:paraId="453F60CD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Романовская Лилия Аркадьевна</w:t>
            </w:r>
          </w:p>
        </w:tc>
      </w:tr>
      <w:tr w:rsidR="005B66D4" w:rsidRPr="0080105E" w14:paraId="7F883BF1" w14:textId="77777777" w:rsidTr="0080105E">
        <w:trPr>
          <w:trHeight w:val="695"/>
          <w:jc w:val="center"/>
        </w:trPr>
        <w:tc>
          <w:tcPr>
            <w:tcW w:w="988" w:type="dxa"/>
            <w:vAlign w:val="center"/>
          </w:tcPr>
          <w:p w14:paraId="3AF33075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E96D6B1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2019-6523/1</w:t>
            </w:r>
          </w:p>
        </w:tc>
        <w:tc>
          <w:tcPr>
            <w:tcW w:w="2126" w:type="dxa"/>
            <w:vAlign w:val="center"/>
          </w:tcPr>
          <w:p w14:paraId="1BB70424" w14:textId="77777777" w:rsidR="005B66D4" w:rsidRPr="0080105E" w:rsidRDefault="005B66D4" w:rsidP="00651EA0">
            <w:pPr>
              <w:jc w:val="center"/>
              <w:rPr>
                <w:b/>
                <w:bCs/>
                <w:spacing w:val="3"/>
              </w:rPr>
            </w:pPr>
            <w:r w:rsidRPr="0080105E">
              <w:rPr>
                <w:spacing w:val="3"/>
              </w:rPr>
              <w:t>16.12.2019</w:t>
            </w:r>
          </w:p>
        </w:tc>
        <w:tc>
          <w:tcPr>
            <w:tcW w:w="1985" w:type="dxa"/>
            <w:vAlign w:val="center"/>
          </w:tcPr>
          <w:p w14:paraId="5726A9A0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664 740.00</w:t>
            </w:r>
          </w:p>
        </w:tc>
        <w:tc>
          <w:tcPr>
            <w:tcW w:w="2410" w:type="dxa"/>
            <w:vAlign w:val="center"/>
          </w:tcPr>
          <w:p w14:paraId="01464315" w14:textId="77777777" w:rsidR="005B66D4" w:rsidRPr="0080105E" w:rsidRDefault="005B66D4" w:rsidP="00651E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0105E">
              <w:rPr>
                <w:spacing w:val="3"/>
                <w:sz w:val="24"/>
                <w:szCs w:val="24"/>
              </w:rPr>
              <w:t>ООО "ПРО АТМ"</w:t>
            </w:r>
          </w:p>
        </w:tc>
      </w:tr>
    </w:tbl>
    <w:p w14:paraId="4249D8E5" w14:textId="77777777" w:rsidR="001D3305" w:rsidRPr="0080105E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80105E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80105E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80105E" w:rsidRDefault="00CF0469" w:rsidP="0037580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03B908D9" w14:textId="77777777" w:rsidR="00CF0469" w:rsidRPr="0080105E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80105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495D56"/>
    <w:rsid w:val="00573D3C"/>
    <w:rsid w:val="005B66D4"/>
    <w:rsid w:val="005B743E"/>
    <w:rsid w:val="00626697"/>
    <w:rsid w:val="00645269"/>
    <w:rsid w:val="00684CCE"/>
    <w:rsid w:val="0080105E"/>
    <w:rsid w:val="00803697"/>
    <w:rsid w:val="00827A91"/>
    <w:rsid w:val="008450EC"/>
    <w:rsid w:val="00877673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30B39"/>
    <w:rsid w:val="00D622E2"/>
    <w:rsid w:val="00D7162E"/>
    <w:rsid w:val="00DC2D3A"/>
    <w:rsid w:val="00DC4F57"/>
    <w:rsid w:val="00E80C45"/>
    <w:rsid w:val="00E81A87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cp:lastPrinted>2019-12-17T14:06:00Z</cp:lastPrinted>
  <dcterms:created xsi:type="dcterms:W3CDTF">2018-08-16T08:59:00Z</dcterms:created>
  <dcterms:modified xsi:type="dcterms:W3CDTF">2019-12-17T14:06:00Z</dcterms:modified>
</cp:coreProperties>
</file>