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024C" w14:textId="77777777" w:rsidR="004131B8" w:rsidRPr="00D30B39" w:rsidRDefault="000C7513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30B39">
        <w:rPr>
          <w:rFonts w:ascii="Arial" w:hAnsi="Arial" w:cs="Arial"/>
          <w:b/>
          <w:sz w:val="24"/>
          <w:szCs w:val="24"/>
        </w:rPr>
        <w:t>АУКЦИОН:</w:t>
      </w:r>
    </w:p>
    <w:p w14:paraId="7D77FBCA" w14:textId="77777777" w:rsidR="000C7513" w:rsidRPr="00D30B39" w:rsidRDefault="00803697" w:rsidP="000C751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30B39">
        <w:rPr>
          <w:rFonts w:ascii="Arial" w:hAnsi="Arial" w:cs="Arial"/>
          <w:b/>
          <w:sz w:val="24"/>
          <w:szCs w:val="24"/>
        </w:rPr>
        <w:t xml:space="preserve">А1, А2 - </w:t>
      </w:r>
      <w:r w:rsidR="000C7513" w:rsidRPr="00D30B39">
        <w:rPr>
          <w:rFonts w:ascii="Arial" w:hAnsi="Arial" w:cs="Arial"/>
          <w:b/>
          <w:sz w:val="24"/>
          <w:szCs w:val="24"/>
        </w:rPr>
        <w:t>Сообщение о</w:t>
      </w:r>
      <w:r w:rsidR="008450EC" w:rsidRPr="00D30B39">
        <w:rPr>
          <w:rFonts w:ascii="Arial" w:hAnsi="Arial" w:cs="Arial"/>
          <w:b/>
          <w:sz w:val="24"/>
          <w:szCs w:val="24"/>
        </w:rPr>
        <w:t xml:space="preserve"> заключенных</w:t>
      </w:r>
      <w:r w:rsidR="000C7513" w:rsidRPr="00D30B39">
        <w:rPr>
          <w:rFonts w:ascii="Arial" w:hAnsi="Arial" w:cs="Arial"/>
          <w:b/>
          <w:sz w:val="24"/>
          <w:szCs w:val="24"/>
        </w:rPr>
        <w:t xml:space="preserve"> договор</w:t>
      </w:r>
      <w:r w:rsidR="008450EC" w:rsidRPr="00D30B39">
        <w:rPr>
          <w:rFonts w:ascii="Arial" w:hAnsi="Arial" w:cs="Arial"/>
          <w:b/>
          <w:sz w:val="24"/>
          <w:szCs w:val="24"/>
        </w:rPr>
        <w:t>ах</w:t>
      </w:r>
    </w:p>
    <w:p w14:paraId="7F0380F2" w14:textId="77777777" w:rsidR="000C7513" w:rsidRPr="00D30B39" w:rsidRDefault="000C7513" w:rsidP="000C7513"/>
    <w:p w14:paraId="4476BAD3" w14:textId="77777777" w:rsidR="000C7513" w:rsidRPr="00D30B39" w:rsidRDefault="000C7513" w:rsidP="000C7513"/>
    <w:p w14:paraId="19EA14AF" w14:textId="77777777" w:rsidR="000C7513" w:rsidRPr="00D30B39" w:rsidRDefault="000C7513" w:rsidP="000C7513"/>
    <w:p w14:paraId="442843DB" w14:textId="5C2CF8A1" w:rsidR="0037580B" w:rsidRPr="00D30B39" w:rsidRDefault="00645269" w:rsidP="001D33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3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30B3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30B3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30B3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B3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D30B39"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D30B39">
        <w:rPr>
          <w:rFonts w:ascii="Times New Roman" w:hAnsi="Times New Roman" w:cs="Times New Roman"/>
          <w:color w:val="000000"/>
          <w:sz w:val="24"/>
          <w:szCs w:val="24"/>
        </w:rPr>
        <w:t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07 декабря 2015 г. по делу №А03-20515/2015 конкурсным управляющим (ликвидатором) Акционерным обществом «</w:t>
      </w:r>
      <w:proofErr w:type="spellStart"/>
      <w:r w:rsidRPr="00D30B39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D30B3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D30B39">
        <w:rPr>
          <w:rFonts w:ascii="Times New Roman" w:hAnsi="Times New Roman" w:cs="Times New Roman"/>
          <w:color w:val="000000"/>
          <w:sz w:val="24"/>
          <w:szCs w:val="24"/>
        </w:rPr>
        <w:t>Зернобанк</w:t>
      </w:r>
      <w:proofErr w:type="spellEnd"/>
      <w:r w:rsidRPr="00D30B39">
        <w:rPr>
          <w:rFonts w:ascii="Times New Roman" w:hAnsi="Times New Roman" w:cs="Times New Roman"/>
          <w:color w:val="000000"/>
          <w:sz w:val="24"/>
          <w:szCs w:val="24"/>
        </w:rPr>
        <w:t>»), ОГРН 1022200525786, ИНН 2202000381, адрес регистрации: 656056, Алтайский край, г. Барнаул, ул. Анатолия, д. 6</w:t>
      </w:r>
      <w:r w:rsidR="00CF0469" w:rsidRPr="00D30B39">
        <w:rPr>
          <w:rFonts w:ascii="Times New Roman" w:hAnsi="Times New Roman" w:cs="Times New Roman"/>
          <w:sz w:val="24"/>
          <w:szCs w:val="24"/>
        </w:rPr>
        <w:t>),</w:t>
      </w:r>
      <w:r w:rsidR="000C7513" w:rsidRPr="00D30B39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39" w:rsidRPr="00D30B39">
        <w:rPr>
          <w:rStyle w:val="2"/>
          <w:szCs w:val="24"/>
        </w:rPr>
        <w:t>первых</w:t>
      </w:r>
      <w:r w:rsidR="00E80C45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 w:rsidR="001D3305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D30B3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1D3305" w:rsidRPr="00D30B39">
        <w:rPr>
          <w:rFonts w:ascii="Times New Roman" w:hAnsi="Times New Roman" w:cs="Times New Roman"/>
          <w:sz w:val="24"/>
          <w:szCs w:val="24"/>
        </w:rPr>
        <w:t xml:space="preserve"> </w:t>
      </w:r>
      <w:r w:rsidR="00CF0469" w:rsidRPr="00D30B3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B46DF3" w:rsidRPr="00D30B3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D30B39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0C7513" w:rsidRPr="00D30B39">
        <w:rPr>
          <w:rFonts w:ascii="Times New Roman" w:hAnsi="Times New Roman" w:cs="Times New Roman"/>
          <w:sz w:val="24"/>
          <w:szCs w:val="24"/>
        </w:rPr>
        <w:t xml:space="preserve"> (</w:t>
      </w:r>
      <w:r w:rsidRPr="00D30B39">
        <w:rPr>
          <w:rFonts w:ascii="Times New Roman" w:hAnsi="Times New Roman" w:cs="Times New Roman"/>
          <w:sz w:val="24"/>
          <w:szCs w:val="24"/>
        </w:rPr>
        <w:t>сообщение №780302</w:t>
      </w:r>
      <w:r w:rsidR="00D30B39" w:rsidRPr="00D30B39">
        <w:rPr>
          <w:rFonts w:ascii="Times New Roman" w:hAnsi="Times New Roman" w:cs="Times New Roman"/>
          <w:sz w:val="24"/>
          <w:szCs w:val="24"/>
        </w:rPr>
        <w:t>70915</w:t>
      </w:r>
      <w:r w:rsidRPr="00D30B3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D30B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D30B3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D30B39">
        <w:rPr>
          <w:rFonts w:ascii="Times New Roman" w:hAnsi="Times New Roman" w:cs="Times New Roman"/>
          <w:sz w:val="24"/>
          <w:szCs w:val="24"/>
        </w:rPr>
      </w:r>
      <w:r w:rsidRPr="00D30B39">
        <w:rPr>
          <w:rFonts w:ascii="Times New Roman" w:hAnsi="Times New Roman" w:cs="Times New Roman"/>
          <w:sz w:val="24"/>
          <w:szCs w:val="24"/>
        </w:rPr>
        <w:fldChar w:fldCharType="separate"/>
      </w:r>
      <w:r w:rsidRPr="00D30B39">
        <w:rPr>
          <w:rFonts w:ascii="Times New Roman" w:hAnsi="Times New Roman" w:cs="Times New Roman"/>
          <w:sz w:val="24"/>
          <w:szCs w:val="24"/>
        </w:rPr>
        <w:t>«Коммерсантъ»</w:t>
      </w:r>
      <w:r w:rsidRPr="00D30B39">
        <w:rPr>
          <w:rFonts w:ascii="Times New Roman" w:hAnsi="Times New Roman" w:cs="Times New Roman"/>
          <w:sz w:val="24"/>
          <w:szCs w:val="24"/>
        </w:rPr>
        <w:fldChar w:fldCharType="end"/>
      </w:r>
      <w:r w:rsidRPr="00D30B39">
        <w:rPr>
          <w:rFonts w:ascii="Times New Roman" w:hAnsi="Times New Roman" w:cs="Times New Roman"/>
          <w:sz w:val="24"/>
          <w:szCs w:val="24"/>
        </w:rPr>
        <w:t xml:space="preserve"> от 2</w:t>
      </w:r>
      <w:r w:rsidR="00D30B39" w:rsidRPr="00D30B39">
        <w:rPr>
          <w:rFonts w:ascii="Times New Roman" w:hAnsi="Times New Roman" w:cs="Times New Roman"/>
          <w:sz w:val="24"/>
          <w:szCs w:val="24"/>
        </w:rPr>
        <w:t>6</w:t>
      </w:r>
      <w:r w:rsidRPr="00D30B39">
        <w:rPr>
          <w:rFonts w:ascii="Times New Roman" w:hAnsi="Times New Roman" w:cs="Times New Roman"/>
          <w:sz w:val="24"/>
          <w:szCs w:val="24"/>
        </w:rPr>
        <w:t>.</w:t>
      </w:r>
      <w:r w:rsidR="00D30B39" w:rsidRPr="00D30B39">
        <w:rPr>
          <w:rFonts w:ascii="Times New Roman" w:hAnsi="Times New Roman" w:cs="Times New Roman"/>
          <w:sz w:val="24"/>
          <w:szCs w:val="24"/>
        </w:rPr>
        <w:t>10</w:t>
      </w:r>
      <w:r w:rsidRPr="00D30B39">
        <w:rPr>
          <w:rFonts w:ascii="Times New Roman" w:hAnsi="Times New Roman" w:cs="Times New Roman"/>
          <w:sz w:val="24"/>
          <w:szCs w:val="24"/>
        </w:rPr>
        <w:t>.2019 г. №1</w:t>
      </w:r>
      <w:r w:rsidR="00D30B39" w:rsidRPr="00D30B39">
        <w:rPr>
          <w:rFonts w:ascii="Times New Roman" w:hAnsi="Times New Roman" w:cs="Times New Roman"/>
          <w:sz w:val="24"/>
          <w:szCs w:val="24"/>
        </w:rPr>
        <w:t>97</w:t>
      </w:r>
      <w:r w:rsidRPr="00D30B39">
        <w:rPr>
          <w:rFonts w:ascii="Times New Roman" w:hAnsi="Times New Roman" w:cs="Times New Roman"/>
          <w:sz w:val="24"/>
          <w:szCs w:val="24"/>
        </w:rPr>
        <w:t>(66</w:t>
      </w:r>
      <w:r w:rsidR="00D30B39" w:rsidRPr="00D30B39">
        <w:rPr>
          <w:rFonts w:ascii="Times New Roman" w:hAnsi="Times New Roman" w:cs="Times New Roman"/>
          <w:sz w:val="24"/>
          <w:szCs w:val="24"/>
        </w:rPr>
        <w:t>77</w:t>
      </w:r>
      <w:r w:rsidR="001D3305" w:rsidRPr="00D30B39">
        <w:rPr>
          <w:rFonts w:ascii="Times New Roman" w:hAnsi="Times New Roman" w:cs="Times New Roman"/>
          <w:sz w:val="24"/>
          <w:szCs w:val="24"/>
        </w:rPr>
        <w:t>)</w:t>
      </w:r>
      <w:r w:rsidR="00DC2D3A" w:rsidRPr="00D30B39">
        <w:rPr>
          <w:rFonts w:ascii="Times New Roman" w:hAnsi="Times New Roman" w:cs="Times New Roman"/>
          <w:sz w:val="24"/>
          <w:szCs w:val="24"/>
        </w:rPr>
        <w:t>)</w:t>
      </w:r>
      <w:r w:rsidR="000C7513" w:rsidRPr="00D30B39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30B3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B46DF3" w:rsidRPr="00D30B39">
        <w:rPr>
          <w:rFonts w:ascii="Times New Roman" w:hAnsi="Times New Roman" w:cs="Times New Roman"/>
          <w:sz w:val="24"/>
          <w:szCs w:val="24"/>
        </w:rPr>
        <w:t>проведенных</w:t>
      </w:r>
      <w:r w:rsidR="001D3305" w:rsidRPr="00D30B39">
        <w:rPr>
          <w:rFonts w:ascii="Times New Roman" w:hAnsi="Times New Roman" w:cs="Times New Roman"/>
          <w:sz w:val="24"/>
          <w:szCs w:val="24"/>
        </w:rPr>
        <w:t xml:space="preserve"> </w:t>
      </w:r>
      <w:r w:rsidR="00D30B39" w:rsidRPr="00D30B39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 w:rsidR="001D3305" w:rsidRPr="00D3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DC2D3A" w:rsidRPr="00D3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1D3305" w:rsidRPr="00D30B39">
        <w:rPr>
          <w:rFonts w:ascii="Times New Roman" w:hAnsi="Times New Roman" w:cs="Times New Roman"/>
          <w:sz w:val="24"/>
          <w:szCs w:val="24"/>
        </w:rPr>
        <w:t xml:space="preserve">н </w:t>
      </w:r>
      <w:r w:rsidR="000C7513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 w:rsidR="001D3305" w:rsidRPr="00D30B39">
        <w:rPr>
          <w:rFonts w:ascii="Times New Roman" w:hAnsi="Times New Roman" w:cs="Times New Roman"/>
          <w:sz w:val="24"/>
          <w:szCs w:val="24"/>
        </w:rPr>
        <w:t xml:space="preserve">й </w:t>
      </w:r>
      <w:r w:rsidR="000C7513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1D3305" w:rsidRPr="00D30B39">
        <w:rPr>
          <w:rFonts w:ascii="Times New Roman" w:hAnsi="Times New Roman" w:cs="Times New Roman"/>
          <w:sz w:val="24"/>
          <w:szCs w:val="24"/>
        </w:rPr>
        <w:t>р</w:t>
      </w:r>
      <w:r w:rsidR="000C7513" w:rsidRPr="00D3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BAB999" w14:textId="4D3696F3" w:rsidR="00AD49F6" w:rsidRPr="00D30B39" w:rsidRDefault="00AD49F6" w:rsidP="001D3305">
      <w:pPr>
        <w:pStyle w:val="a3"/>
        <w:jc w:val="both"/>
        <w:rPr>
          <w:sz w:val="24"/>
          <w:szCs w:val="24"/>
        </w:rPr>
      </w:pPr>
    </w:p>
    <w:tbl>
      <w:tblPr>
        <w:tblStyle w:val="ae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677"/>
        <w:gridCol w:w="2126"/>
        <w:gridCol w:w="2410"/>
        <w:gridCol w:w="2268"/>
      </w:tblGrid>
      <w:tr w:rsidR="00D30B39" w:rsidRPr="00D30B39" w14:paraId="30E858C7" w14:textId="77777777" w:rsidTr="00D30B39">
        <w:trPr>
          <w:jc w:val="center"/>
        </w:trPr>
        <w:tc>
          <w:tcPr>
            <w:tcW w:w="1129" w:type="dxa"/>
          </w:tcPr>
          <w:p w14:paraId="468FA5B6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D30B39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677" w:type="dxa"/>
          </w:tcPr>
          <w:p w14:paraId="0FD514DB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30B39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</w:tcPr>
          <w:p w14:paraId="7C8DD1F3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30B39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</w:tcPr>
          <w:p w14:paraId="67BC408D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30B39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C054301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D30B39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D30B39" w:rsidRPr="00D30B39" w14:paraId="10158FA5" w14:textId="77777777" w:rsidTr="00D30B39">
        <w:trPr>
          <w:trHeight w:val="695"/>
          <w:jc w:val="center"/>
        </w:trPr>
        <w:tc>
          <w:tcPr>
            <w:tcW w:w="1129" w:type="dxa"/>
            <w:vAlign w:val="center"/>
          </w:tcPr>
          <w:p w14:paraId="5CA294D8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0B39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14:paraId="64351867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0B39">
              <w:rPr>
                <w:spacing w:val="3"/>
                <w:sz w:val="24"/>
                <w:szCs w:val="24"/>
              </w:rPr>
              <w:t>2019-6441/52</w:t>
            </w:r>
          </w:p>
        </w:tc>
        <w:tc>
          <w:tcPr>
            <w:tcW w:w="2126" w:type="dxa"/>
            <w:vAlign w:val="center"/>
          </w:tcPr>
          <w:p w14:paraId="63F623DF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0B39">
              <w:rPr>
                <w:spacing w:val="3"/>
                <w:sz w:val="24"/>
                <w:szCs w:val="24"/>
              </w:rPr>
              <w:t>12.12.2019</w:t>
            </w:r>
          </w:p>
        </w:tc>
        <w:tc>
          <w:tcPr>
            <w:tcW w:w="2410" w:type="dxa"/>
            <w:vAlign w:val="center"/>
          </w:tcPr>
          <w:p w14:paraId="74CB16E6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0B39">
              <w:rPr>
                <w:spacing w:val="3"/>
                <w:sz w:val="24"/>
                <w:szCs w:val="24"/>
              </w:rPr>
              <w:t>274 134,55</w:t>
            </w:r>
          </w:p>
        </w:tc>
        <w:tc>
          <w:tcPr>
            <w:tcW w:w="2268" w:type="dxa"/>
            <w:vAlign w:val="center"/>
          </w:tcPr>
          <w:p w14:paraId="2E3A5D2F" w14:textId="77777777" w:rsidR="00D30B39" w:rsidRPr="00D30B39" w:rsidRDefault="00D30B39" w:rsidP="004A0FB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D30B39">
              <w:rPr>
                <w:spacing w:val="3"/>
                <w:sz w:val="24"/>
                <w:szCs w:val="24"/>
              </w:rPr>
              <w:t>Столяренко Олег Вячеславович</w:t>
            </w:r>
          </w:p>
        </w:tc>
      </w:tr>
    </w:tbl>
    <w:p w14:paraId="4249D8E5" w14:textId="77777777" w:rsidR="001D3305" w:rsidRPr="00D30B39" w:rsidRDefault="001D3305" w:rsidP="001D3305">
      <w:pPr>
        <w:pStyle w:val="a3"/>
        <w:jc w:val="both"/>
        <w:rPr>
          <w:sz w:val="24"/>
          <w:szCs w:val="24"/>
        </w:rPr>
      </w:pPr>
    </w:p>
    <w:p w14:paraId="646EEA5D" w14:textId="77777777" w:rsidR="00CF0469" w:rsidRPr="00D30B39" w:rsidRDefault="00CF0469" w:rsidP="0037580B">
      <w:pPr>
        <w:pStyle w:val="a3"/>
        <w:jc w:val="both"/>
        <w:rPr>
          <w:sz w:val="24"/>
          <w:szCs w:val="24"/>
        </w:rPr>
      </w:pPr>
    </w:p>
    <w:p w14:paraId="0E21CC14" w14:textId="77777777" w:rsidR="00CF0469" w:rsidRPr="00D30B39" w:rsidRDefault="00CF0469" w:rsidP="0037580B">
      <w:pPr>
        <w:pStyle w:val="a3"/>
        <w:jc w:val="both"/>
        <w:rPr>
          <w:sz w:val="24"/>
          <w:szCs w:val="24"/>
        </w:rPr>
      </w:pPr>
    </w:p>
    <w:p w14:paraId="419ECA05" w14:textId="77777777" w:rsidR="00CF0469" w:rsidRPr="00D30B39" w:rsidRDefault="00CF0469" w:rsidP="0037580B">
      <w:pPr>
        <w:pStyle w:val="a3"/>
        <w:jc w:val="both"/>
        <w:rPr>
          <w:sz w:val="24"/>
          <w:szCs w:val="24"/>
        </w:rPr>
      </w:pPr>
    </w:p>
    <w:p w14:paraId="03B908D9" w14:textId="77777777" w:rsidR="00CF0469" w:rsidRPr="00D30B39" w:rsidRDefault="00CF0469" w:rsidP="0037580B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CF0469" w:rsidRPr="00D30B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D3305"/>
    <w:rsid w:val="001F4360"/>
    <w:rsid w:val="00223965"/>
    <w:rsid w:val="00273CAB"/>
    <w:rsid w:val="00314BE5"/>
    <w:rsid w:val="0037580B"/>
    <w:rsid w:val="003F4D88"/>
    <w:rsid w:val="004131B8"/>
    <w:rsid w:val="00495D56"/>
    <w:rsid w:val="00573D3C"/>
    <w:rsid w:val="005B743E"/>
    <w:rsid w:val="00626697"/>
    <w:rsid w:val="00645269"/>
    <w:rsid w:val="00684CCE"/>
    <w:rsid w:val="00803697"/>
    <w:rsid w:val="00827A91"/>
    <w:rsid w:val="008450EC"/>
    <w:rsid w:val="00877673"/>
    <w:rsid w:val="009E6D6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30B3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E6D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9</cp:revision>
  <cp:lastPrinted>2019-12-13T13:17:00Z</cp:lastPrinted>
  <dcterms:created xsi:type="dcterms:W3CDTF">2018-08-16T08:59:00Z</dcterms:created>
  <dcterms:modified xsi:type="dcterms:W3CDTF">2019-12-13T13:20:00Z</dcterms:modified>
</cp:coreProperties>
</file>